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C4" w:rsidRPr="00337D81" w:rsidRDefault="00E715C4" w:rsidP="00E715C4">
      <w:pPr>
        <w:shd w:val="clear" w:color="auto" w:fill="FFFFFF"/>
        <w:spacing w:after="0" w:line="240" w:lineRule="auto"/>
        <w:contextualSpacing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474D73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Pr="00337D81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10</w:t>
      </w:r>
    </w:p>
    <w:p w:rsidR="00E715C4" w:rsidRPr="005E13FD" w:rsidRDefault="00E715C4" w:rsidP="00E715C4">
      <w:pPr>
        <w:shd w:val="clear" w:color="auto" w:fill="FFFFFF"/>
        <w:spacing w:after="0" w:line="240" w:lineRule="auto"/>
        <w:contextualSpacing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474D73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</w:t>
      </w:r>
      <w:r w:rsidRPr="005E13FD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 «</w:t>
      </w:r>
      <w:r w:rsidRPr="004550F3">
        <w:rPr>
          <w:rStyle w:val="FontStyle11"/>
          <w:rFonts w:ascii="Times New Roman" w:hAnsi="Times New Roman" w:cs="Times New Roman"/>
          <w:b/>
          <w:sz w:val="28"/>
          <w:szCs w:val="28"/>
        </w:rPr>
        <w:t>Составление и оформление заявок на объекты промышленной собственности</w:t>
      </w:r>
      <w:r w:rsidRPr="004550F3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E715C4" w:rsidRPr="0087505C" w:rsidRDefault="00E715C4" w:rsidP="00E715C4">
      <w:pPr>
        <w:shd w:val="clear" w:color="auto" w:fill="FFFFFF"/>
        <w:spacing w:after="0" w:line="240" w:lineRule="auto"/>
        <w:ind w:firstLine="709"/>
        <w:contextualSpacing/>
        <w:outlineLvl w:val="1"/>
        <w:rPr>
          <w:rFonts w:cs="Times New Roman"/>
          <w:color w:val="000000" w:themeColor="text1"/>
          <w:szCs w:val="28"/>
        </w:rPr>
      </w:pPr>
      <w:r w:rsidRPr="00474D73">
        <w:rPr>
          <w:rFonts w:cs="Times New Roman"/>
          <w:color w:val="000000" w:themeColor="text1"/>
          <w:szCs w:val="28"/>
        </w:rPr>
        <w:t xml:space="preserve">Цель: </w:t>
      </w:r>
      <w:r>
        <w:rPr>
          <w:rFonts w:cs="Times New Roman"/>
          <w:color w:val="000000" w:themeColor="text1"/>
          <w:szCs w:val="28"/>
        </w:rPr>
        <w:t>Овладеть навыками с</w:t>
      </w:r>
      <w:r w:rsidRPr="001F511A">
        <w:rPr>
          <w:rFonts w:cs="Times New Roman"/>
          <w:color w:val="000000" w:themeColor="text1"/>
          <w:szCs w:val="28"/>
        </w:rPr>
        <w:t>оставлени</w:t>
      </w:r>
      <w:r>
        <w:rPr>
          <w:rFonts w:cs="Times New Roman"/>
          <w:color w:val="000000" w:themeColor="text1"/>
          <w:szCs w:val="28"/>
        </w:rPr>
        <w:t>я</w:t>
      </w:r>
      <w:r w:rsidRPr="001F511A">
        <w:rPr>
          <w:rFonts w:cs="Times New Roman"/>
          <w:color w:val="000000" w:themeColor="text1"/>
          <w:szCs w:val="28"/>
        </w:rPr>
        <w:t xml:space="preserve"> и оформлени</w:t>
      </w:r>
      <w:r>
        <w:rPr>
          <w:rFonts w:cs="Times New Roman"/>
          <w:color w:val="000000" w:themeColor="text1"/>
          <w:szCs w:val="28"/>
        </w:rPr>
        <w:t>я</w:t>
      </w:r>
      <w:r w:rsidRPr="001F511A">
        <w:rPr>
          <w:rFonts w:cs="Times New Roman"/>
          <w:color w:val="000000" w:themeColor="text1"/>
          <w:szCs w:val="28"/>
        </w:rPr>
        <w:t xml:space="preserve"> заявок на объекты промышленной собственности</w:t>
      </w:r>
      <w:r w:rsidRPr="00474D73">
        <w:rPr>
          <w:rFonts w:cs="Times New Roman"/>
          <w:color w:val="000000" w:themeColor="text1"/>
          <w:szCs w:val="28"/>
        </w:rPr>
        <w:t>.</w:t>
      </w:r>
    </w:p>
    <w:p w:rsidR="00E715C4" w:rsidRPr="0087505C" w:rsidRDefault="00E715C4" w:rsidP="00E715C4">
      <w:pPr>
        <w:shd w:val="clear" w:color="auto" w:fill="FFFFFF"/>
        <w:spacing w:after="0" w:line="240" w:lineRule="auto"/>
        <w:ind w:firstLine="567"/>
        <w:contextualSpacing/>
        <w:outlineLvl w:val="1"/>
        <w:rPr>
          <w:rFonts w:cs="Times New Roman"/>
          <w:color w:val="000000" w:themeColor="text1"/>
          <w:szCs w:val="28"/>
        </w:rPr>
      </w:pPr>
    </w:p>
    <w:p w:rsidR="00E715C4" w:rsidRPr="005E091E" w:rsidRDefault="00E715C4" w:rsidP="00E715C4">
      <w:pPr>
        <w:pStyle w:val="Style1"/>
        <w:widowControl/>
        <w:numPr>
          <w:ilvl w:val="0"/>
          <w:numId w:val="3"/>
        </w:numPr>
        <w:tabs>
          <w:tab w:val="left" w:pos="567"/>
          <w:tab w:val="left" w:pos="960"/>
        </w:tabs>
        <w:spacing w:line="240" w:lineRule="auto"/>
        <w:ind w:firstLine="709"/>
        <w:contextualSpacing/>
        <w:rPr>
          <w:rStyle w:val="FontStyle132"/>
          <w:b/>
          <w:sz w:val="28"/>
          <w:szCs w:val="28"/>
          <w:lang w:val="en-US" w:eastAsia="en-US"/>
        </w:rPr>
      </w:pPr>
      <w:r w:rsidRPr="005E091E">
        <w:rPr>
          <w:rStyle w:val="FontStyle132"/>
          <w:b/>
          <w:sz w:val="28"/>
          <w:szCs w:val="28"/>
          <w:lang w:val="ru-RU" w:eastAsia="ru-RU"/>
        </w:rPr>
        <w:t>Основные составляющие описания изобретения?</w:t>
      </w:r>
    </w:p>
    <w:p w:rsidR="00E715C4" w:rsidRPr="008A495A" w:rsidRDefault="00E715C4" w:rsidP="00E715C4">
      <w:pPr>
        <w:pStyle w:val="Style4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en-US"/>
        </w:rPr>
      </w:pPr>
      <w:r w:rsidRPr="008A495A">
        <w:rPr>
          <w:rStyle w:val="FontStyle132"/>
          <w:sz w:val="28"/>
          <w:szCs w:val="28"/>
          <w:lang w:val="ru-RU" w:eastAsia="en-US"/>
        </w:rPr>
        <w:t>Составление и оформление заявок на объекты промышленной собственности (изобретение, полезную модель, промышленный образец, товарный знак и др.).</w:t>
      </w:r>
    </w:p>
    <w:p w:rsidR="00E715C4" w:rsidRPr="008A495A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8A495A">
        <w:rPr>
          <w:rStyle w:val="FontStyle132"/>
          <w:sz w:val="28"/>
          <w:szCs w:val="28"/>
          <w:lang w:val="ru-RU" w:eastAsia="ru-RU"/>
        </w:rPr>
        <w:t>Алгоритм патентования:</w:t>
      </w:r>
    </w:p>
    <w:p w:rsidR="00E715C4" w:rsidRPr="008A495A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en-US" w:eastAsia="en-US"/>
        </w:rPr>
      </w:pPr>
      <w:r w:rsidRPr="008A495A">
        <w:rPr>
          <w:rStyle w:val="FontStyle132"/>
          <w:sz w:val="28"/>
          <w:szCs w:val="28"/>
          <w:lang w:val="ru-RU" w:eastAsia="ru-RU"/>
        </w:rPr>
        <w:t>отбор изобретений для патентования;</w:t>
      </w:r>
    </w:p>
    <w:p w:rsidR="00E715C4" w:rsidRPr="008A495A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8A495A">
        <w:rPr>
          <w:rStyle w:val="FontStyle132"/>
          <w:sz w:val="28"/>
          <w:szCs w:val="28"/>
          <w:lang w:val="ru-RU" w:eastAsia="ru-RU"/>
        </w:rPr>
        <w:t>подготовка заявок на выдачу патентов;</w:t>
      </w:r>
    </w:p>
    <w:p w:rsidR="00E715C4" w:rsidRPr="008A495A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8A495A">
        <w:rPr>
          <w:rStyle w:val="FontStyle132"/>
          <w:sz w:val="28"/>
          <w:szCs w:val="28"/>
          <w:lang w:val="ru-RU" w:eastAsia="ru-RU"/>
        </w:rPr>
        <w:t>подача заявок в соответст</w:t>
      </w:r>
      <w:bookmarkStart w:id="0" w:name="_GoBack"/>
      <w:bookmarkEnd w:id="0"/>
      <w:r w:rsidRPr="008A495A">
        <w:rPr>
          <w:rStyle w:val="FontStyle132"/>
          <w:sz w:val="28"/>
          <w:szCs w:val="28"/>
          <w:lang w:val="ru-RU" w:eastAsia="ru-RU"/>
        </w:rPr>
        <w:t>вующие патентные ведомства;</w:t>
      </w:r>
    </w:p>
    <w:p w:rsidR="00E715C4" w:rsidRPr="008A495A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8A495A">
        <w:rPr>
          <w:rStyle w:val="FontStyle132"/>
          <w:sz w:val="28"/>
          <w:szCs w:val="28"/>
          <w:lang w:val="ru-RU" w:eastAsia="ru-RU"/>
        </w:rPr>
        <w:t>ведение переписки с патентными ведомствами в процессе проведения экспертизы по заявкам на патенты;</w:t>
      </w:r>
    </w:p>
    <w:p w:rsidR="00E715C4" w:rsidRPr="008A495A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8A495A">
        <w:rPr>
          <w:rStyle w:val="FontStyle132"/>
          <w:sz w:val="28"/>
          <w:szCs w:val="28"/>
          <w:lang w:val="ru-RU" w:eastAsia="ru-RU"/>
        </w:rPr>
        <w:t>ведение переписки по патентным спорам с административными и судебными органами;</w:t>
      </w:r>
    </w:p>
    <w:p w:rsidR="00E715C4" w:rsidRP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8A495A">
        <w:rPr>
          <w:rStyle w:val="FontStyle132"/>
          <w:sz w:val="28"/>
          <w:szCs w:val="28"/>
          <w:lang w:val="ru-RU" w:eastAsia="ru-RU"/>
        </w:rPr>
        <w:t>получение патентов;</w:t>
      </w:r>
    </w:p>
    <w:p w:rsidR="00E715C4" w:rsidRPr="008A495A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8A495A">
        <w:rPr>
          <w:rStyle w:val="FontStyle132"/>
          <w:sz w:val="28"/>
          <w:szCs w:val="28"/>
          <w:lang w:val="ru-RU" w:eastAsia="ru-RU"/>
        </w:rPr>
        <w:t>оплата пошлин за юридически значимые действия;</w:t>
      </w:r>
    </w:p>
    <w:p w:rsidR="00E715C4" w:rsidRPr="008A495A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8A495A">
        <w:rPr>
          <w:rStyle w:val="FontStyle132"/>
          <w:sz w:val="28"/>
          <w:szCs w:val="28"/>
          <w:lang w:val="ru-RU" w:eastAsia="ru-RU"/>
        </w:rPr>
        <w:t>поддержание в силе заявок на патенты и собственно патентов.</w:t>
      </w:r>
    </w:p>
    <w:p w:rsidR="00E715C4" w:rsidRPr="008A495A" w:rsidRDefault="00E715C4" w:rsidP="00E715C4">
      <w:pPr>
        <w:pStyle w:val="Style7"/>
        <w:widowControl/>
        <w:spacing w:line="240" w:lineRule="auto"/>
        <w:ind w:firstLine="720"/>
        <w:contextualSpacing/>
        <w:rPr>
          <w:rStyle w:val="FontStyle132"/>
          <w:sz w:val="28"/>
          <w:szCs w:val="28"/>
          <w:lang w:val="ru-RU" w:eastAsia="ru-RU"/>
        </w:rPr>
      </w:pPr>
      <w:r w:rsidRPr="008A495A">
        <w:rPr>
          <w:rStyle w:val="FontStyle132"/>
          <w:sz w:val="28"/>
          <w:szCs w:val="28"/>
          <w:lang w:val="ru-RU" w:eastAsia="ru-RU"/>
        </w:rPr>
        <w:t>Рассмотрим подробно каждый из перечисленных этапов, хотя их содержание не всегда можно четко разграничить.</w:t>
      </w:r>
    </w:p>
    <w:p w:rsidR="00E715C4" w:rsidRPr="005E091E" w:rsidRDefault="00E715C4" w:rsidP="00E715C4">
      <w:pPr>
        <w:pStyle w:val="Style1"/>
        <w:widowControl/>
        <w:tabs>
          <w:tab w:val="left" w:pos="567"/>
          <w:tab w:val="left" w:pos="960"/>
        </w:tabs>
        <w:spacing w:line="240" w:lineRule="auto"/>
        <w:ind w:left="720" w:firstLine="0"/>
        <w:contextualSpacing/>
        <w:rPr>
          <w:rStyle w:val="FontStyle132"/>
          <w:sz w:val="28"/>
          <w:szCs w:val="28"/>
          <w:lang w:val="ru-RU" w:eastAsia="en-US"/>
        </w:rPr>
      </w:pPr>
    </w:p>
    <w:p w:rsidR="00E715C4" w:rsidRPr="001E0E1C" w:rsidRDefault="00E715C4" w:rsidP="00E715C4">
      <w:pPr>
        <w:pStyle w:val="Style1"/>
        <w:widowControl/>
        <w:numPr>
          <w:ilvl w:val="0"/>
          <w:numId w:val="3"/>
        </w:numPr>
        <w:tabs>
          <w:tab w:val="left" w:pos="567"/>
          <w:tab w:val="left" w:pos="960"/>
        </w:tabs>
        <w:spacing w:line="240" w:lineRule="auto"/>
        <w:ind w:firstLine="709"/>
        <w:contextualSpacing/>
        <w:rPr>
          <w:rStyle w:val="FontStyle132"/>
          <w:b/>
          <w:sz w:val="28"/>
          <w:szCs w:val="28"/>
          <w:lang w:val="en-US" w:eastAsia="en-US"/>
        </w:rPr>
      </w:pPr>
      <w:r w:rsidRPr="001E0E1C">
        <w:rPr>
          <w:rStyle w:val="FontStyle132"/>
          <w:b/>
          <w:sz w:val="28"/>
          <w:szCs w:val="28"/>
          <w:lang w:val="ru-RU" w:eastAsia="ru-RU"/>
        </w:rPr>
        <w:t>Правила оформления описания изобретения?</w:t>
      </w:r>
    </w:p>
    <w:p w:rsidR="00E715C4" w:rsidRPr="00F87A31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 xml:space="preserve">Описание начинается с названия изобретения и указания индекса или индексов рубрики действующей редакции </w:t>
      </w:r>
      <w:r>
        <w:rPr>
          <w:rStyle w:val="FontStyle132"/>
          <w:sz w:val="28"/>
          <w:szCs w:val="28"/>
          <w:lang w:val="ru-RU" w:eastAsia="ru-RU"/>
        </w:rPr>
        <w:t>международной патентной классификации</w:t>
      </w:r>
      <w:r w:rsidRPr="00F87A31">
        <w:rPr>
          <w:rStyle w:val="FontStyle132"/>
          <w:sz w:val="28"/>
          <w:szCs w:val="28"/>
          <w:lang w:val="ru-RU" w:eastAsia="ru-RU"/>
        </w:rPr>
        <w:t>, к которой относится заявляемое изобретение и содержит следующие разделы:</w:t>
      </w:r>
    </w:p>
    <w:p w:rsidR="00E715C4" w:rsidRPr="00F87A31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область техники, к которой относится изобретение;</w:t>
      </w:r>
    </w:p>
    <w:p w:rsidR="00E715C4" w:rsidRP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уровень техники;</w:t>
      </w:r>
    </w:p>
    <w:p w:rsidR="00E715C4" w:rsidRP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сущность изобретения</w:t>
      </w:r>
      <w:r w:rsidRPr="00E715C4">
        <w:rPr>
          <w:rStyle w:val="FontStyle132"/>
          <w:sz w:val="28"/>
          <w:szCs w:val="28"/>
          <w:lang w:val="ru-RU" w:eastAsia="ru-RU"/>
        </w:rPr>
        <w:t>;</w:t>
      </w:r>
    </w:p>
    <w:p w:rsidR="00E715C4" w:rsidRPr="00F87A31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</w:t>
      </w:r>
      <w:r>
        <w:rPr>
          <w:rStyle w:val="FontStyle132"/>
          <w:sz w:val="28"/>
          <w:szCs w:val="28"/>
          <w:lang w:val="ru-RU" w:eastAsia="ru-RU"/>
        </w:rPr>
        <w:t>.</w:t>
      </w:r>
    </w:p>
    <w:p w:rsidR="00E715C4" w:rsidRPr="00F87A31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Не допускается замена раздела «Описание» в целом или его части отсылкой к источнику, в котором находятся необходимые сведения. При этом оценка новизны и изобретательского уровня осуществляется в сравнении с уровнем техники для определения, которого проводится информационный поиск. Источники с общедоступной информацией об изобретении раскрытые автором прямо или косвенно не включаются, если раскрытие осуществлено не позднее 12 месяцев до даты подачи заявки в патентный орган.</w:t>
      </w:r>
    </w:p>
    <w:p w:rsidR="00E715C4" w:rsidRPr="00F87A31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lastRenderedPageBreak/>
        <w:t>В разделе «Уровень техники» приводятся сведения об аналогах и прототипах.</w:t>
      </w:r>
    </w:p>
    <w:p w:rsidR="00E715C4" w:rsidRPr="00F87A31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 xml:space="preserve">Аналог изобретения </w:t>
      </w:r>
      <w:r>
        <w:rPr>
          <w:rStyle w:val="FontStyle132"/>
          <w:sz w:val="28"/>
          <w:szCs w:val="28"/>
          <w:lang w:val="ru-RU" w:eastAsia="ru-RU"/>
        </w:rPr>
        <w:t>–</w:t>
      </w:r>
      <w:r w:rsidRPr="00F87A31">
        <w:rPr>
          <w:rStyle w:val="FontStyle132"/>
          <w:sz w:val="28"/>
          <w:szCs w:val="28"/>
          <w:lang w:val="ru-RU" w:eastAsia="ru-RU"/>
        </w:rPr>
        <w:t xml:space="preserve"> это известное до даты приоритета средство того же назначения, совокупность признаков которого сходна с совокупностью существующих признаков изобретения.</w:t>
      </w:r>
    </w:p>
    <w:p w:rsidR="00E715C4" w:rsidRPr="00F87A31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 xml:space="preserve">Приоритет изобретения устанавливается по дате поступления в патентный орган надлежащим образом оформленной заявки. Если в процесс экспертизы установлено, что идентичное изобретение имеет одну и туже дату приоритета, то патент может быть </w:t>
      </w:r>
      <w:proofErr w:type="gramStart"/>
      <w:r w:rsidRPr="00F87A31">
        <w:rPr>
          <w:rStyle w:val="FontStyle132"/>
          <w:sz w:val="28"/>
          <w:szCs w:val="28"/>
          <w:lang w:val="ru-RU" w:eastAsia="ru-RU"/>
        </w:rPr>
        <w:t>выдан</w:t>
      </w:r>
      <w:proofErr w:type="gramEnd"/>
      <w:r w:rsidRPr="00F87A31">
        <w:rPr>
          <w:rStyle w:val="FontStyle132"/>
          <w:sz w:val="28"/>
          <w:szCs w:val="28"/>
          <w:lang w:val="ru-RU" w:eastAsia="ru-RU"/>
        </w:rPr>
        <w:t xml:space="preserve"> но заявке, но которой доказана более ранняя дата ее отправки в патентный орган.</w:t>
      </w:r>
    </w:p>
    <w:p w:rsidR="00E715C4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 xml:space="preserve">За прототип изобретения принимается аналог наиболее </w:t>
      </w:r>
      <w:proofErr w:type="gramStart"/>
      <w:r w:rsidRPr="00F87A31">
        <w:rPr>
          <w:rStyle w:val="FontStyle132"/>
          <w:sz w:val="28"/>
          <w:szCs w:val="28"/>
          <w:lang w:val="ru-RU" w:eastAsia="ru-RU"/>
        </w:rPr>
        <w:t>близкий</w:t>
      </w:r>
      <w:proofErr w:type="gramEnd"/>
      <w:r w:rsidRPr="00F87A31">
        <w:rPr>
          <w:rStyle w:val="FontStyle132"/>
          <w:sz w:val="28"/>
          <w:szCs w:val="28"/>
          <w:lang w:val="ru-RU" w:eastAsia="ru-RU"/>
        </w:rPr>
        <w:t xml:space="preserve"> но совокупности признаков. К приводимым сведениям о каждом из аналогов, в то числе о прототипе относятся библио</w:t>
      </w:r>
      <w:r>
        <w:rPr>
          <w:rStyle w:val="FontStyle132"/>
          <w:sz w:val="28"/>
          <w:szCs w:val="28"/>
          <w:lang w:val="ru-RU" w:eastAsia="ru-RU"/>
        </w:rPr>
        <w:t>гр</w:t>
      </w:r>
      <w:r w:rsidRPr="00F87A31">
        <w:rPr>
          <w:rStyle w:val="FontStyle132"/>
          <w:sz w:val="28"/>
          <w:szCs w:val="28"/>
          <w:lang w:val="ru-RU" w:eastAsia="ru-RU"/>
        </w:rPr>
        <w:t>афические данные источника информации, в котором он раскрыт, признаки аналога с указанием тех из них, которые совпадают с существенными признаками заявляемого изобретения, а также указание причин препятствующих получению требуемого технического результата. Если аналогов несколько, то последним описывается прототип.</w:t>
      </w:r>
    </w:p>
    <w:p w:rsidR="00E715C4" w:rsidRPr="001E0E1C" w:rsidRDefault="00E715C4" w:rsidP="00E715C4">
      <w:pPr>
        <w:pStyle w:val="Style1"/>
        <w:widowControl/>
        <w:tabs>
          <w:tab w:val="left" w:pos="567"/>
          <w:tab w:val="left" w:pos="960"/>
        </w:tabs>
        <w:spacing w:line="240" w:lineRule="auto"/>
        <w:ind w:left="720" w:firstLine="0"/>
        <w:contextualSpacing/>
        <w:rPr>
          <w:rStyle w:val="FontStyle132"/>
          <w:sz w:val="28"/>
          <w:szCs w:val="28"/>
          <w:lang w:val="en-US" w:eastAsia="en-US"/>
        </w:rPr>
      </w:pPr>
    </w:p>
    <w:p w:rsidR="00E715C4" w:rsidRPr="001E0E1C" w:rsidRDefault="00E715C4" w:rsidP="00E715C4">
      <w:pPr>
        <w:pStyle w:val="Style1"/>
        <w:widowControl/>
        <w:numPr>
          <w:ilvl w:val="0"/>
          <w:numId w:val="3"/>
        </w:numPr>
        <w:tabs>
          <w:tab w:val="left" w:pos="567"/>
          <w:tab w:val="left" w:pos="960"/>
        </w:tabs>
        <w:spacing w:line="240" w:lineRule="auto"/>
        <w:ind w:firstLine="709"/>
        <w:contextualSpacing/>
        <w:rPr>
          <w:rStyle w:val="FontStyle132"/>
          <w:b/>
          <w:sz w:val="28"/>
          <w:szCs w:val="28"/>
          <w:lang w:val="ru-RU" w:eastAsia="ru-RU"/>
        </w:rPr>
      </w:pPr>
      <w:r w:rsidRPr="001E0E1C">
        <w:rPr>
          <w:rStyle w:val="FontStyle132"/>
          <w:b/>
          <w:sz w:val="28"/>
          <w:szCs w:val="28"/>
          <w:lang w:val="ru-RU" w:eastAsia="ru-RU"/>
        </w:rPr>
        <w:t>Какие основные пункты должна содержать заявка на изобретение?</w:t>
      </w:r>
    </w:p>
    <w:p w:rsidR="00E715C4" w:rsidRPr="008F6DD1" w:rsidRDefault="00E715C4" w:rsidP="00E715C4">
      <w:pPr>
        <w:pStyle w:val="Style2"/>
        <w:widowControl/>
        <w:spacing w:line="240" w:lineRule="auto"/>
        <w:ind w:firstLine="567"/>
        <w:contextualSpacing/>
        <w:rPr>
          <w:rStyle w:val="FontStyle12"/>
          <w:rFonts w:ascii="Times New Roman" w:hAnsi="Times New Roman" w:cs="Times New Roman"/>
          <w:sz w:val="28"/>
          <w:szCs w:val="28"/>
        </w:rPr>
      </w:pPr>
      <w:r w:rsidRPr="008F6DD1">
        <w:rPr>
          <w:rStyle w:val="FontStyle12"/>
          <w:rFonts w:ascii="Times New Roman" w:hAnsi="Times New Roman" w:cs="Times New Roman"/>
          <w:sz w:val="28"/>
          <w:szCs w:val="28"/>
        </w:rPr>
        <w:t>Заявка подается в трех экземплярах и должна содержать:</w:t>
      </w:r>
    </w:p>
    <w:p w:rsidR="00E715C4" w:rsidRPr="00F87A31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заявление о выдаче патента (типовой бланк);</w:t>
      </w:r>
    </w:p>
    <w:p w:rsidR="00E715C4" w:rsidRPr="00F87A31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описание изобретения, раскрывающее его с полнотой достаточной для осуществления изобретения;</w:t>
      </w:r>
    </w:p>
    <w:p w:rsidR="00E715C4" w:rsidRPr="00F87A31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формулу изобретения, выражающую его сущность и полностью основанную на описании;</w:t>
      </w:r>
    </w:p>
    <w:p w:rsidR="00E715C4" w:rsidRPr="00F87A31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чертежи и иные материалы, если они необходимы для понимания сущности изобретения;</w:t>
      </w:r>
    </w:p>
    <w:p w:rsidR="00E715C4" w:rsidRP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реферат;</w:t>
      </w:r>
    </w:p>
    <w:p w:rsidR="00E715C4" w:rsidRPr="00F87A31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доверенность в случае подачи заявки патентным поверенным.</w:t>
      </w:r>
    </w:p>
    <w:p w:rsidR="00E715C4" w:rsidRPr="00F87A31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 xml:space="preserve">Вместе с заявкой или не позднее 2-х месяцев </w:t>
      </w:r>
      <w:proofErr w:type="gramStart"/>
      <w:r w:rsidRPr="00F87A31">
        <w:rPr>
          <w:rStyle w:val="FontStyle132"/>
          <w:sz w:val="28"/>
          <w:szCs w:val="28"/>
          <w:lang w:val="ru-RU" w:eastAsia="ru-RU"/>
        </w:rPr>
        <w:t>с даты</w:t>
      </w:r>
      <w:proofErr w:type="gramEnd"/>
      <w:r w:rsidRPr="00F87A31">
        <w:rPr>
          <w:rStyle w:val="FontStyle132"/>
          <w:sz w:val="28"/>
          <w:szCs w:val="28"/>
          <w:lang w:val="ru-RU" w:eastAsia="ru-RU"/>
        </w:rPr>
        <w:t xml:space="preserve"> ее подачи в одном экземпляре предоставляется документ,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:rsidR="00E715C4" w:rsidRPr="00F87A31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 xml:space="preserve">Заявление о выдаче патента оформляется на русском языке. Остальные документы на белорусском, русском или другом языке. </w:t>
      </w:r>
    </w:p>
    <w:p w:rsidR="00E715C4" w:rsidRPr="00F87A31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В заявлении о выдаче патента указываются сведения о названии изобретения, заявителях и авторах, дате подачи заявки, адресе для переписки, перечня прилагаемых документов и др. Заявление представляется по установленной НЦИС форме.</w:t>
      </w:r>
    </w:p>
    <w:p w:rsidR="00E715C4" w:rsidRPr="00997AE7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 xml:space="preserve">Описание изобретения наряду с формулой изобретения и графическими материалами (если они необходимы) является основным документом на выдачу патента. Оно представляет собой технико-правовой </w:t>
      </w:r>
      <w:r w:rsidRPr="00F87A31">
        <w:rPr>
          <w:rStyle w:val="FontStyle132"/>
          <w:sz w:val="28"/>
          <w:szCs w:val="28"/>
          <w:lang w:val="ru-RU" w:eastAsia="ru-RU"/>
        </w:rPr>
        <w:lastRenderedPageBreak/>
        <w:t>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представление о новизне, изобретательском уровне и промышленной применимости изобретения.</w:t>
      </w:r>
    </w:p>
    <w:p w:rsidR="00E715C4" w:rsidRPr="00F87A31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</w:p>
    <w:p w:rsidR="00E715C4" w:rsidRPr="001E0E1C" w:rsidRDefault="00E715C4" w:rsidP="00E715C4">
      <w:pPr>
        <w:pStyle w:val="Style1"/>
        <w:widowControl/>
        <w:numPr>
          <w:ilvl w:val="0"/>
          <w:numId w:val="3"/>
        </w:numPr>
        <w:tabs>
          <w:tab w:val="left" w:pos="567"/>
          <w:tab w:val="left" w:pos="960"/>
        </w:tabs>
        <w:spacing w:line="240" w:lineRule="auto"/>
        <w:ind w:firstLine="709"/>
        <w:contextualSpacing/>
        <w:rPr>
          <w:rStyle w:val="FontStyle132"/>
          <w:b/>
          <w:sz w:val="28"/>
          <w:szCs w:val="28"/>
          <w:lang w:val="ru-RU" w:eastAsia="ru-RU"/>
        </w:rPr>
      </w:pPr>
      <w:r w:rsidRPr="001E0E1C">
        <w:rPr>
          <w:rStyle w:val="FontStyle132"/>
          <w:b/>
          <w:sz w:val="28"/>
          <w:szCs w:val="28"/>
          <w:lang w:val="ru-RU" w:eastAsia="ru-RU"/>
        </w:rPr>
        <w:t>Основные документы, необходимые для подачи заявки на изобретения?</w:t>
      </w:r>
    </w:p>
    <w:p w:rsidR="00E715C4" w:rsidRPr="00E715C4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В одном экземпляре предоставляется:</w:t>
      </w:r>
    </w:p>
    <w:p w:rsid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F87A31">
        <w:rPr>
          <w:rStyle w:val="FontStyle132"/>
          <w:sz w:val="28"/>
          <w:szCs w:val="28"/>
          <w:lang w:val="ru-RU" w:eastAsia="ru-RU"/>
        </w:rPr>
        <w:t>документ,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:rsidR="00E715C4" w:rsidRPr="007D1815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7D1815">
        <w:rPr>
          <w:rStyle w:val="FontStyle132"/>
          <w:sz w:val="28"/>
          <w:szCs w:val="28"/>
          <w:lang w:val="ru-RU" w:eastAsia="ru-RU"/>
        </w:rPr>
        <w:t>доверенность, при подаче заявки через патентного поверенного;</w:t>
      </w:r>
    </w:p>
    <w:p w:rsid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7D1815">
        <w:rPr>
          <w:rStyle w:val="FontStyle132"/>
          <w:sz w:val="28"/>
          <w:szCs w:val="28"/>
          <w:lang w:val="ru-RU" w:eastAsia="ru-RU"/>
        </w:rPr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:rsidR="00E715C4" w:rsidRPr="00E715C4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При экспертизе заявки на полезную модель проверка соответствия заявленной полезной модели условиям патентоспособности не осуществляется.</w:t>
      </w:r>
    </w:p>
    <w:p w:rsidR="00E715C4" w:rsidRPr="00E715C4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До даты получения заявителем решения о выдаче патента на полезную модель, а в случае принятия решения об отказе в выдаче патента - до момента истечения срока его обжалования, возможно преобразование заявки на полезную модель в заявку на изобретение.</w:t>
      </w:r>
    </w:p>
    <w:p w:rsidR="00E715C4" w:rsidRPr="0087505C" w:rsidRDefault="00E715C4" w:rsidP="00E715C4">
      <w:pPr>
        <w:pStyle w:val="Style1"/>
        <w:widowControl/>
        <w:tabs>
          <w:tab w:val="left" w:pos="567"/>
          <w:tab w:val="left" w:pos="960"/>
        </w:tabs>
        <w:spacing w:line="240" w:lineRule="auto"/>
        <w:ind w:left="1134" w:hanging="567"/>
        <w:contextualSpacing/>
        <w:rPr>
          <w:rStyle w:val="FontStyle132"/>
          <w:sz w:val="28"/>
          <w:szCs w:val="28"/>
          <w:lang w:eastAsia="en-US"/>
        </w:rPr>
      </w:pPr>
    </w:p>
    <w:p w:rsidR="00E715C4" w:rsidRPr="001E0E1C" w:rsidRDefault="00E715C4" w:rsidP="00E715C4">
      <w:pPr>
        <w:pStyle w:val="Style1"/>
        <w:widowControl/>
        <w:numPr>
          <w:ilvl w:val="0"/>
          <w:numId w:val="3"/>
        </w:numPr>
        <w:tabs>
          <w:tab w:val="left" w:pos="567"/>
          <w:tab w:val="left" w:pos="960"/>
        </w:tabs>
        <w:spacing w:line="240" w:lineRule="auto"/>
        <w:ind w:firstLine="709"/>
        <w:contextualSpacing/>
        <w:rPr>
          <w:rStyle w:val="FontStyle132"/>
          <w:b/>
          <w:sz w:val="28"/>
          <w:szCs w:val="28"/>
          <w:lang w:val="ru-RU" w:eastAsia="ru-RU"/>
        </w:rPr>
      </w:pPr>
      <w:r>
        <w:rPr>
          <w:rStyle w:val="FontStyle132"/>
          <w:b/>
          <w:sz w:val="28"/>
          <w:szCs w:val="28"/>
          <w:lang w:val="ru-RU" w:eastAsia="ru-RU"/>
        </w:rPr>
        <w:t>Отличия</w:t>
      </w:r>
      <w:r w:rsidRPr="001E0E1C">
        <w:rPr>
          <w:rStyle w:val="FontStyle132"/>
          <w:b/>
          <w:sz w:val="28"/>
          <w:szCs w:val="28"/>
          <w:lang w:val="ru-RU" w:eastAsia="ru-RU"/>
        </w:rPr>
        <w:t xml:space="preserve"> заявок на охранные документы различных объектов промышленной собственности?</w:t>
      </w:r>
    </w:p>
    <w:p w:rsidR="00E715C4" w:rsidRPr="00E715C4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Охранный документ (патент, свидетельство) – это выдаваемый патентным органом от имени государства документ, который удостоверяет авторство, приоритет на объект промышленной собственности и исключительное право на его использование. Приоритет - первенство, чаше всего, определяемое датой подачи заявки на ОПС. Конвенционный приоритет обозначает, что заявка, поданная в одной стране-участнице конвенции, обладает во всех других странах приоритетом в течение года, исчисляемого с момента подачи заявки в первой стране. Одной из наиболее распространенных коммерчески значимых форм правовой охраны является патент, который обеспечивает патентообладателю исключительное (монопольное)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патентообладателя. Являясь одновременно правовым, техническим и информационным документом, патент выступает не только в качестве формы правовой охраны от несанкционированного использования, но и своеобразным экономическим стимулом для инвестиций в научные исследования и промышленность.</w:t>
      </w:r>
    </w:p>
    <w:p w:rsidR="00E715C4" w:rsidRPr="0087505C" w:rsidRDefault="00E715C4" w:rsidP="00E715C4">
      <w:pPr>
        <w:pStyle w:val="Style1"/>
        <w:widowControl/>
        <w:tabs>
          <w:tab w:val="left" w:pos="567"/>
          <w:tab w:val="left" w:pos="960"/>
        </w:tabs>
        <w:spacing w:line="240" w:lineRule="auto"/>
        <w:ind w:left="720" w:firstLine="0"/>
        <w:contextualSpacing/>
        <w:rPr>
          <w:rStyle w:val="FontStyle132"/>
          <w:sz w:val="28"/>
          <w:szCs w:val="28"/>
          <w:lang w:eastAsia="en-US"/>
        </w:rPr>
      </w:pPr>
    </w:p>
    <w:p w:rsidR="00E715C4" w:rsidRPr="0087505C" w:rsidRDefault="00E715C4" w:rsidP="00E715C4">
      <w:pPr>
        <w:pStyle w:val="Style1"/>
        <w:widowControl/>
        <w:numPr>
          <w:ilvl w:val="0"/>
          <w:numId w:val="3"/>
        </w:numPr>
        <w:tabs>
          <w:tab w:val="left" w:pos="567"/>
          <w:tab w:val="left" w:pos="960"/>
        </w:tabs>
        <w:spacing w:line="240" w:lineRule="auto"/>
        <w:ind w:firstLine="709"/>
        <w:contextualSpacing/>
        <w:rPr>
          <w:rStyle w:val="FontStyle132"/>
          <w:b/>
          <w:sz w:val="28"/>
          <w:szCs w:val="28"/>
          <w:lang w:val="ru-RU" w:eastAsia="ru-RU"/>
        </w:rPr>
      </w:pPr>
      <w:r w:rsidRPr="001E0E1C">
        <w:rPr>
          <w:rStyle w:val="FontStyle132"/>
          <w:b/>
          <w:sz w:val="28"/>
          <w:szCs w:val="28"/>
          <w:lang w:val="ru-RU" w:eastAsia="ru-RU"/>
        </w:rPr>
        <w:t>На какие ОПС выдаются патенты?</w:t>
      </w:r>
    </w:p>
    <w:p w:rsidR="00E715C4" w:rsidRPr="00E715C4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lastRenderedPageBreak/>
        <w:t>ОПС патенты выдаются на : устройства, изделия, способы, вещества, биотехнические продукты, применение устройства, способа, вещества, биотехнического продукта по определенному положению.</w:t>
      </w:r>
    </w:p>
    <w:p w:rsidR="00E715C4" w:rsidRP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устройство (например, машина, прибор, инструмент, деталь и др.);</w:t>
      </w:r>
    </w:p>
    <w:p w:rsidR="00E715C4" w:rsidRP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способ (например, способ изготовления изделий, нанесения покрытий, способ лечения и др.);</w:t>
      </w:r>
    </w:p>
    <w:p w:rsidR="00E715C4" w:rsidRP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вещество (сплав, смесь, раствор, химическое соединение и др.); </w:t>
      </w:r>
      <w:r w:rsidRPr="00E715C4">
        <w:rPr>
          <w:rStyle w:val="FontStyle132"/>
          <w:sz w:val="28"/>
          <w:szCs w:val="28"/>
          <w:lang w:val="ru-RU" w:eastAsia="ru-RU"/>
        </w:rPr>
        <w:br/>
        <w:t>биотехнологический продукт;</w:t>
      </w:r>
    </w:p>
    <w:p w:rsidR="00E715C4" w:rsidRPr="00E715C4" w:rsidRDefault="00E715C4" w:rsidP="00E715C4">
      <w:pPr>
        <w:pStyle w:val="Style1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применение устройства, способа, вещества, биотехнологического продукта по определенному назначению.</w:t>
      </w:r>
    </w:p>
    <w:p w:rsidR="00E715C4" w:rsidRPr="008279CD" w:rsidRDefault="00E715C4" w:rsidP="00E715C4">
      <w:pPr>
        <w:pStyle w:val="Style1"/>
        <w:widowControl/>
        <w:tabs>
          <w:tab w:val="left" w:pos="567"/>
          <w:tab w:val="left" w:pos="960"/>
        </w:tabs>
        <w:spacing w:line="240" w:lineRule="auto"/>
        <w:ind w:left="1134" w:hanging="567"/>
        <w:contextualSpacing/>
        <w:rPr>
          <w:b/>
          <w:sz w:val="28"/>
          <w:szCs w:val="28"/>
          <w:lang w:val="ru-RU" w:eastAsia="en-US"/>
        </w:rPr>
      </w:pPr>
    </w:p>
    <w:p w:rsidR="00E715C4" w:rsidRPr="00E715C4" w:rsidRDefault="00E715C4" w:rsidP="00E715C4">
      <w:pPr>
        <w:pStyle w:val="Style1"/>
        <w:widowControl/>
        <w:numPr>
          <w:ilvl w:val="0"/>
          <w:numId w:val="3"/>
        </w:numPr>
        <w:tabs>
          <w:tab w:val="left" w:pos="567"/>
          <w:tab w:val="left" w:pos="960"/>
        </w:tabs>
        <w:spacing w:line="240" w:lineRule="auto"/>
        <w:ind w:firstLine="709"/>
        <w:contextualSpacing/>
        <w:rPr>
          <w:rStyle w:val="FontStyle132"/>
          <w:b/>
          <w:sz w:val="28"/>
          <w:szCs w:val="28"/>
          <w:lang w:eastAsia="ru-RU"/>
        </w:rPr>
      </w:pPr>
      <w:r w:rsidRPr="0087505C">
        <w:rPr>
          <w:rStyle w:val="FontStyle132"/>
          <w:b/>
          <w:sz w:val="28"/>
          <w:szCs w:val="28"/>
          <w:lang w:val="ru-RU" w:eastAsia="ru-RU"/>
        </w:rPr>
        <w:t>На какие ОПС выдаются свидетельства?</w:t>
      </w:r>
    </w:p>
    <w:p w:rsidR="00E715C4" w:rsidRPr="00E715C4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val="ru-RU"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ОПС свидетельства выдаются на: открытия, научные теории, математические методы, изобретения, противоречащие принципам гуманности и морали.</w:t>
      </w:r>
    </w:p>
    <w:p w:rsidR="00E715C4" w:rsidRPr="00E715C4" w:rsidRDefault="00E715C4" w:rsidP="00E715C4">
      <w:pPr>
        <w:pStyle w:val="Style7"/>
        <w:widowControl/>
        <w:spacing w:line="240" w:lineRule="auto"/>
        <w:ind w:firstLine="709"/>
        <w:contextualSpacing/>
        <w:rPr>
          <w:rStyle w:val="FontStyle132"/>
          <w:sz w:val="28"/>
          <w:szCs w:val="28"/>
          <w:lang w:eastAsia="ru-RU"/>
        </w:rPr>
      </w:pPr>
      <w:r w:rsidRPr="00E715C4">
        <w:rPr>
          <w:rStyle w:val="FontStyle132"/>
          <w:sz w:val="28"/>
          <w:szCs w:val="28"/>
          <w:lang w:val="ru-RU" w:eastAsia="ru-RU"/>
        </w:rPr>
        <w:t>Свидетельство выдается на товарный знак, на географические указания на 10 лет с последующим продлением на неопределенное количество раз по 10</w:t>
      </w:r>
      <w:r w:rsidRPr="00E715C4">
        <w:rPr>
          <w:rStyle w:val="FontStyle132"/>
          <w:sz w:val="28"/>
          <w:szCs w:val="28"/>
          <w:lang w:eastAsia="ru-RU"/>
        </w:rPr>
        <w:t xml:space="preserve"> </w:t>
      </w:r>
      <w:r w:rsidRPr="00E715C4">
        <w:rPr>
          <w:rStyle w:val="FontStyle132"/>
          <w:sz w:val="28"/>
          <w:szCs w:val="28"/>
          <w:lang w:val="ru-RU" w:eastAsia="ru-RU"/>
        </w:rPr>
        <w:t>лет</w:t>
      </w:r>
      <w:r w:rsidRPr="00E715C4">
        <w:rPr>
          <w:rStyle w:val="FontStyle132"/>
          <w:sz w:val="28"/>
          <w:szCs w:val="28"/>
          <w:lang w:eastAsia="ru-RU"/>
        </w:rPr>
        <w:t>.</w:t>
      </w:r>
    </w:p>
    <w:p w:rsidR="00E715C4" w:rsidRDefault="00E715C4" w:rsidP="00E715C4">
      <w:pPr>
        <w:pStyle w:val="Style2"/>
        <w:widowControl/>
        <w:spacing w:line="240" w:lineRule="auto"/>
        <w:ind w:firstLine="567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/>
        </w:rPr>
      </w:pPr>
    </w:p>
    <w:p w:rsidR="00CA410A" w:rsidRPr="00E715C4" w:rsidRDefault="00E715C4" w:rsidP="00E715C4">
      <w:pPr>
        <w:pStyle w:val="Style2"/>
        <w:widowControl/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5C4">
        <w:rPr>
          <w:rStyle w:val="FontStyle12"/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владел навыками с</w:t>
      </w:r>
      <w:r w:rsidRPr="001F511A">
        <w:rPr>
          <w:rFonts w:ascii="Times New Roman" w:hAnsi="Times New Roman" w:cs="Times New Roman"/>
          <w:color w:val="000000" w:themeColor="text1"/>
          <w:sz w:val="28"/>
          <w:szCs w:val="28"/>
        </w:rPr>
        <w:t>оставлени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1F5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оформлени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1F5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заявок на объекты промышленной собственности</w:t>
      </w:r>
      <w:r w:rsidRPr="00474D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A410A" w:rsidRPr="00E7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D10"/>
    <w:multiLevelType w:val="hybridMultilevel"/>
    <w:tmpl w:val="D4846CEE"/>
    <w:lvl w:ilvl="0" w:tplc="00C046DC">
      <w:start w:val="1"/>
      <w:numFmt w:val="bullet"/>
      <w:lvlText w:val="-"/>
      <w:lvlJc w:val="left"/>
      <w:pPr>
        <w:ind w:left="414" w:hanging="360"/>
      </w:pPr>
      <w:rPr>
        <w:rFonts w:ascii="SimSun-ExtB" w:eastAsia="SimSun-ExtB" w:hAnsi="SimSun-ExtB" w:hint="eastAsia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>
    <w:nsid w:val="080F5350"/>
    <w:multiLevelType w:val="hybridMultilevel"/>
    <w:tmpl w:val="ED14CFA6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46031"/>
    <w:multiLevelType w:val="hybridMultilevel"/>
    <w:tmpl w:val="26D891B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2CF0A4D"/>
    <w:multiLevelType w:val="hybridMultilevel"/>
    <w:tmpl w:val="D71CD800"/>
    <w:lvl w:ilvl="0" w:tplc="00C046DC">
      <w:start w:val="1"/>
      <w:numFmt w:val="bullet"/>
      <w:lvlText w:val="-"/>
      <w:lvlJc w:val="left"/>
      <w:pPr>
        <w:ind w:left="927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4E17A12"/>
    <w:multiLevelType w:val="hybridMultilevel"/>
    <w:tmpl w:val="4490AB00"/>
    <w:lvl w:ilvl="0" w:tplc="7AEC478C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7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00"/>
    <w:rsid w:val="003B680B"/>
    <w:rsid w:val="00413CD2"/>
    <w:rsid w:val="004550F3"/>
    <w:rsid w:val="004E2883"/>
    <w:rsid w:val="0059167E"/>
    <w:rsid w:val="005D5FAA"/>
    <w:rsid w:val="006B5CC0"/>
    <w:rsid w:val="00791939"/>
    <w:rsid w:val="00922828"/>
    <w:rsid w:val="00A34279"/>
    <w:rsid w:val="00C26E00"/>
    <w:rsid w:val="00CA410A"/>
    <w:rsid w:val="00E66FF9"/>
    <w:rsid w:val="00E715C4"/>
    <w:rsid w:val="00E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E715C4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E715C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E715C4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E715C4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71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E715C4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E715C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E715C4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E715C4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7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Черняк</dc:creator>
  <cp:keywords/>
  <dc:description/>
  <cp:lastModifiedBy>Пользователь Windows</cp:lastModifiedBy>
  <cp:revision>10</cp:revision>
  <dcterms:created xsi:type="dcterms:W3CDTF">2018-05-13T20:33:00Z</dcterms:created>
  <dcterms:modified xsi:type="dcterms:W3CDTF">2019-04-18T12:46:00Z</dcterms:modified>
</cp:coreProperties>
</file>