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AF" w:rsidRPr="0097733F" w:rsidRDefault="007671AF" w:rsidP="007671AF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97733F">
        <w:rPr>
          <w:b/>
          <w:bCs/>
          <w:color w:val="000000" w:themeColor="text1"/>
          <w:szCs w:val="28"/>
          <w:lang w:eastAsia="be-BY"/>
        </w:rPr>
        <w:t>Практическое занятие №12</w:t>
      </w:r>
    </w:p>
    <w:p w:rsidR="007671AF" w:rsidRPr="007671AF" w:rsidRDefault="007671AF" w:rsidP="007671AF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7671AF">
        <w:rPr>
          <w:b/>
          <w:bCs/>
          <w:color w:val="000000" w:themeColor="text1"/>
          <w:szCs w:val="28"/>
          <w:lang w:eastAsia="be-BY"/>
        </w:rPr>
        <w:t>Тема «</w:t>
      </w:r>
      <w:r w:rsidRPr="007671AF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поиск</w:t>
      </w:r>
      <w:r w:rsidRPr="007671AF">
        <w:rPr>
          <w:b/>
          <w:bCs/>
          <w:color w:val="000000" w:themeColor="text1"/>
          <w:szCs w:val="28"/>
          <w:lang w:eastAsia="be-BY"/>
        </w:rPr>
        <w:t>»</w:t>
      </w:r>
    </w:p>
    <w:p w:rsidR="007671AF" w:rsidRPr="00F22D56" w:rsidRDefault="007671AF" w:rsidP="007671AF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7671AF" w:rsidRPr="00F22D56" w:rsidRDefault="007671AF" w:rsidP="007671AF">
      <w:pPr>
        <w:shd w:val="clear" w:color="auto" w:fill="FFFFFF"/>
        <w:ind w:firstLine="851"/>
        <w:outlineLvl w:val="1"/>
        <w:rPr>
          <w:b/>
          <w:bCs/>
          <w:color w:val="000000" w:themeColor="text1"/>
          <w:szCs w:val="28"/>
          <w:lang w:eastAsia="be-BY"/>
        </w:rPr>
      </w:pPr>
      <w:r w:rsidRPr="009170E8">
        <w:rPr>
          <w:b/>
          <w:color w:val="000000" w:themeColor="text1"/>
          <w:szCs w:val="28"/>
        </w:rPr>
        <w:t>Цель:</w:t>
      </w:r>
      <w:r>
        <w:rPr>
          <w:color w:val="000000" w:themeColor="text1"/>
          <w:szCs w:val="28"/>
        </w:rPr>
        <w:t xml:space="preserve"> освоить навыки проведения патентного поиска по заданной тематике</w:t>
      </w:r>
      <w:r w:rsidRPr="00F22D56">
        <w:rPr>
          <w:color w:val="000000" w:themeColor="text1"/>
          <w:szCs w:val="28"/>
        </w:rPr>
        <w:t>.</w:t>
      </w:r>
    </w:p>
    <w:p w:rsidR="007671AF" w:rsidRPr="00F22D56" w:rsidRDefault="007671AF" w:rsidP="007671AF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F22D56"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7671AF" w:rsidRPr="00F22D56" w:rsidRDefault="007671AF" w:rsidP="007671AF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7671AF" w:rsidRPr="00F22D56" w:rsidRDefault="007671AF" w:rsidP="007671AF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7671AF" w:rsidRPr="00F22D56" w:rsidRDefault="007671AF" w:rsidP="007671AF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7671AF" w:rsidRPr="00F22D56" w:rsidRDefault="007671AF" w:rsidP="007671AF">
      <w:pPr>
        <w:pStyle w:val="Style12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6" w:history="1">
        <w:r w:rsidRPr="00F22D56">
          <w:rPr>
            <w:rStyle w:val="a7"/>
            <w:color w:val="000000" w:themeColor="text1"/>
            <w:sz w:val="28"/>
            <w:szCs w:val="28"/>
          </w:rPr>
          <w:t>http://www.belgospatent.org.by</w:t>
        </w:r>
      </w:hyperlink>
    </w:p>
    <w:p w:rsidR="007671AF" w:rsidRPr="00F22D56" w:rsidRDefault="007671AF" w:rsidP="007671AF">
      <w:pPr>
        <w:pStyle w:val="Style12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:rsidR="007671AF" w:rsidRPr="00F22D56" w:rsidRDefault="007671AF" w:rsidP="007671AF">
      <w:pPr>
        <w:pStyle w:val="Style12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7671AF" w:rsidRPr="00F22D56" w:rsidRDefault="007671AF" w:rsidP="007671AF">
      <w:pPr>
        <w:pStyle w:val="Style12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7671AF" w:rsidRPr="00DC346F" w:rsidRDefault="007671AF" w:rsidP="007671AF">
      <w:pPr>
        <w:pStyle w:val="Style12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США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7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  <w:proofErr w:type="spellEnd"/>
      </w:hyperlink>
    </w:p>
    <w:p w:rsidR="007671AF" w:rsidRPr="00F22D56" w:rsidRDefault="007671AF" w:rsidP="007671AF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8" w:history="1">
        <w:r w:rsidRPr="00F22D56">
          <w:rPr>
            <w:rStyle w:val="a7"/>
            <w:color w:val="000000" w:themeColor="text1"/>
            <w:sz w:val="28"/>
            <w:szCs w:val="28"/>
          </w:rPr>
          <w:t>http://www.epo.org</w:t>
        </w:r>
      </w:hyperlink>
    </w:p>
    <w:p w:rsidR="007671AF" w:rsidRPr="007671AF" w:rsidRDefault="007671AF" w:rsidP="007671AF">
      <w:pPr>
        <w:pStyle w:val="Style12"/>
        <w:widowControl/>
        <w:spacing w:line="240" w:lineRule="auto"/>
        <w:ind w:firstLine="851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9" w:history="1">
        <w:r w:rsidRPr="00F22D56">
          <w:rPr>
            <w:rStyle w:val="a7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a7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7"/>
            <w:color w:val="000000" w:themeColor="text1"/>
            <w:sz w:val="28"/>
            <w:szCs w:val="28"/>
            <w:lang w:val="en-US" w:eastAsia="ru-RU"/>
          </w:rPr>
          <w:t>jpo</w:t>
        </w:r>
        <w:proofErr w:type="spellEnd"/>
        <w:r w:rsidRPr="00F22D56">
          <w:rPr>
            <w:rStyle w:val="a7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a7"/>
            <w:color w:val="000000" w:themeColor="text1"/>
            <w:sz w:val="28"/>
            <w:szCs w:val="28"/>
            <w:lang w:val="en-US" w:eastAsia="ru-RU"/>
          </w:rPr>
          <w:t>go</w:t>
        </w:r>
        <w:r w:rsidRPr="00F22D56">
          <w:rPr>
            <w:rStyle w:val="a7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7"/>
            <w:color w:val="000000" w:themeColor="text1"/>
            <w:sz w:val="28"/>
            <w:szCs w:val="28"/>
            <w:lang w:val="en-US" w:eastAsia="ru-RU"/>
          </w:rPr>
          <w:t>jp</w:t>
        </w:r>
        <w:proofErr w:type="spellEnd"/>
      </w:hyperlink>
    </w:p>
    <w:p w:rsidR="007671AF" w:rsidRPr="00484ED8" w:rsidRDefault="007671AF" w:rsidP="007671AF">
      <w:pPr>
        <w:shd w:val="clear" w:color="auto" w:fill="FFFFFF"/>
        <w:spacing w:after="0"/>
        <w:ind w:firstLine="709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Ход работы</w:t>
      </w:r>
      <w:r w:rsidRPr="00484ED8">
        <w:rPr>
          <w:b/>
          <w:bCs/>
          <w:color w:val="000000" w:themeColor="text1"/>
          <w:szCs w:val="28"/>
          <w:lang w:eastAsia="be-BY"/>
        </w:rPr>
        <w:t>:</w:t>
      </w:r>
    </w:p>
    <w:p w:rsidR="007671AF" w:rsidRPr="00085EB4" w:rsidRDefault="007671AF" w:rsidP="007671AF">
      <w:pPr>
        <w:pStyle w:val="4"/>
        <w:spacing w:before="0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94F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Провести патентный поиск по теме дипломного проекта, в соответствии с номером варианта.</w:t>
      </w:r>
    </w:p>
    <w:tbl>
      <w:tblPr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9223"/>
      </w:tblGrid>
      <w:tr w:rsidR="007671AF" w:rsidRPr="00B24D7C" w:rsidTr="007671AF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71AF" w:rsidRPr="00B24D7C" w:rsidRDefault="007671AF" w:rsidP="00D339A7">
            <w:pPr>
              <w:pStyle w:val="22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71AF" w:rsidRPr="00B24D7C" w:rsidRDefault="007671AF" w:rsidP="007671AF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Программное средство для преобразования логических формул в структурные схемы MS VISIO</w:t>
            </w:r>
          </w:p>
        </w:tc>
      </w:tr>
    </w:tbl>
    <w:p w:rsidR="007671AF" w:rsidRDefault="007671AF" w:rsidP="007671AF">
      <w:pPr>
        <w:shd w:val="clear" w:color="auto" w:fill="FFFFFF"/>
        <w:ind w:firstLine="709"/>
        <w:jc w:val="center"/>
        <w:outlineLvl w:val="1"/>
        <w:rPr>
          <w:noProof/>
        </w:rPr>
      </w:pPr>
    </w:p>
    <w:p w:rsidR="007671AF" w:rsidRDefault="007671AF" w:rsidP="007671AF">
      <w:pPr>
        <w:shd w:val="clear" w:color="auto" w:fill="FFFFFF"/>
        <w:jc w:val="center"/>
        <w:outlineLvl w:val="1"/>
        <w:rPr>
          <w:noProof/>
        </w:rPr>
      </w:pPr>
    </w:p>
    <w:p w:rsidR="007671AF" w:rsidRDefault="007671AF" w:rsidP="007671AF">
      <w:pPr>
        <w:shd w:val="clear" w:color="auto" w:fill="FFFFFF"/>
        <w:jc w:val="center"/>
        <w:outlineLvl w:val="1"/>
        <w:rPr>
          <w:noProof/>
        </w:rPr>
      </w:pPr>
    </w:p>
    <w:p w:rsidR="007671AF" w:rsidRDefault="007A79BB" w:rsidP="007671AF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308AA544" wp14:editId="0EB929B3">
            <wp:extent cx="5940425" cy="384236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AF" w:rsidRPr="00216E57" w:rsidRDefault="007671AF" w:rsidP="007671AF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7671AF" w:rsidRPr="00105E85" w:rsidRDefault="00F52B78" w:rsidP="00F52B78">
      <w:pPr>
        <w:pStyle w:val="3"/>
        <w:shd w:val="clear" w:color="auto" w:fill="FFFFFF"/>
        <w:spacing w:before="0" w:after="79"/>
        <w:ind w:firstLine="709"/>
        <w:rPr>
          <w:rFonts w:ascii="Times New Roman" w:hAnsi="Times New Roman" w:cs="Times New Roman"/>
          <w:b/>
          <w:color w:val="000000" w:themeColor="text1"/>
          <w:sz w:val="32"/>
          <w:szCs w:val="30"/>
          <w:lang w:val="en-US"/>
        </w:rPr>
      </w:pPr>
      <w:r w:rsidRPr="00F52B78">
        <w:rPr>
          <w:rFonts w:ascii="Times New Roman" w:hAnsi="Times New Roman" w:cs="Times New Roman"/>
          <w:b/>
          <w:color w:val="000000" w:themeColor="text1"/>
          <w:sz w:val="32"/>
          <w:szCs w:val="30"/>
          <w:lang w:val="en-US"/>
        </w:rPr>
        <w:t>Method for calling engineering algorithms in </w:t>
      </w:r>
      <w:r w:rsidRPr="00F52B78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VISIO</w:t>
      </w:r>
      <w:r w:rsidRPr="00F52B78">
        <w:rPr>
          <w:rFonts w:ascii="Times New Roman" w:hAnsi="Times New Roman" w:cs="Times New Roman"/>
          <w:b/>
          <w:color w:val="000000" w:themeColor="text1"/>
          <w:sz w:val="32"/>
          <w:szCs w:val="30"/>
          <w:lang w:val="en-US"/>
        </w:rPr>
        <w:t> graph  </w:t>
      </w:r>
    </w:p>
    <w:p w:rsidR="007671AF" w:rsidRDefault="007671AF" w:rsidP="00F52B78">
      <w:pPr>
        <w:ind w:firstLine="709"/>
        <w:rPr>
          <w:szCs w:val="28"/>
          <w:lang w:val="en"/>
        </w:rPr>
      </w:pPr>
      <w:r w:rsidRPr="00F52B78">
        <w:rPr>
          <w:szCs w:val="28"/>
          <w:lang w:val="en"/>
        </w:rPr>
        <w:t xml:space="preserve">Patent №: </w:t>
      </w:r>
      <w:r w:rsidR="00F52B78" w:rsidRPr="00F52B78">
        <w:rPr>
          <w:szCs w:val="28"/>
          <w:lang w:val="en"/>
        </w:rPr>
        <w:t>CN108073396 (A) ― 2018-05-25</w:t>
      </w:r>
    </w:p>
    <w:p w:rsidR="007A79BB" w:rsidRPr="007A79BB" w:rsidRDefault="007A79BB" w:rsidP="007A79BB">
      <w:pPr>
        <w:ind w:firstLine="709"/>
        <w:rPr>
          <w:szCs w:val="28"/>
          <w:lang w:val="en-US"/>
        </w:rPr>
      </w:pPr>
      <w:r>
        <w:rPr>
          <w:szCs w:val="28"/>
          <w:lang w:val="en-US"/>
        </w:rPr>
        <w:t>Inventor</w:t>
      </w:r>
      <w:r w:rsidRPr="007A79BB">
        <w:rPr>
          <w:szCs w:val="28"/>
          <w:lang w:val="en-US"/>
        </w:rPr>
        <w:t>(</w:t>
      </w:r>
      <w:r>
        <w:rPr>
          <w:szCs w:val="28"/>
          <w:lang w:val="en-US"/>
        </w:rPr>
        <w:t>s</w:t>
      </w:r>
      <w:r w:rsidRPr="007A79BB">
        <w:rPr>
          <w:szCs w:val="28"/>
          <w:lang w:val="en-US"/>
        </w:rPr>
        <w:t>): TAN XIAOKUI; XU XI; WANG LIN; LI ZONGJIN </w:t>
      </w:r>
      <w:hyperlink r:id="rId11" w:history="1">
        <w:r w:rsidRPr="007A79BB">
          <w:rPr>
            <w:szCs w:val="28"/>
            <w:lang w:val="en-US"/>
          </w:rPr>
          <w:t>+</w:t>
        </w:r>
      </w:hyperlink>
    </w:p>
    <w:p w:rsidR="007671AF" w:rsidRPr="00214B96" w:rsidRDefault="007671AF" w:rsidP="00F52B78">
      <w:pPr>
        <w:ind w:firstLine="709"/>
        <w:rPr>
          <w:rFonts w:ascii="Arial" w:hAnsi="Arial" w:cs="Arial"/>
          <w:color w:val="0E2034"/>
          <w:sz w:val="18"/>
          <w:szCs w:val="18"/>
          <w:lang w:val="en-US"/>
        </w:rPr>
      </w:pPr>
      <w:r w:rsidRPr="00A34767">
        <w:rPr>
          <w:szCs w:val="28"/>
          <w:lang w:val="en-US"/>
        </w:rPr>
        <w:t>Classification:</w:t>
      </w:r>
      <w:r w:rsidRPr="00A34767">
        <w:rPr>
          <w:lang w:val="en-US"/>
        </w:rPr>
        <w:t xml:space="preserve"> </w:t>
      </w:r>
      <w:hyperlink r:id="rId12" w:history="1">
        <w:r w:rsidR="00F52B78" w:rsidRPr="00F52B78">
          <w:rPr>
            <w:szCs w:val="28"/>
            <w:u w:val="single"/>
            <w:lang w:val="en-US"/>
          </w:rPr>
          <w:t>G06F8/34</w:t>
        </w:r>
      </w:hyperlink>
    </w:p>
    <w:p w:rsidR="007671AF" w:rsidRDefault="007671AF" w:rsidP="00F52B78">
      <w:pPr>
        <w:ind w:firstLine="709"/>
        <w:rPr>
          <w:color w:val="000000" w:themeColor="text1"/>
          <w:szCs w:val="28"/>
          <w:shd w:val="clear" w:color="auto" w:fill="FFFFFF"/>
        </w:rPr>
      </w:pPr>
      <w:r w:rsidRPr="00A34767">
        <w:rPr>
          <w:szCs w:val="28"/>
          <w:lang w:val="en-US"/>
        </w:rPr>
        <w:t xml:space="preserve">Applicant(s): </w:t>
      </w:r>
      <w:r w:rsidR="00F52B78" w:rsidRPr="00F52B78">
        <w:rPr>
          <w:color w:val="000000" w:themeColor="text1"/>
          <w:szCs w:val="28"/>
          <w:shd w:val="clear" w:color="auto" w:fill="FFFFFF"/>
          <w:lang w:val="en-US"/>
        </w:rPr>
        <w:t>PURVAR SOFTWARE WUHAN CO LTD; SUZHOU FOUNDER PURVAR INFORMATION TECH CO LTD </w:t>
      </w:r>
      <w:hyperlink r:id="rId13" w:history="1">
        <w:r w:rsidR="00F52B78" w:rsidRPr="00F52B78">
          <w:rPr>
            <w:color w:val="000000" w:themeColor="text1"/>
            <w:szCs w:val="28"/>
            <w:shd w:val="clear" w:color="auto" w:fill="FFFFFF"/>
            <w:lang w:val="en-US"/>
          </w:rPr>
          <w:t>+</w:t>
        </w:r>
      </w:hyperlink>
    </w:p>
    <w:p w:rsidR="007A79BB" w:rsidRPr="007A79BB" w:rsidRDefault="007A79BB" w:rsidP="007A79BB">
      <w:r>
        <w:rPr>
          <w:noProof/>
          <w:lang w:eastAsia="ru-RU"/>
        </w:rPr>
        <w:lastRenderedPageBreak/>
        <w:drawing>
          <wp:inline distT="0" distB="0" distL="0" distR="0" wp14:anchorId="5E706C2D" wp14:editId="2A3B0074">
            <wp:extent cx="5940425" cy="34505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78" w:rsidRDefault="00F52B78" w:rsidP="007671AF">
      <w:pPr>
        <w:ind w:firstLine="851"/>
      </w:pPr>
      <w:r w:rsidRPr="00F52B78">
        <w:rPr>
          <w:lang w:val="en-US"/>
        </w:rPr>
        <w:t>The invention discloses a method for calling engineering algorithms in a </w:t>
      </w:r>
      <w:r w:rsidRPr="00F52B78">
        <w:rPr>
          <w:lang w:val="en-US"/>
        </w:rPr>
        <w:t>VISIO</w:t>
      </w:r>
      <w:r w:rsidRPr="00F52B78">
        <w:rPr>
          <w:lang w:val="en-US"/>
        </w:rPr>
        <w:t> graph. The method comprises the following specific steps of 1, online editing a </w:t>
      </w:r>
      <w:r w:rsidRPr="00F52B78">
        <w:rPr>
          <w:lang w:val="en-US"/>
        </w:rPr>
        <w:t>Visio</w:t>
      </w:r>
      <w:r w:rsidRPr="00F52B78">
        <w:rPr>
          <w:lang w:val="en-US"/>
        </w:rPr>
        <w:t> file, and customizing various elements in the </w:t>
      </w:r>
      <w:r w:rsidRPr="00F52B78">
        <w:rPr>
          <w:lang w:val="en-US"/>
        </w:rPr>
        <w:t>Visio</w:t>
      </w:r>
      <w:r w:rsidRPr="00F52B78">
        <w:rPr>
          <w:lang w:val="en-US"/>
        </w:rPr>
        <w:t> graph and attributes of the elements; 2, dynamically obtaining, editing and storing attribute values of the elements and corresponding algorithms, formulae and the like; 3, integrating the elements in the </w:t>
      </w:r>
      <w:r w:rsidRPr="00F52B78">
        <w:rPr>
          <w:lang w:val="en-US"/>
        </w:rPr>
        <w:t>Visio</w:t>
      </w:r>
      <w:r w:rsidRPr="00F52B78">
        <w:rPr>
          <w:lang w:val="en-US"/>
        </w:rPr>
        <w:t xml:space="preserve"> graph with corresponding engineering calculation algorithms and formulae; 4, outputting and executing a calculation result visually; 5, expanding existing algorithm formulae, dynamic configuration and combination algorithms; and 6, extending an extended inner box to complex data algorithms, engineering algorithms and the like. According to the method, online editing </w:t>
      </w:r>
      <w:proofErr w:type="spellStart"/>
      <w:r w:rsidRPr="00F52B78">
        <w:rPr>
          <w:lang w:val="en-US"/>
        </w:rPr>
        <w:t>ofVisio</w:t>
      </w:r>
      <w:proofErr w:type="spellEnd"/>
      <w:r w:rsidRPr="00F52B78">
        <w:rPr>
          <w:lang w:val="en-US"/>
        </w:rPr>
        <w:t xml:space="preserve"> and customization of the attributes of the elements in the </w:t>
      </w:r>
      <w:r w:rsidRPr="00F52B78">
        <w:rPr>
          <w:lang w:val="en-US"/>
        </w:rPr>
        <w:t>Visio</w:t>
      </w:r>
      <w:r w:rsidRPr="00F52B78">
        <w:rPr>
          <w:lang w:val="en-US"/>
        </w:rPr>
        <w:t> graph are realized; a user can perform customization according to own actual conditions; and the </w:t>
      </w:r>
      <w:r w:rsidRPr="00F52B78">
        <w:rPr>
          <w:lang w:val="en-US"/>
        </w:rPr>
        <w:t>Visio</w:t>
      </w:r>
      <w:r w:rsidRPr="00F52B78">
        <w:rPr>
          <w:lang w:val="en-US"/>
        </w:rPr>
        <w:t xml:space="preserve"> graph and the </w:t>
      </w:r>
      <w:proofErr w:type="spellStart"/>
      <w:r w:rsidRPr="00F52B78">
        <w:rPr>
          <w:lang w:val="en-US"/>
        </w:rPr>
        <w:t>engineeringcalculation</w:t>
      </w:r>
      <w:proofErr w:type="spellEnd"/>
      <w:r w:rsidRPr="00F52B78">
        <w:rPr>
          <w:lang w:val="en-US"/>
        </w:rPr>
        <w:t xml:space="preserve"> formulae are integrated for performing real-time calculation, and the calculation result is visually displayed, so that the application range is wide.</w:t>
      </w:r>
    </w:p>
    <w:p w:rsidR="007A79BB" w:rsidRPr="007A79BB" w:rsidRDefault="000378F4" w:rsidP="000378F4">
      <w:r>
        <w:rPr>
          <w:noProof/>
          <w:lang w:eastAsia="ru-RU"/>
        </w:rPr>
        <w:lastRenderedPageBreak/>
        <w:drawing>
          <wp:inline distT="0" distB="0" distL="0" distR="0" wp14:anchorId="3CA4384F" wp14:editId="54CA8F76">
            <wp:extent cx="5940425" cy="3570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78" w:rsidRPr="00F52B78" w:rsidRDefault="00F52B78" w:rsidP="007A79BB">
      <w:pPr>
        <w:ind w:firstLine="709"/>
        <w:rPr>
          <w:b/>
          <w:sz w:val="32"/>
          <w:lang w:val="en-US"/>
        </w:rPr>
      </w:pPr>
      <w:r>
        <w:rPr>
          <w:b/>
          <w:sz w:val="32"/>
          <w:lang w:val="en-US"/>
        </w:rPr>
        <w:t>System for managing educational institution resources</w:t>
      </w:r>
    </w:p>
    <w:p w:rsidR="007A79BB" w:rsidRPr="007A79BB" w:rsidRDefault="007A79BB" w:rsidP="007A79BB">
      <w:pPr>
        <w:ind w:firstLine="709"/>
        <w:rPr>
          <w:szCs w:val="28"/>
          <w:lang w:val="en-US"/>
        </w:rPr>
      </w:pPr>
      <w:r w:rsidRPr="00F52B78">
        <w:rPr>
          <w:szCs w:val="28"/>
          <w:lang w:val="en"/>
        </w:rPr>
        <w:t xml:space="preserve">Patent №: </w:t>
      </w:r>
      <w:r w:rsidRPr="007A79BB">
        <w:rPr>
          <w:szCs w:val="28"/>
          <w:lang w:val="en"/>
        </w:rPr>
        <w:t>RU2013149309 (A) ― 2015-05-20</w:t>
      </w:r>
    </w:p>
    <w:p w:rsidR="007A79BB" w:rsidRPr="007A79BB" w:rsidRDefault="007A79BB" w:rsidP="007A79BB">
      <w:pPr>
        <w:ind w:firstLine="709"/>
        <w:rPr>
          <w:szCs w:val="28"/>
        </w:rPr>
      </w:pPr>
      <w:r>
        <w:rPr>
          <w:szCs w:val="28"/>
          <w:lang w:val="en-US"/>
        </w:rPr>
        <w:t>Inventor</w:t>
      </w:r>
      <w:r w:rsidRPr="007A79BB">
        <w:rPr>
          <w:szCs w:val="28"/>
        </w:rPr>
        <w:t>(</w:t>
      </w:r>
      <w:r>
        <w:rPr>
          <w:szCs w:val="28"/>
          <w:lang w:val="en-US"/>
        </w:rPr>
        <w:t>s</w:t>
      </w:r>
      <w:r w:rsidRPr="007A79BB">
        <w:rPr>
          <w:szCs w:val="28"/>
        </w:rPr>
        <w:t>)</w:t>
      </w:r>
      <w:r>
        <w:rPr>
          <w:szCs w:val="28"/>
        </w:rPr>
        <w:t>:</w:t>
      </w:r>
      <w:r w:rsidRPr="007A79BB">
        <w:rPr>
          <w:szCs w:val="28"/>
        </w:rPr>
        <w:t xml:space="preserve"> </w:t>
      </w:r>
      <w:r>
        <w:rPr>
          <w:szCs w:val="28"/>
        </w:rPr>
        <w:t>Медведь Александр Николаевич,</w:t>
      </w:r>
      <w:r w:rsidRPr="007A79BB">
        <w:rPr>
          <w:szCs w:val="28"/>
        </w:rPr>
        <w:t xml:space="preserve"> </w:t>
      </w:r>
      <w:r>
        <w:rPr>
          <w:szCs w:val="28"/>
        </w:rPr>
        <w:t>Рубченков Андрей Владимирович,</w:t>
      </w:r>
      <w:r w:rsidRPr="007A79BB">
        <w:rPr>
          <w:szCs w:val="28"/>
        </w:rPr>
        <w:t xml:space="preserve"> </w:t>
      </w:r>
      <w:proofErr w:type="spellStart"/>
      <w:r w:rsidRPr="007A79BB">
        <w:rPr>
          <w:szCs w:val="28"/>
        </w:rPr>
        <w:t>Малькова</w:t>
      </w:r>
      <w:proofErr w:type="spellEnd"/>
      <w:r w:rsidRPr="007A79BB">
        <w:rPr>
          <w:szCs w:val="28"/>
        </w:rPr>
        <w:t xml:space="preserve"> Мария Владимировна</w:t>
      </w:r>
      <w:r w:rsidRPr="007A79BB">
        <w:rPr>
          <w:szCs w:val="28"/>
        </w:rPr>
        <w:t>.</w:t>
      </w:r>
    </w:p>
    <w:p w:rsidR="007A79BB" w:rsidRPr="007A79BB" w:rsidRDefault="007A79BB" w:rsidP="007A79BB">
      <w:pPr>
        <w:ind w:firstLine="709"/>
        <w:rPr>
          <w:szCs w:val="28"/>
        </w:rPr>
      </w:pPr>
      <w:r w:rsidRPr="00A34767">
        <w:rPr>
          <w:szCs w:val="28"/>
          <w:lang w:val="en-US"/>
        </w:rPr>
        <w:t>Classification</w:t>
      </w:r>
      <w:r w:rsidRPr="007A79BB">
        <w:rPr>
          <w:szCs w:val="28"/>
        </w:rPr>
        <w:t xml:space="preserve">: </w:t>
      </w:r>
      <w:hyperlink r:id="rId16" w:history="1">
        <w:r w:rsidRPr="007A79BB">
          <w:rPr>
            <w:szCs w:val="28"/>
            <w:u w:val="single"/>
            <w:lang w:val="en-US"/>
          </w:rPr>
          <w:t>G</w:t>
        </w:r>
        <w:r w:rsidRPr="007A79BB">
          <w:rPr>
            <w:szCs w:val="28"/>
            <w:u w:val="single"/>
          </w:rPr>
          <w:t>06</w:t>
        </w:r>
        <w:r w:rsidRPr="007A79BB">
          <w:rPr>
            <w:szCs w:val="28"/>
            <w:u w:val="single"/>
            <w:lang w:val="en-US"/>
          </w:rPr>
          <w:t>Q</w:t>
        </w:r>
        <w:r w:rsidRPr="007A79BB">
          <w:rPr>
            <w:szCs w:val="28"/>
            <w:u w:val="single"/>
          </w:rPr>
          <w:t>10/06</w:t>
        </w:r>
      </w:hyperlink>
    </w:p>
    <w:p w:rsidR="007671AF" w:rsidRDefault="007A79BB" w:rsidP="007A79BB">
      <w:pPr>
        <w:ind w:firstLine="709"/>
        <w:rPr>
          <w:szCs w:val="28"/>
        </w:rPr>
      </w:pPr>
      <w:r w:rsidRPr="00A34767">
        <w:rPr>
          <w:szCs w:val="28"/>
          <w:lang w:val="en-US"/>
        </w:rPr>
        <w:t>Applicant</w:t>
      </w:r>
      <w:r w:rsidRPr="007A79BB">
        <w:rPr>
          <w:szCs w:val="28"/>
        </w:rPr>
        <w:t>(</w:t>
      </w:r>
      <w:r w:rsidRPr="00A34767">
        <w:rPr>
          <w:szCs w:val="28"/>
          <w:lang w:val="en-US"/>
        </w:rPr>
        <w:t>s</w:t>
      </w:r>
      <w:r w:rsidRPr="007A79BB">
        <w:rPr>
          <w:szCs w:val="28"/>
        </w:rPr>
        <w:t xml:space="preserve">): </w:t>
      </w:r>
      <w:r w:rsidRPr="007A79BB">
        <w:rPr>
          <w:szCs w:val="28"/>
        </w:rPr>
        <w:t>Федеральное государственное бюджетное образовательное учреждение высшего профессионального образования "Российский государственный гуманитарный университет"</w:t>
      </w:r>
    </w:p>
    <w:p w:rsidR="000378F4" w:rsidRDefault="000378F4" w:rsidP="000378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3685BE" wp14:editId="330B2303">
            <wp:extent cx="5940425" cy="35633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BB" w:rsidRPr="007A79BB" w:rsidRDefault="007A79BB" w:rsidP="007671AF">
      <w:pPr>
        <w:ind w:firstLine="851"/>
        <w:rPr>
          <w:lang w:val="en-US"/>
        </w:rPr>
      </w:pPr>
      <w:r w:rsidRPr="007A79BB">
        <w:rPr>
          <w:lang w:val="en-US"/>
        </w:rPr>
        <w:t xml:space="preserve">FIELD: physics, computer </w:t>
      </w:r>
      <w:proofErr w:type="spellStart"/>
      <w:r w:rsidRPr="007A79BB">
        <w:rPr>
          <w:lang w:val="en-US"/>
        </w:rPr>
        <w:t>engineering.SUBSTANCE</w:t>
      </w:r>
      <w:proofErr w:type="spellEnd"/>
      <w:r w:rsidRPr="007A79BB">
        <w:rPr>
          <w:lang w:val="en-US"/>
        </w:rPr>
        <w:t>: invention relates to a system for managing resources of an </w:t>
      </w:r>
      <w:r w:rsidRPr="007A79BB">
        <w:rPr>
          <w:lang w:val="en-US"/>
        </w:rPr>
        <w:t>educational</w:t>
      </w:r>
      <w:r w:rsidRPr="007A79BB">
        <w:rPr>
          <w:lang w:val="en-US"/>
        </w:rPr>
        <w:t> institution. The system compris</w:t>
      </w:r>
      <w:r w:rsidR="000378F4">
        <w:rPr>
          <w:lang w:val="en-US"/>
        </w:rPr>
        <w:t>es a request generating unit, a program unit with a classroom module</w:t>
      </w:r>
      <w:r w:rsidRPr="007A79BB">
        <w:rPr>
          <w:lang w:val="en-US"/>
        </w:rPr>
        <w:t xml:space="preserve"> and an information output</w:t>
      </w:r>
      <w:r w:rsidR="000378F4">
        <w:rPr>
          <w:lang w:val="en-US"/>
        </w:rPr>
        <w:t xml:space="preserve"> unit</w:t>
      </w:r>
      <w:r w:rsidRPr="007A79BB">
        <w:rPr>
          <w:lang w:val="en-US"/>
        </w:rPr>
        <w:t>, wherein</w:t>
      </w:r>
      <w:r w:rsidR="000378F4">
        <w:rPr>
          <w:lang w:val="en-US"/>
        </w:rPr>
        <w:t xml:space="preserve"> the request generating unit</w:t>
      </w:r>
      <w:r w:rsidRPr="007A79BB">
        <w:rPr>
          <w:lang w:val="en-US"/>
        </w:rPr>
        <w:t xml:space="preserve"> is in the f</w:t>
      </w:r>
      <w:r w:rsidR="000378F4">
        <w:rPr>
          <w:lang w:val="en-US"/>
        </w:rPr>
        <w:t>orm of an application module</w:t>
      </w:r>
      <w:r w:rsidRPr="007A79BB">
        <w:rPr>
          <w:lang w:val="en-US"/>
        </w:rPr>
        <w:t>, which includes an appl</w:t>
      </w:r>
      <w:r w:rsidR="000378F4">
        <w:rPr>
          <w:lang w:val="en-US"/>
        </w:rPr>
        <w:t>ica</w:t>
      </w:r>
      <w:bookmarkStart w:id="0" w:name="_GoBack"/>
      <w:bookmarkEnd w:id="0"/>
      <w:r w:rsidR="000378F4">
        <w:rPr>
          <w:lang w:val="en-US"/>
        </w:rPr>
        <w:t>tion generating submodule</w:t>
      </w:r>
      <w:r w:rsidRPr="007A79BB">
        <w:rPr>
          <w:lang w:val="en-US"/>
        </w:rPr>
        <w:t>, an a</w:t>
      </w:r>
      <w:r w:rsidR="000378F4">
        <w:rPr>
          <w:lang w:val="en-US"/>
        </w:rPr>
        <w:t>pplication viewing submodule</w:t>
      </w:r>
      <w:r w:rsidRPr="007A79BB">
        <w:rPr>
          <w:lang w:val="en-US"/>
        </w:rPr>
        <w:t xml:space="preserve"> and a </w:t>
      </w:r>
      <w:r w:rsidRPr="007A79BB">
        <w:rPr>
          <w:lang w:val="en-US"/>
        </w:rPr>
        <w:t>timetable</w:t>
      </w:r>
      <w:r w:rsidR="000378F4">
        <w:rPr>
          <w:lang w:val="en-US"/>
        </w:rPr>
        <w:t> submodule</w:t>
      </w:r>
      <w:r w:rsidRPr="007A79BB">
        <w:rPr>
          <w:lang w:val="en-US"/>
        </w:rPr>
        <w:t>, and the program unit is provided wit</w:t>
      </w:r>
      <w:r w:rsidR="000378F4">
        <w:rPr>
          <w:lang w:val="en-US"/>
        </w:rPr>
        <w:t>h an equipment module</w:t>
      </w:r>
      <w:r w:rsidRPr="007A79BB">
        <w:rPr>
          <w:lang w:val="en-US"/>
        </w:rPr>
        <w:t>, which includes a submodule for outputting a list of types of equipment, a submodule</w:t>
      </w:r>
      <w:r w:rsidR="000378F4" w:rsidRPr="000378F4">
        <w:rPr>
          <w:lang w:val="en-US"/>
        </w:rPr>
        <w:t xml:space="preserve"> </w:t>
      </w:r>
      <w:r w:rsidRPr="007A79BB">
        <w:rPr>
          <w:lang w:val="en-US"/>
        </w:rPr>
        <w:t>for entering a new type</w:t>
      </w:r>
      <w:r w:rsidR="000378F4">
        <w:rPr>
          <w:lang w:val="en-US"/>
        </w:rPr>
        <w:t xml:space="preserve"> of equipment, a submodule </w:t>
      </w:r>
      <w:r w:rsidRPr="007A79BB">
        <w:rPr>
          <w:lang w:val="en-US"/>
        </w:rPr>
        <w:t>for entering a unit of a defined ty</w:t>
      </w:r>
      <w:r w:rsidR="000378F4">
        <w:rPr>
          <w:lang w:val="en-US"/>
        </w:rPr>
        <w:t>pe of equipment,</w:t>
      </w:r>
      <w:r w:rsidR="000378F4" w:rsidRPr="000378F4">
        <w:rPr>
          <w:lang w:val="en-US"/>
        </w:rPr>
        <w:t xml:space="preserve"> </w:t>
      </w:r>
      <w:r w:rsidR="000378F4">
        <w:rPr>
          <w:lang w:val="en-US"/>
        </w:rPr>
        <w:t>a submodule</w:t>
      </w:r>
      <w:r w:rsidRPr="007A79BB">
        <w:rPr>
          <w:lang w:val="en-US"/>
        </w:rPr>
        <w:t xml:space="preserve"> for outputting a list of units of the defined type</w:t>
      </w:r>
      <w:r w:rsidR="000378F4">
        <w:rPr>
          <w:lang w:val="en-US"/>
        </w:rPr>
        <w:t xml:space="preserve"> of equipment, a submodule </w:t>
      </w:r>
      <w:r w:rsidRPr="007A79BB">
        <w:rPr>
          <w:lang w:val="en-US"/>
        </w:rPr>
        <w:t>for monitoring free units of equi</w:t>
      </w:r>
      <w:r w:rsidR="000378F4">
        <w:rPr>
          <w:lang w:val="en-US"/>
        </w:rPr>
        <w:t>pment, a photography module, a user module</w:t>
      </w:r>
      <w:r w:rsidRPr="007A79BB">
        <w:rPr>
          <w:lang w:val="en-US"/>
        </w:rPr>
        <w:t>, a</w:t>
      </w:r>
      <w:r w:rsidR="000378F4">
        <w:rPr>
          <w:lang w:val="en-US"/>
        </w:rPr>
        <w:t xml:space="preserve"> log file management module and a statistics module</w:t>
      </w:r>
      <w:r w:rsidRPr="007A79BB">
        <w:rPr>
          <w:lang w:val="en-US"/>
        </w:rPr>
        <w:t xml:space="preserve">, connected to each other and to the </w:t>
      </w:r>
      <w:r w:rsidR="000378F4">
        <w:rPr>
          <w:lang w:val="en-US"/>
        </w:rPr>
        <w:t>classroom module</w:t>
      </w:r>
      <w:r w:rsidRPr="007A79BB">
        <w:rPr>
          <w:lang w:val="en-US"/>
        </w:rPr>
        <w:t xml:space="preserve">, which is configured for data communication using client-server technology and SQL programming </w:t>
      </w:r>
      <w:proofErr w:type="spellStart"/>
      <w:r w:rsidRPr="007A79BB">
        <w:rPr>
          <w:lang w:val="en-US"/>
        </w:rPr>
        <w:t>language.EFFECT</w:t>
      </w:r>
      <w:proofErr w:type="spellEnd"/>
      <w:r w:rsidRPr="007A79BB">
        <w:rPr>
          <w:lang w:val="en-US"/>
        </w:rPr>
        <w:t>: high efficiency of managing resources of an </w:t>
      </w:r>
      <w:r w:rsidRPr="007A79BB">
        <w:rPr>
          <w:lang w:val="en-US"/>
        </w:rPr>
        <w:t>educational</w:t>
      </w:r>
      <w:r w:rsidRPr="007A79BB">
        <w:rPr>
          <w:lang w:val="en-US"/>
        </w:rPr>
        <w:t xml:space="preserve"> institution.4 cl, 4 </w:t>
      </w:r>
      <w:proofErr w:type="spellStart"/>
      <w:r w:rsidRPr="007A79BB">
        <w:rPr>
          <w:lang w:val="en-US"/>
        </w:rPr>
        <w:t>dwg</w:t>
      </w:r>
      <w:proofErr w:type="spellEnd"/>
    </w:p>
    <w:p w:rsidR="007671AF" w:rsidRDefault="007671AF" w:rsidP="007671AF">
      <w:pPr>
        <w:pStyle w:val="Style1"/>
        <w:tabs>
          <w:tab w:val="left" w:pos="0"/>
        </w:tabs>
        <w:spacing w:line="240" w:lineRule="auto"/>
        <w:ind w:firstLine="709"/>
        <w:rPr>
          <w:color w:val="000000" w:themeColor="text1"/>
          <w:sz w:val="28"/>
          <w:szCs w:val="28"/>
        </w:rPr>
      </w:pPr>
      <w:r w:rsidRPr="00B94C14">
        <w:rPr>
          <w:b/>
          <w:color w:val="000000"/>
          <w:sz w:val="28"/>
          <w:szCs w:val="28"/>
          <w:shd w:val="clear" w:color="auto" w:fill="FFFFFF"/>
        </w:rPr>
        <w:t>Вывод: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>освоил</w:t>
      </w:r>
      <w:r>
        <w:rPr>
          <w:color w:val="000000" w:themeColor="text1"/>
          <w:sz w:val="28"/>
          <w:szCs w:val="28"/>
        </w:rPr>
        <w:t xml:space="preserve"> навыки проведения патентного поиска по заданной тематике</w:t>
      </w:r>
      <w:r w:rsidRPr="00F22D56">
        <w:rPr>
          <w:color w:val="000000" w:themeColor="text1"/>
          <w:sz w:val="28"/>
          <w:szCs w:val="28"/>
        </w:rPr>
        <w:t>.</w:t>
      </w:r>
    </w:p>
    <w:p w:rsidR="00CA410A" w:rsidRPr="007671AF" w:rsidRDefault="00CA410A" w:rsidP="007671AF">
      <w:pPr>
        <w:rPr>
          <w:szCs w:val="28"/>
        </w:rPr>
      </w:pPr>
    </w:p>
    <w:sectPr w:rsidR="00CA410A" w:rsidRPr="0076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D10"/>
    <w:multiLevelType w:val="hybridMultilevel"/>
    <w:tmpl w:val="D4846CEE"/>
    <w:lvl w:ilvl="0" w:tplc="00C046DC">
      <w:start w:val="1"/>
      <w:numFmt w:val="bullet"/>
      <w:lvlText w:val="-"/>
      <w:lvlJc w:val="left"/>
      <w:pPr>
        <w:ind w:left="414" w:hanging="360"/>
      </w:pPr>
      <w:rPr>
        <w:rFonts w:ascii="SimSun-ExtB" w:eastAsia="SimSun-ExtB" w:hAnsi="SimSun-ExtB" w:hint="eastAsia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>
    <w:nsid w:val="080F5350"/>
    <w:multiLevelType w:val="hybridMultilevel"/>
    <w:tmpl w:val="ED14CFA6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031"/>
    <w:multiLevelType w:val="hybridMultilevel"/>
    <w:tmpl w:val="26D891B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CF0A4D"/>
    <w:multiLevelType w:val="hybridMultilevel"/>
    <w:tmpl w:val="D71CD800"/>
    <w:lvl w:ilvl="0" w:tplc="00C046DC">
      <w:start w:val="1"/>
      <w:numFmt w:val="bullet"/>
      <w:lvlText w:val="-"/>
      <w:lvlJc w:val="left"/>
      <w:pPr>
        <w:ind w:left="927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7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0378F4"/>
    <w:rsid w:val="003B680B"/>
    <w:rsid w:val="00413CD2"/>
    <w:rsid w:val="004550F3"/>
    <w:rsid w:val="004E2883"/>
    <w:rsid w:val="0059167E"/>
    <w:rsid w:val="005D5FAA"/>
    <w:rsid w:val="006B5CC0"/>
    <w:rsid w:val="007671AF"/>
    <w:rsid w:val="00791939"/>
    <w:rsid w:val="007A79BB"/>
    <w:rsid w:val="00922828"/>
    <w:rsid w:val="00A34279"/>
    <w:rsid w:val="00C26E00"/>
    <w:rsid w:val="00CA410A"/>
    <w:rsid w:val="00E66FF9"/>
    <w:rsid w:val="00E715C4"/>
    <w:rsid w:val="00EE47A8"/>
    <w:rsid w:val="00F5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1AF"/>
    <w:pPr>
      <w:keepNext/>
      <w:keepLines/>
      <w:spacing w:before="40" w:after="0" w:line="240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1AF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character" w:customStyle="1" w:styleId="30">
    <w:name w:val="Заголовок 3 Знак"/>
    <w:basedOn w:val="a0"/>
    <w:link w:val="3"/>
    <w:uiPriority w:val="9"/>
    <w:semiHidden/>
    <w:rsid w:val="00767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71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671AF"/>
    <w:rPr>
      <w:color w:val="0563C1" w:themeColor="hyperlink"/>
      <w:u w:val="single"/>
    </w:rPr>
  </w:style>
  <w:style w:type="paragraph" w:customStyle="1" w:styleId="Style12">
    <w:name w:val="Style12"/>
    <w:basedOn w:val="a"/>
    <w:uiPriority w:val="99"/>
    <w:rsid w:val="007671AF"/>
    <w:pPr>
      <w:widowControl w:val="0"/>
      <w:autoSpaceDE w:val="0"/>
      <w:autoSpaceDN w:val="0"/>
      <w:adjustRightInd w:val="0"/>
      <w:spacing w:after="0" w:line="270" w:lineRule="exact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21">
    <w:name w:val="Основной текст (2)_"/>
    <w:basedOn w:val="a0"/>
    <w:link w:val="22"/>
    <w:rsid w:val="007671AF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671AF"/>
    <w:pPr>
      <w:shd w:val="clear" w:color="auto" w:fill="FFFFFF"/>
      <w:spacing w:after="0" w:line="0" w:lineRule="atLeast"/>
      <w:jc w:val="right"/>
    </w:pPr>
    <w:rPr>
      <w:rFonts w:eastAsia="Times New Roman" w:cs="Times New Roman"/>
      <w:spacing w:val="10"/>
      <w:sz w:val="19"/>
      <w:szCs w:val="19"/>
    </w:rPr>
  </w:style>
  <w:style w:type="character" w:customStyle="1" w:styleId="highlight">
    <w:name w:val="highlight"/>
    <w:basedOn w:val="a0"/>
    <w:rsid w:val="00F52B78"/>
  </w:style>
  <w:style w:type="character" w:customStyle="1" w:styleId="10">
    <w:name w:val="Заголовок 1 Знак"/>
    <w:basedOn w:val="a0"/>
    <w:link w:val="1"/>
    <w:uiPriority w:val="9"/>
    <w:rsid w:val="00F52B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1AF"/>
    <w:pPr>
      <w:keepNext/>
      <w:keepLines/>
      <w:spacing w:before="40" w:after="0" w:line="240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1AF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character" w:customStyle="1" w:styleId="30">
    <w:name w:val="Заголовок 3 Знак"/>
    <w:basedOn w:val="a0"/>
    <w:link w:val="3"/>
    <w:uiPriority w:val="9"/>
    <w:semiHidden/>
    <w:rsid w:val="00767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71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671AF"/>
    <w:rPr>
      <w:color w:val="0563C1" w:themeColor="hyperlink"/>
      <w:u w:val="single"/>
    </w:rPr>
  </w:style>
  <w:style w:type="paragraph" w:customStyle="1" w:styleId="Style12">
    <w:name w:val="Style12"/>
    <w:basedOn w:val="a"/>
    <w:uiPriority w:val="99"/>
    <w:rsid w:val="007671AF"/>
    <w:pPr>
      <w:widowControl w:val="0"/>
      <w:autoSpaceDE w:val="0"/>
      <w:autoSpaceDN w:val="0"/>
      <w:adjustRightInd w:val="0"/>
      <w:spacing w:after="0" w:line="270" w:lineRule="exact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21">
    <w:name w:val="Основной текст (2)_"/>
    <w:basedOn w:val="a0"/>
    <w:link w:val="22"/>
    <w:rsid w:val="007671AF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671AF"/>
    <w:pPr>
      <w:shd w:val="clear" w:color="auto" w:fill="FFFFFF"/>
      <w:spacing w:after="0" w:line="0" w:lineRule="atLeast"/>
      <w:jc w:val="right"/>
    </w:pPr>
    <w:rPr>
      <w:rFonts w:eastAsia="Times New Roman" w:cs="Times New Roman"/>
      <w:spacing w:val="10"/>
      <w:sz w:val="19"/>
      <w:szCs w:val="19"/>
    </w:rPr>
  </w:style>
  <w:style w:type="character" w:customStyle="1" w:styleId="highlight">
    <w:name w:val="highlight"/>
    <w:basedOn w:val="a0"/>
    <w:rsid w:val="00F52B78"/>
  </w:style>
  <w:style w:type="character" w:customStyle="1" w:styleId="10">
    <w:name w:val="Заголовок 1 Знак"/>
    <w:basedOn w:val="a0"/>
    <w:link w:val="1"/>
    <w:uiPriority w:val="9"/>
    <w:rsid w:val="00F52B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.org/" TargetMode="External"/><Relationship Id="rId13" Type="http://schemas.openxmlformats.org/officeDocument/2006/relationships/hyperlink" Target="https://worldwide.espacenet.com/publicationDetails/biblio?II=9&amp;ND=3&amp;adjacent=true&amp;locale=en_EP&amp;FT=D&amp;date=20180525&amp;CC=CN&amp;NR=108073396A&amp;KC=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spto.gov/patft/" TargetMode="External"/><Relationship Id="rId12" Type="http://schemas.openxmlformats.org/officeDocument/2006/relationships/hyperlink" Target="https://worldwide.espacenet.com/publicationDetails/biblio?II=9&amp;ND=3&amp;adjacent=true&amp;locale=en_EP&amp;FT=D&amp;date=20180525&amp;CC=CN&amp;NR=108073396A&amp;KC=A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orldwide.espacenet.com/publicationDetails/biblio?II=3&amp;ND=3&amp;adjacent=true&amp;locale=en_EP&amp;FT=D&amp;date=20150520&amp;CC=RU&amp;NR=2013149309A&amp;KC=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lgospatent.org.by/" TargetMode="External"/><Relationship Id="rId11" Type="http://schemas.openxmlformats.org/officeDocument/2006/relationships/hyperlink" Target="https://worldwide.espacenet.com/publicationDetails/biblio?II=0&amp;ND=3&amp;adjacent=true&amp;locale=en_EP&amp;FT=D&amp;date=20180525&amp;CC=CN&amp;NR=108073396A&amp;KC=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po.go.j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12</cp:revision>
  <dcterms:created xsi:type="dcterms:W3CDTF">2018-05-13T20:33:00Z</dcterms:created>
  <dcterms:modified xsi:type="dcterms:W3CDTF">2019-04-23T09:53:00Z</dcterms:modified>
</cp:coreProperties>
</file>