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E5" w:rsidRPr="008F653E" w:rsidRDefault="00B93AE5" w:rsidP="00B93A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93AE5" w:rsidRPr="008F653E" w:rsidRDefault="00B93AE5" w:rsidP="00B93A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B93AE5" w:rsidRPr="008F653E" w:rsidRDefault="00B93AE5" w:rsidP="00B93A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3AE5" w:rsidRPr="008F653E" w:rsidRDefault="00B93AE5" w:rsidP="00B93A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B93AE5" w:rsidRPr="008F653E" w:rsidRDefault="00B93AE5" w:rsidP="00B93A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3AE5" w:rsidRPr="008F653E" w:rsidRDefault="00B93AE5" w:rsidP="00B93A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B93AE5" w:rsidRPr="008F653E" w:rsidRDefault="00B93AE5" w:rsidP="00B93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3AE5" w:rsidRPr="008F653E" w:rsidRDefault="00B93AE5" w:rsidP="00B93AE5">
      <w:pPr>
        <w:spacing w:before="50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Электронный конспект</w:t>
      </w:r>
      <w:r w:rsidRPr="008F653E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93AE5" w:rsidRPr="008F653E" w:rsidRDefault="00B93AE5" w:rsidP="00B93A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3AE5" w:rsidRDefault="00B93AE5" w:rsidP="00B93A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«Основы защиты информации»</w:t>
      </w:r>
    </w:p>
    <w:p w:rsidR="00B93AE5" w:rsidRPr="00FB22B9" w:rsidRDefault="00B93AE5" w:rsidP="00B93A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3AE5" w:rsidRPr="00FB22B9" w:rsidRDefault="00B93AE5" w:rsidP="00B93A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3AE5" w:rsidRDefault="00B93AE5" w:rsidP="00B93A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3AE5" w:rsidRDefault="00B93AE5" w:rsidP="00B93A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3AE5" w:rsidRDefault="00B93AE5" w:rsidP="00B93A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3AE5" w:rsidRDefault="00B93AE5" w:rsidP="00B93A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3AE5" w:rsidRPr="008F653E" w:rsidRDefault="00B93AE5" w:rsidP="00B93A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3AE5" w:rsidRDefault="00B93AE5" w:rsidP="00B93AE5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93AE5" w:rsidRPr="00C06355" w:rsidRDefault="00B93AE5" w:rsidP="00B93AE5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2 курса </w:t>
      </w:r>
      <w:r w:rsidR="00444A4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98333D" w:rsidRPr="00531912" w:rsidRDefault="00531912" w:rsidP="0098333D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Карленок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Юрий</w:t>
      </w:r>
    </w:p>
    <w:p w:rsidR="00B93AE5" w:rsidRDefault="00B93AE5" w:rsidP="00B93AE5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3AE5" w:rsidRDefault="00B93AE5" w:rsidP="00B93AE5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3AE5" w:rsidRDefault="00B93AE5" w:rsidP="00B93AE5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3AE5" w:rsidRDefault="00B93AE5" w:rsidP="00B93AE5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3AE5" w:rsidRDefault="00B93AE5" w:rsidP="00B93AE5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3AE5" w:rsidRDefault="00B93AE5" w:rsidP="00B93AE5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3AE5" w:rsidRPr="00115F7C" w:rsidRDefault="00B93AE5" w:rsidP="00B93AE5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4A48" w:rsidRDefault="00444A48" w:rsidP="00444A48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311A19" w:rsidRDefault="00B93AE5" w:rsidP="00444A48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</w:rPr>
        <w:t>Минск 201</w:t>
      </w:r>
      <w:r w:rsidR="00444A48">
        <w:rPr>
          <w:rFonts w:ascii="Times New Roman" w:hAnsi="Times New Roman" w:cs="Times New Roman"/>
          <w:sz w:val="28"/>
          <w:szCs w:val="28"/>
        </w:rPr>
        <w:t>9</w:t>
      </w:r>
    </w:p>
    <w:p w:rsidR="00444A48" w:rsidRDefault="00444A48" w:rsidP="00B93AE5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:rsidR="00B93AE5" w:rsidRPr="008D6E54" w:rsidRDefault="00B93AE5" w:rsidP="00B93AE5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№2</w:t>
      </w:r>
    </w:p>
    <w:p w:rsidR="00B93AE5" w:rsidRPr="008D6E54" w:rsidRDefault="00B93AE5" w:rsidP="00B93AE5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8D6E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  <w:r w:rsidRPr="008D6E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»</w:t>
      </w:r>
    </w:p>
    <w:p w:rsidR="00B93AE5" w:rsidRDefault="00B93AE5" w:rsidP="00B93AE5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E54">
        <w:rPr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2A63">
        <w:rPr>
          <w:rFonts w:ascii="Times New Roman" w:hAnsi="Times New Roman"/>
          <w:sz w:val="28"/>
          <w:szCs w:val="28"/>
        </w:rPr>
        <w:t>научит</w:t>
      </w:r>
      <w:r w:rsidR="00074DF7">
        <w:rPr>
          <w:rFonts w:ascii="Times New Roman" w:hAnsi="Times New Roman"/>
          <w:sz w:val="28"/>
          <w:szCs w:val="28"/>
        </w:rPr>
        <w:t>ь</w:t>
      </w:r>
      <w:r w:rsidRPr="00CF2A63">
        <w:rPr>
          <w:rFonts w:ascii="Times New Roman" w:hAnsi="Times New Roman"/>
          <w:sz w:val="28"/>
          <w:szCs w:val="28"/>
        </w:rPr>
        <w:t>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B93AE5" w:rsidRDefault="00B93AE5" w:rsidP="00B93AE5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B93AE5" w:rsidRPr="00CF2A63" w:rsidRDefault="00B93AE5" w:rsidP="00B93AE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:rsidR="00B93AE5" w:rsidRPr="00CD307C" w:rsidRDefault="00B93AE5" w:rsidP="00B93AE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307C">
        <w:rPr>
          <w:rFonts w:ascii="Times New Roman" w:hAnsi="Times New Roman"/>
          <w:sz w:val="28"/>
          <w:szCs w:val="28"/>
        </w:rPr>
        <w:t>законодательные (правовые);</w:t>
      </w:r>
    </w:p>
    <w:p w:rsidR="00B93AE5" w:rsidRPr="00CD307C" w:rsidRDefault="00B93AE5" w:rsidP="00B93AE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307C">
        <w:rPr>
          <w:rFonts w:ascii="Times New Roman" w:hAnsi="Times New Roman"/>
          <w:sz w:val="28"/>
          <w:szCs w:val="28"/>
        </w:rPr>
        <w:t>организационные;</w:t>
      </w:r>
    </w:p>
    <w:p w:rsidR="00B93AE5" w:rsidRPr="00CD307C" w:rsidRDefault="00B93AE5" w:rsidP="00B93AE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307C">
        <w:rPr>
          <w:rFonts w:ascii="Times New Roman" w:hAnsi="Times New Roman"/>
          <w:sz w:val="28"/>
          <w:szCs w:val="28"/>
        </w:rPr>
        <w:t>технические;</w:t>
      </w:r>
    </w:p>
    <w:p w:rsidR="00B93AE5" w:rsidRPr="00CD307C" w:rsidRDefault="00B93AE5" w:rsidP="00B93AE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307C">
        <w:rPr>
          <w:rFonts w:ascii="Times New Roman" w:hAnsi="Times New Roman"/>
          <w:sz w:val="28"/>
          <w:szCs w:val="28"/>
        </w:rPr>
        <w:t>комплексные.</w:t>
      </w:r>
    </w:p>
    <w:p w:rsidR="00B93AE5" w:rsidRPr="00CF2A63" w:rsidRDefault="00B93AE5" w:rsidP="00B93AE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:rsidR="00B93AE5" w:rsidRPr="00CF2A63" w:rsidRDefault="00B93AE5" w:rsidP="00B93AE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:rsidR="00B93AE5" w:rsidRPr="00CF2A63" w:rsidRDefault="00B93AE5" w:rsidP="00B93AE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:rsidR="00B93AE5" w:rsidRPr="00CF2A63" w:rsidRDefault="00B93AE5" w:rsidP="00B93AE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широко известный критери</w:t>
      </w:r>
      <w:r w:rsidR="00AC500A">
        <w:rPr>
          <w:rFonts w:ascii="Times New Roman" w:hAnsi="Times New Roman"/>
          <w:sz w:val="28"/>
          <w:szCs w:val="28"/>
        </w:rPr>
        <w:t>й «эффективность – стоимость»</w:t>
      </w:r>
      <w:r w:rsidRPr="00CF2A63">
        <w:rPr>
          <w:rFonts w:ascii="Times New Roman" w:hAnsi="Times New Roman"/>
          <w:sz w:val="28"/>
          <w:szCs w:val="28"/>
        </w:rPr>
        <w:t>.</w:t>
      </w:r>
    </w:p>
    <w:p w:rsidR="00B93AE5" w:rsidRDefault="00B93AE5" w:rsidP="00B93AE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A444A8">
        <w:rPr>
          <w:rFonts w:ascii="Times New Roman" w:hAnsi="Times New Roman"/>
          <w:sz w:val="28"/>
          <w:szCs w:val="28"/>
          <w:vertAlign w:val="subscript"/>
        </w:rPr>
        <w:t>0</w:t>
      </w:r>
      <w:r w:rsidRPr="00CF2A63">
        <w:rPr>
          <w:rFonts w:ascii="Times New Roman" w:hAnsi="Times New Roman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CF2A63">
        <w:rPr>
          <w:rFonts w:ascii="Times New Roman" w:hAnsi="Times New Roman"/>
          <w:i/>
          <w:sz w:val="28"/>
          <w:szCs w:val="28"/>
        </w:rPr>
        <w:sym w:font="Symbol" w:char="F044"/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p w:rsidR="00AC500A" w:rsidRPr="00CF2A63" w:rsidRDefault="00AC500A" w:rsidP="00B93AE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100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62"/>
        <w:gridCol w:w="886"/>
      </w:tblGrid>
      <w:tr w:rsidR="00B93AE5" w:rsidRPr="00CF2A63" w:rsidTr="00AC500A">
        <w:trPr>
          <w:trHeight w:val="961"/>
        </w:trPr>
        <w:tc>
          <w:tcPr>
            <w:tcW w:w="9162" w:type="dxa"/>
            <w:vAlign w:val="center"/>
          </w:tcPr>
          <w:p w:rsidR="00444A48" w:rsidRDefault="00444A48" w:rsidP="00AC500A">
            <w:pPr>
              <w:pStyle w:val="a7"/>
              <w:ind w:left="0" w:firstLine="0"/>
              <w:jc w:val="left"/>
            </w:pPr>
          </w:p>
          <w:p w:rsidR="00B93AE5" w:rsidRPr="00CF2A63" w:rsidRDefault="00097734" w:rsidP="00AC500A">
            <w:pPr>
              <w:pStyle w:val="a7"/>
            </w:pPr>
            <w:r w:rsidRPr="00A444A8">
              <w:object w:dxaOrig="135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66.6pt;height:18.6pt" o:ole="" fillcolor="window">
                  <v:imagedata r:id="rId6" o:title=""/>
                </v:shape>
                <o:OLEObject Type="Embed" ProgID="Equation.3" ShapeID="_x0000_i1026" DrawAspect="Content" ObjectID="_1612868434" r:id="rId7"/>
              </w:object>
            </w:r>
          </w:p>
        </w:tc>
        <w:tc>
          <w:tcPr>
            <w:tcW w:w="886" w:type="dxa"/>
            <w:vAlign w:val="center"/>
          </w:tcPr>
          <w:p w:rsidR="00B93AE5" w:rsidRPr="00CF2A63" w:rsidRDefault="0057584C" w:rsidP="00AC500A">
            <w:pPr>
              <w:pStyle w:val="a7"/>
              <w:ind w:left="-533" w:right="-186" w:firstLine="533"/>
            </w:pPr>
            <w:r>
              <w:t>(2.1</w:t>
            </w:r>
            <w:r w:rsidR="00AC500A">
              <w:t>)</w:t>
            </w:r>
          </w:p>
        </w:tc>
      </w:tr>
    </w:tbl>
    <w:p w:rsidR="00B93AE5" w:rsidRPr="00CF2A63" w:rsidRDefault="00B93AE5" w:rsidP="00444A48">
      <w:pPr>
        <w:pStyle w:val="3"/>
        <w:spacing w:after="120" w:line="240" w:lineRule="auto"/>
        <w:ind w:left="-284"/>
        <w:rPr>
          <w:sz w:val="28"/>
          <w:szCs w:val="28"/>
        </w:rPr>
      </w:pPr>
      <w:r w:rsidRPr="00CF2A63"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63"/>
        <w:gridCol w:w="876"/>
      </w:tblGrid>
      <w:tr w:rsidR="00B93AE5" w:rsidRPr="00AC500A" w:rsidTr="00AC500A">
        <w:trPr>
          <w:trHeight w:val="889"/>
        </w:trPr>
        <w:tc>
          <w:tcPr>
            <w:tcW w:w="9063" w:type="dxa"/>
            <w:vAlign w:val="center"/>
          </w:tcPr>
          <w:p w:rsidR="00B93AE5" w:rsidRPr="00CF2A63" w:rsidRDefault="00097734" w:rsidP="00AC500A">
            <w:pPr>
              <w:pStyle w:val="a7"/>
            </w:pPr>
            <w:r w:rsidRPr="00687DB2">
              <w:object w:dxaOrig="2880" w:dyaOrig="700">
                <v:shape id="_x0000_i1027" type="#_x0000_t75" style="width:143.4pt;height:35.4pt" o:ole="" fillcolor="window">
                  <v:imagedata r:id="rId8" o:title=""/>
                </v:shape>
                <o:OLEObject Type="Embed" ProgID="Equation.3" ShapeID="_x0000_i1027" DrawAspect="Content" ObjectID="_1612868435" r:id="rId9"/>
              </w:object>
            </w:r>
          </w:p>
        </w:tc>
        <w:tc>
          <w:tcPr>
            <w:tcW w:w="876" w:type="dxa"/>
            <w:vAlign w:val="center"/>
          </w:tcPr>
          <w:p w:rsidR="00B93AE5" w:rsidRPr="00CF2A63" w:rsidRDefault="0057584C" w:rsidP="00AC500A">
            <w:pPr>
              <w:pStyle w:val="a7"/>
              <w:ind w:right="-392"/>
            </w:pPr>
            <w:r>
              <w:t>(2.2</w:t>
            </w:r>
            <w:r w:rsidR="00AC500A">
              <w:t>)</w:t>
            </w:r>
          </w:p>
        </w:tc>
      </w:tr>
    </w:tbl>
    <w:p w:rsidR="00B93AE5" w:rsidRPr="00CF2A63" w:rsidRDefault="00B93AE5" w:rsidP="00B93AE5">
      <w:pPr>
        <w:pStyle w:val="2"/>
        <w:spacing w:before="120" w:line="240" w:lineRule="auto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CF2A63">
        <w:rPr>
          <w:rFonts w:ascii="Times New Roman" w:hAnsi="Times New Roman"/>
          <w:szCs w:val="28"/>
        </w:rPr>
        <w:sym w:font="Symbol" w:char="F044"/>
      </w:r>
      <w:r w:rsidRPr="00CF2A63">
        <w:rPr>
          <w:rFonts w:ascii="Times New Roman" w:hAnsi="Times New Roman"/>
          <w:szCs w:val="28"/>
        </w:rPr>
        <w:t>Е: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63"/>
        <w:gridCol w:w="877"/>
      </w:tblGrid>
      <w:tr w:rsidR="00B93AE5" w:rsidRPr="00CF2A63" w:rsidTr="0012604A">
        <w:trPr>
          <w:trHeight w:val="469"/>
        </w:trPr>
        <w:tc>
          <w:tcPr>
            <w:tcW w:w="9063" w:type="dxa"/>
            <w:vAlign w:val="center"/>
          </w:tcPr>
          <w:p w:rsidR="00B93AE5" w:rsidRPr="00CF2A63" w:rsidRDefault="00687DB2" w:rsidP="00AC500A">
            <w:pPr>
              <w:pStyle w:val="a7"/>
            </w:pPr>
            <w:r w:rsidRPr="00687DB2">
              <w:object w:dxaOrig="1219" w:dyaOrig="320">
                <v:shape id="_x0000_i1028" type="#_x0000_t75" style="width:60.6pt;height:15.6pt" o:ole="" fillcolor="window">
                  <v:imagedata r:id="rId10" o:title=""/>
                </v:shape>
                <o:OLEObject Type="Embed" ProgID="Equation.3" ShapeID="_x0000_i1028" DrawAspect="Content" ObjectID="_1612868436" r:id="rId11"/>
              </w:object>
            </w:r>
          </w:p>
        </w:tc>
        <w:tc>
          <w:tcPr>
            <w:tcW w:w="877" w:type="dxa"/>
            <w:vAlign w:val="center"/>
          </w:tcPr>
          <w:p w:rsidR="00B93AE5" w:rsidRPr="00CF2A63" w:rsidRDefault="0057584C" w:rsidP="00AC500A">
            <w:pPr>
              <w:pStyle w:val="a7"/>
              <w:ind w:right="-392"/>
            </w:pPr>
            <w:r>
              <w:t>(2.3</w:t>
            </w:r>
            <w:r w:rsidR="00AC500A">
              <w:t>)</w:t>
            </w:r>
          </w:p>
        </w:tc>
      </w:tr>
    </w:tbl>
    <w:p w:rsidR="00B93AE5" w:rsidRPr="00CF2A63" w:rsidRDefault="00B93AE5" w:rsidP="00444A48">
      <w:pPr>
        <w:spacing w:before="120"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CF2A63">
        <w:rPr>
          <w:rFonts w:ascii="Times New Roman" w:hAnsi="Times New Roman"/>
          <w:sz w:val="28"/>
          <w:szCs w:val="28"/>
        </w:rPr>
        <w:sym w:font="Symbol" w:char="F044"/>
      </w:r>
      <w:r w:rsidRPr="00CF2A63">
        <w:rPr>
          <w:rFonts w:ascii="Times New Roman" w:hAnsi="Times New Roman"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  <w:vertAlign w:val="subscript"/>
        </w:rPr>
        <w:t>3,</w:t>
      </w:r>
      <w:r w:rsidRPr="00CF2A63">
        <w:rPr>
          <w:rFonts w:ascii="Times New Roman" w:hAnsi="Times New Roman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41"/>
        <w:gridCol w:w="875"/>
      </w:tblGrid>
      <w:tr w:rsidR="00B93AE5" w:rsidRPr="00CF2A63" w:rsidTr="0012604A">
        <w:trPr>
          <w:trHeight w:val="612"/>
        </w:trPr>
        <w:tc>
          <w:tcPr>
            <w:tcW w:w="9041" w:type="dxa"/>
            <w:vAlign w:val="center"/>
          </w:tcPr>
          <w:p w:rsidR="00B93AE5" w:rsidRPr="00CF2A63" w:rsidRDefault="00687DB2" w:rsidP="00AC500A">
            <w:pPr>
              <w:pStyle w:val="a7"/>
            </w:pPr>
            <w:r w:rsidRPr="00687DB2">
              <w:object w:dxaOrig="1320" w:dyaOrig="639">
                <v:shape id="_x0000_i1029" type="#_x0000_t75" style="width:66.6pt;height:31.8pt" o:ole="" fillcolor="window">
                  <v:imagedata r:id="rId12" o:title=""/>
                </v:shape>
                <o:OLEObject Type="Embed" ProgID="Equation.3" ShapeID="_x0000_i1029" DrawAspect="Content" ObjectID="_1612868437" r:id="rId13"/>
              </w:object>
            </w:r>
          </w:p>
        </w:tc>
        <w:tc>
          <w:tcPr>
            <w:tcW w:w="875" w:type="dxa"/>
            <w:vAlign w:val="center"/>
          </w:tcPr>
          <w:p w:rsidR="00B93AE5" w:rsidRPr="00CF2A63" w:rsidRDefault="0057584C" w:rsidP="00AC500A">
            <w:pPr>
              <w:pStyle w:val="a7"/>
              <w:ind w:right="-392"/>
            </w:pPr>
            <w:r>
              <w:t>(2.4</w:t>
            </w:r>
            <w:r w:rsidR="00AC500A">
              <w:t>)</w:t>
            </w:r>
          </w:p>
        </w:tc>
      </w:tr>
    </w:tbl>
    <w:p w:rsidR="002563D0" w:rsidRDefault="00B93AE5" w:rsidP="002563D0">
      <w:pPr>
        <w:spacing w:before="120"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F2A63">
        <w:rPr>
          <w:rFonts w:ascii="Times New Roman" w:hAnsi="Times New Roman"/>
          <w:sz w:val="28"/>
          <w:szCs w:val="28"/>
        </w:rPr>
        <w:t>где К</w:t>
      </w:r>
      <w:r w:rsidRPr="00CF2A63">
        <w:rPr>
          <w:rFonts w:ascii="Times New Roman" w:hAnsi="Times New Roman"/>
          <w:sz w:val="28"/>
          <w:szCs w:val="28"/>
        </w:rPr>
        <w:sym w:font="Symbol" w:char="F0B3"/>
      </w:r>
      <w:r w:rsidRPr="00CF2A63">
        <w:rPr>
          <w:rFonts w:ascii="Times New Roman" w:hAnsi="Times New Roman"/>
          <w:sz w:val="28"/>
          <w:szCs w:val="28"/>
        </w:rPr>
        <w:t>1.</w:t>
      </w:r>
    </w:p>
    <w:p w:rsidR="00B93AE5" w:rsidRPr="00CF2A63" w:rsidRDefault="00B93AE5" w:rsidP="00444A48">
      <w:pPr>
        <w:spacing w:before="120" w:after="120" w:line="240" w:lineRule="auto"/>
        <w:ind w:firstLine="709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Выражения (</w:t>
      </w:r>
      <w:r w:rsidR="0012604A">
        <w:rPr>
          <w:rFonts w:ascii="Times New Roman" w:hAnsi="Times New Roman"/>
          <w:sz w:val="28"/>
          <w:szCs w:val="28"/>
        </w:rPr>
        <w:t>2.</w:t>
      </w:r>
      <w:r w:rsidRPr="00CF2A63">
        <w:rPr>
          <w:rFonts w:ascii="Times New Roman" w:hAnsi="Times New Roman"/>
          <w:sz w:val="28"/>
          <w:szCs w:val="28"/>
        </w:rPr>
        <w:t>1) – (</w:t>
      </w:r>
      <w:r w:rsidR="0012604A">
        <w:rPr>
          <w:rFonts w:ascii="Times New Roman" w:hAnsi="Times New Roman"/>
          <w:sz w:val="28"/>
          <w:szCs w:val="28"/>
        </w:rPr>
        <w:t>2.</w:t>
      </w:r>
      <w:r w:rsidRPr="00CF2A63">
        <w:rPr>
          <w:rFonts w:ascii="Times New Roman" w:hAnsi="Times New Roman"/>
          <w:sz w:val="28"/>
          <w:szCs w:val="28"/>
        </w:rPr>
        <w:t>2) примут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41"/>
        <w:gridCol w:w="875"/>
      </w:tblGrid>
      <w:tr w:rsidR="00B93AE5" w:rsidRPr="00CF2A63" w:rsidTr="0012604A">
        <w:trPr>
          <w:trHeight w:val="671"/>
        </w:trPr>
        <w:tc>
          <w:tcPr>
            <w:tcW w:w="9041" w:type="dxa"/>
            <w:vAlign w:val="center"/>
          </w:tcPr>
          <w:p w:rsidR="00B93AE5" w:rsidRPr="00CF2A63" w:rsidRDefault="00097734" w:rsidP="00AC500A">
            <w:pPr>
              <w:pStyle w:val="a7"/>
            </w:pPr>
            <w:r w:rsidRPr="00687DB2">
              <w:object w:dxaOrig="2760" w:dyaOrig="639">
                <v:shape id="_x0000_i1030" type="#_x0000_t75" style="width:138.6pt;height:31.8pt" o:ole="" fillcolor="window">
                  <v:imagedata r:id="rId14" o:title=""/>
                </v:shape>
                <o:OLEObject Type="Embed" ProgID="Equation.3" ShapeID="_x0000_i1030" DrawAspect="Content" ObjectID="_1612868438" r:id="rId15"/>
              </w:object>
            </w:r>
          </w:p>
        </w:tc>
        <w:tc>
          <w:tcPr>
            <w:tcW w:w="875" w:type="dxa"/>
            <w:vAlign w:val="center"/>
          </w:tcPr>
          <w:p w:rsidR="00B93AE5" w:rsidRPr="00CF2A63" w:rsidRDefault="0057584C" w:rsidP="00AC500A">
            <w:pPr>
              <w:pStyle w:val="a7"/>
              <w:ind w:right="-392"/>
            </w:pPr>
            <w:r>
              <w:t>(2.5</w:t>
            </w:r>
            <w:r w:rsidR="00AC500A">
              <w:t>)</w:t>
            </w:r>
          </w:p>
        </w:tc>
      </w:tr>
    </w:tbl>
    <w:p w:rsidR="00B93AE5" w:rsidRPr="00CF2A63" w:rsidRDefault="00B93AE5" w:rsidP="00AC500A">
      <w:pPr>
        <w:pStyle w:val="a5"/>
        <w:rPr>
          <w:sz w:val="28"/>
          <w:szCs w:val="28"/>
        </w:rPr>
      </w:pPr>
    </w:p>
    <w:tbl>
      <w:tblPr>
        <w:tblW w:w="99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30"/>
        <w:gridCol w:w="874"/>
      </w:tblGrid>
      <w:tr w:rsidR="00B93AE5" w:rsidRPr="00CF2A63" w:rsidTr="0012604A">
        <w:trPr>
          <w:trHeight w:val="790"/>
        </w:trPr>
        <w:tc>
          <w:tcPr>
            <w:tcW w:w="9030" w:type="dxa"/>
            <w:vAlign w:val="center"/>
          </w:tcPr>
          <w:p w:rsidR="00B93AE5" w:rsidRPr="00CF2A63" w:rsidRDefault="00097734" w:rsidP="00AC500A">
            <w:pPr>
              <w:pStyle w:val="a7"/>
            </w:pPr>
            <w:r w:rsidRPr="00687DB2">
              <w:object w:dxaOrig="4420" w:dyaOrig="700">
                <v:shape id="_x0000_i1031" type="#_x0000_t75" style="width:249.6pt;height:35.4pt" o:ole="" fillcolor="window">
                  <v:imagedata r:id="rId16" o:title=""/>
                </v:shape>
                <o:OLEObject Type="Embed" ProgID="Equation.3" ShapeID="_x0000_i1031" DrawAspect="Content" ObjectID="_1612868439" r:id="rId17"/>
              </w:object>
            </w:r>
          </w:p>
        </w:tc>
        <w:tc>
          <w:tcPr>
            <w:tcW w:w="874" w:type="dxa"/>
            <w:vAlign w:val="center"/>
          </w:tcPr>
          <w:p w:rsidR="00B93AE5" w:rsidRPr="00CF2A63" w:rsidRDefault="0057584C" w:rsidP="00AC500A">
            <w:pPr>
              <w:pStyle w:val="a7"/>
              <w:ind w:right="-392"/>
            </w:pPr>
            <w:r>
              <w:t>(2.6</w:t>
            </w:r>
            <w:r w:rsidR="00AC500A">
              <w:t>)</w:t>
            </w:r>
          </w:p>
        </w:tc>
      </w:tr>
    </w:tbl>
    <w:p w:rsidR="00B93AE5" w:rsidRPr="00CF2A63" w:rsidRDefault="00B93AE5" w:rsidP="00B93AE5">
      <w:pPr>
        <w:pStyle w:val="a8"/>
        <w:spacing w:before="120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Стоимость средств защиты зависит от их эффективности, и в общем случае К </w:t>
      </w:r>
      <w:r>
        <w:rPr>
          <w:rFonts w:ascii="Times New Roman" w:hAnsi="Times New Roman"/>
          <w:sz w:val="28"/>
          <w:szCs w:val="28"/>
        </w:rPr>
        <w:t>–</w:t>
      </w:r>
      <w:r w:rsidRPr="00CF2A63">
        <w:rPr>
          <w:rFonts w:ascii="Times New Roman" w:hAnsi="Times New Roman"/>
          <w:sz w:val="28"/>
          <w:szCs w:val="28"/>
        </w:rPr>
        <w:t xml:space="preserve"> есть возрастающая функция от стоимости средств защиты</w:t>
      </w:r>
      <w:r>
        <w:rPr>
          <w:rFonts w:ascii="Times New Roman" w:hAnsi="Times New Roman"/>
          <w:sz w:val="28"/>
          <w:szCs w:val="28"/>
        </w:rPr>
        <w:t xml:space="preserve"> (С)</w:t>
      </w:r>
      <w:r w:rsidRPr="00CF2A63">
        <w:rPr>
          <w:rFonts w:ascii="Times New Roman" w:hAnsi="Times New Roman"/>
          <w:sz w:val="28"/>
          <w:szCs w:val="28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41"/>
        <w:gridCol w:w="875"/>
      </w:tblGrid>
      <w:tr w:rsidR="00B93AE5" w:rsidRPr="00CF2A63" w:rsidTr="0012604A">
        <w:trPr>
          <w:trHeight w:val="469"/>
        </w:trPr>
        <w:tc>
          <w:tcPr>
            <w:tcW w:w="9041" w:type="dxa"/>
            <w:vAlign w:val="center"/>
          </w:tcPr>
          <w:p w:rsidR="00B93AE5" w:rsidRPr="00CF2A63" w:rsidRDefault="00687DB2" w:rsidP="00AC500A">
            <w:pPr>
              <w:pStyle w:val="a7"/>
            </w:pPr>
            <w:r w:rsidRPr="00687DB2">
              <w:object w:dxaOrig="1040" w:dyaOrig="320">
                <v:shape id="_x0000_i1032" type="#_x0000_t75" style="width:52.8pt;height:15.6pt" o:ole="" fillcolor="window">
                  <v:imagedata r:id="rId18" o:title=""/>
                </v:shape>
                <o:OLEObject Type="Embed" ProgID="Equation.3" ShapeID="_x0000_i1032" DrawAspect="Content" ObjectID="_1612868440" r:id="rId19"/>
              </w:object>
            </w:r>
          </w:p>
        </w:tc>
        <w:tc>
          <w:tcPr>
            <w:tcW w:w="875" w:type="dxa"/>
            <w:vAlign w:val="center"/>
          </w:tcPr>
          <w:p w:rsidR="00B93AE5" w:rsidRPr="00CF2A63" w:rsidRDefault="0057584C" w:rsidP="0012604A">
            <w:pPr>
              <w:pStyle w:val="a7"/>
              <w:ind w:right="-392"/>
            </w:pPr>
            <w:r>
              <w:t>(2.7</w:t>
            </w:r>
            <w:r w:rsidR="00AC500A">
              <w:t>)</w:t>
            </w:r>
          </w:p>
        </w:tc>
      </w:tr>
    </w:tbl>
    <w:p w:rsidR="00B93AE5" w:rsidRPr="00CF2A63" w:rsidRDefault="00B93AE5" w:rsidP="00444A48">
      <w:pPr>
        <w:pStyle w:val="2"/>
        <w:spacing w:before="120" w:after="120" w:line="240" w:lineRule="auto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41"/>
        <w:gridCol w:w="875"/>
      </w:tblGrid>
      <w:tr w:rsidR="00B93AE5" w:rsidRPr="00CF2A63" w:rsidTr="0012604A">
        <w:trPr>
          <w:trHeight w:val="744"/>
        </w:trPr>
        <w:tc>
          <w:tcPr>
            <w:tcW w:w="9041" w:type="dxa"/>
            <w:vAlign w:val="center"/>
          </w:tcPr>
          <w:p w:rsidR="00B93AE5" w:rsidRPr="00CF2A63" w:rsidRDefault="00687DB2" w:rsidP="00AC500A">
            <w:pPr>
              <w:pStyle w:val="a7"/>
            </w:pPr>
            <w:r w:rsidRPr="00687DB2">
              <w:object w:dxaOrig="2720" w:dyaOrig="639">
                <v:shape id="_x0000_i1033" type="#_x0000_t75" style="width:136.8pt;height:31.8pt" o:ole="" fillcolor="window">
                  <v:imagedata r:id="rId20" o:title=""/>
                </v:shape>
                <o:OLEObject Type="Embed" ProgID="Equation.3" ShapeID="_x0000_i1033" DrawAspect="Content" ObjectID="_1612868441" r:id="rId21"/>
              </w:object>
            </w:r>
          </w:p>
        </w:tc>
        <w:tc>
          <w:tcPr>
            <w:tcW w:w="875" w:type="dxa"/>
            <w:vAlign w:val="center"/>
          </w:tcPr>
          <w:p w:rsidR="00B93AE5" w:rsidRPr="00CF2A63" w:rsidRDefault="0057584C" w:rsidP="0012604A">
            <w:pPr>
              <w:pStyle w:val="a7"/>
              <w:ind w:right="-392"/>
            </w:pPr>
            <w:r>
              <w:t>(2.8</w:t>
            </w:r>
            <w:r w:rsidR="00AC500A">
              <w:t>)</w:t>
            </w:r>
          </w:p>
        </w:tc>
      </w:tr>
    </w:tbl>
    <w:p w:rsidR="00B93AE5" w:rsidRPr="00CF2A63" w:rsidRDefault="00B93AE5" w:rsidP="00444A48">
      <w:pPr>
        <w:spacing w:before="120"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CF2A63">
        <w:rPr>
          <w:rFonts w:ascii="Times New Roman" w:hAnsi="Times New Roman"/>
          <w:sz w:val="28"/>
          <w:szCs w:val="28"/>
          <w:vertAlign w:val="subscript"/>
        </w:rPr>
        <w:sym w:font="Symbol" w:char="F053"/>
      </w:r>
      <w:r w:rsidRPr="00CF2A63">
        <w:rPr>
          <w:rFonts w:ascii="Times New Roman" w:hAnsi="Times New Roman"/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41"/>
        <w:gridCol w:w="875"/>
      </w:tblGrid>
      <w:tr w:rsidR="00B93AE5" w:rsidRPr="00CF2A63" w:rsidTr="0012604A">
        <w:trPr>
          <w:trHeight w:val="866"/>
        </w:trPr>
        <w:tc>
          <w:tcPr>
            <w:tcW w:w="9041" w:type="dxa"/>
            <w:vAlign w:val="center"/>
          </w:tcPr>
          <w:p w:rsidR="00B93AE5" w:rsidRPr="00CF2A63" w:rsidRDefault="00097734" w:rsidP="00AC500A">
            <w:pPr>
              <w:pStyle w:val="a7"/>
            </w:pPr>
            <w:r w:rsidRPr="00687DB2">
              <w:object w:dxaOrig="1820" w:dyaOrig="639">
                <v:shape id="_x0000_i1034" type="#_x0000_t75" style="width:90.6pt;height:31.8pt" o:ole="" fillcolor="window">
                  <v:imagedata r:id="rId22" o:title=""/>
                </v:shape>
                <o:OLEObject Type="Embed" ProgID="Equation.3" ShapeID="_x0000_i1034" DrawAspect="Content" ObjectID="_1612868442" r:id="rId23"/>
              </w:object>
            </w:r>
          </w:p>
        </w:tc>
        <w:tc>
          <w:tcPr>
            <w:tcW w:w="875" w:type="dxa"/>
            <w:vAlign w:val="center"/>
          </w:tcPr>
          <w:p w:rsidR="00B93AE5" w:rsidRPr="00CF2A63" w:rsidRDefault="0057584C" w:rsidP="0012604A">
            <w:pPr>
              <w:pStyle w:val="a7"/>
              <w:ind w:right="-392"/>
            </w:pPr>
            <w:r>
              <w:t>(2.9</w:t>
            </w:r>
            <w:r w:rsidR="00AC500A">
              <w:t>)</w:t>
            </w:r>
          </w:p>
        </w:tc>
      </w:tr>
    </w:tbl>
    <w:p w:rsidR="00B93AE5" w:rsidRPr="00CF2A63" w:rsidRDefault="00B93AE5" w:rsidP="00444A48">
      <w:pPr>
        <w:pStyle w:val="2"/>
        <w:spacing w:before="120" w:after="120" w:line="240" w:lineRule="auto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1014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249"/>
        <w:gridCol w:w="895"/>
      </w:tblGrid>
      <w:tr w:rsidR="00B93AE5" w:rsidRPr="00CF2A63" w:rsidTr="0012604A">
        <w:trPr>
          <w:trHeight w:val="912"/>
        </w:trPr>
        <w:tc>
          <w:tcPr>
            <w:tcW w:w="9249" w:type="dxa"/>
            <w:vAlign w:val="center"/>
          </w:tcPr>
          <w:p w:rsidR="00B93AE5" w:rsidRPr="00CF2A63" w:rsidRDefault="00687DB2" w:rsidP="00AC500A">
            <w:pPr>
              <w:pStyle w:val="a7"/>
            </w:pPr>
            <w:r w:rsidRPr="00687DB2">
              <w:object w:dxaOrig="1359" w:dyaOrig="780">
                <v:shape id="_x0000_i1036" type="#_x0000_t75" style="width:66.6pt;height:39.6pt" o:ole="" fillcolor="window">
                  <v:imagedata r:id="rId24" o:title=""/>
                </v:shape>
                <o:OLEObject Type="Embed" ProgID="Equation.3" ShapeID="_x0000_i1036" DrawAspect="Content" ObjectID="_1612868443" r:id="rId25"/>
              </w:object>
            </w:r>
          </w:p>
        </w:tc>
        <w:tc>
          <w:tcPr>
            <w:tcW w:w="895" w:type="dxa"/>
            <w:vAlign w:val="center"/>
          </w:tcPr>
          <w:p w:rsidR="00B93AE5" w:rsidRPr="00CF2A63" w:rsidRDefault="0057584C" w:rsidP="0012604A">
            <w:pPr>
              <w:pStyle w:val="a7"/>
              <w:ind w:right="-392"/>
              <w:jc w:val="left"/>
            </w:pPr>
            <w:r>
              <w:t>(2.10</w:t>
            </w:r>
            <w:r w:rsidR="00AC500A">
              <w:t>)</w:t>
            </w:r>
          </w:p>
        </w:tc>
      </w:tr>
    </w:tbl>
    <w:p w:rsidR="00B93AE5" w:rsidRPr="00CF2A63" w:rsidRDefault="00B93AE5" w:rsidP="00444A48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или</w:t>
      </w:r>
    </w:p>
    <w:tbl>
      <w:tblPr>
        <w:tblW w:w="101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217"/>
        <w:gridCol w:w="892"/>
      </w:tblGrid>
      <w:tr w:rsidR="00B93AE5" w:rsidRPr="00CF2A63" w:rsidTr="0012604A">
        <w:trPr>
          <w:trHeight w:val="929"/>
        </w:trPr>
        <w:tc>
          <w:tcPr>
            <w:tcW w:w="9217" w:type="dxa"/>
            <w:vAlign w:val="center"/>
          </w:tcPr>
          <w:p w:rsidR="00B93AE5" w:rsidRPr="00CF2A63" w:rsidRDefault="00687DB2" w:rsidP="00AC500A">
            <w:pPr>
              <w:pStyle w:val="a7"/>
            </w:pPr>
            <w:r w:rsidRPr="00687DB2">
              <w:object w:dxaOrig="3220" w:dyaOrig="780">
                <v:shape id="_x0000_i1035" type="#_x0000_t75" style="width:161.4pt;height:39.6pt" o:ole="" fillcolor="window">
                  <v:imagedata r:id="rId26" o:title=""/>
                </v:shape>
                <o:OLEObject Type="Embed" ProgID="Equation.3" ShapeID="_x0000_i1035" DrawAspect="Content" ObjectID="_1612868444" r:id="rId27"/>
              </w:object>
            </w:r>
          </w:p>
        </w:tc>
        <w:tc>
          <w:tcPr>
            <w:tcW w:w="892" w:type="dxa"/>
            <w:vAlign w:val="center"/>
          </w:tcPr>
          <w:p w:rsidR="00B93AE5" w:rsidRPr="00CF2A63" w:rsidRDefault="0057584C" w:rsidP="0012604A">
            <w:pPr>
              <w:pStyle w:val="a7"/>
              <w:ind w:right="-392"/>
              <w:jc w:val="left"/>
            </w:pPr>
            <w:r>
              <w:t>(2.11</w:t>
            </w:r>
            <w:r w:rsidR="00AC500A">
              <w:t>)</w:t>
            </w:r>
          </w:p>
        </w:tc>
      </w:tr>
    </w:tbl>
    <w:p w:rsidR="00B93AE5" w:rsidRPr="00CF2A63" w:rsidRDefault="00B93AE5" w:rsidP="00B93AE5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CF2A63">
        <w:rPr>
          <w:rFonts w:ascii="Times New Roman" w:hAnsi="Times New Roman"/>
          <w:sz w:val="28"/>
          <w:szCs w:val="28"/>
          <w:lang w:val="en-US"/>
        </w:rPr>
        <w:t> </w:t>
      </w:r>
      <w:r w:rsidRPr="00CF2A63">
        <w:rPr>
          <w:rFonts w:ascii="Times New Roman" w:hAnsi="Times New Roman"/>
          <w:sz w:val="28"/>
          <w:szCs w:val="28"/>
        </w:rPr>
        <w:t>т.д.</w:t>
      </w:r>
    </w:p>
    <w:p w:rsidR="00B93AE5" w:rsidRPr="00600FB1" w:rsidRDefault="00B93AE5" w:rsidP="00600F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</w:t>
      </w:r>
      <w:r w:rsidR="00600FB1" w:rsidRPr="00600FB1">
        <w:rPr>
          <w:rFonts w:ascii="Times New Roman" w:hAnsi="Times New Roman"/>
          <w:sz w:val="28"/>
          <w:szCs w:val="28"/>
        </w:rPr>
        <w:t>.</w:t>
      </w:r>
    </w:p>
    <w:p w:rsidR="00600FB1" w:rsidRPr="00600FB1" w:rsidRDefault="00600FB1" w:rsidP="00600F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93AE5" w:rsidRPr="00CF2A63" w:rsidRDefault="00B93AE5" w:rsidP="00B93AE5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 xml:space="preserve">Задание на 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в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ыпол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н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ен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ие</w:t>
      </w:r>
    </w:p>
    <w:p w:rsidR="00B93AE5" w:rsidRDefault="00B93AE5" w:rsidP="00AC500A">
      <w:pPr>
        <w:shd w:val="clear" w:color="auto" w:fill="FFFFFF"/>
        <w:spacing w:after="1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F67E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Решить задачу разработки средств защиты для обеспечения максимальной эффективности объекта в условиях несанкционированного дост</w:t>
      </w:r>
      <w:r w:rsidR="00AC50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упа в соответствии с вариантом (см. Задание для выполнения)</w:t>
      </w:r>
      <w:r w:rsidR="001260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.</w:t>
      </w:r>
    </w:p>
    <w:p w:rsidR="00444A48" w:rsidRDefault="00444A48" w:rsidP="00E9668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Таблица </w:t>
      </w:r>
      <w:r w:rsidR="005758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2.</w:t>
      </w:r>
      <w:r w:rsidR="00E966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1. Исходные данные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E969F9" w:rsidRPr="004448FD" w:rsidTr="008A4266">
        <w:trPr>
          <w:jc w:val="center"/>
        </w:trPr>
        <w:tc>
          <w:tcPr>
            <w:tcW w:w="1696" w:type="dxa"/>
          </w:tcPr>
          <w:p w:rsidR="00E969F9" w:rsidRPr="004448FD" w:rsidRDefault="00E969F9" w:rsidP="008A4266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8FD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</w:tcPr>
          <w:p w:rsidR="00E969F9" w:rsidRPr="004448FD" w:rsidRDefault="00E969F9" w:rsidP="008A4266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448F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4448F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:rsidR="00E969F9" w:rsidRPr="004448FD" w:rsidRDefault="00E969F9" w:rsidP="008A4266">
            <w:p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448F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E969F9" w:rsidRPr="004448FD" w:rsidRDefault="00E969F9" w:rsidP="008A4266">
            <w:p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448F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:rsidR="00E969F9" w:rsidRPr="004448FD" w:rsidRDefault="00E969F9" w:rsidP="008A4266">
            <w:p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448F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E969F9" w:rsidTr="008A4266">
        <w:trPr>
          <w:jc w:val="center"/>
        </w:trPr>
        <w:tc>
          <w:tcPr>
            <w:tcW w:w="1696" w:type="dxa"/>
          </w:tcPr>
          <w:p w:rsidR="00E969F9" w:rsidRPr="00E52A7B" w:rsidRDefault="006E781D" w:rsidP="008A4266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276" w:type="dxa"/>
          </w:tcPr>
          <w:p w:rsidR="00E969F9" w:rsidRPr="00F80043" w:rsidRDefault="006E781D" w:rsidP="008A4266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>16000</w:t>
            </w:r>
          </w:p>
        </w:tc>
        <w:tc>
          <w:tcPr>
            <w:tcW w:w="1559" w:type="dxa"/>
          </w:tcPr>
          <w:p w:rsidR="00E969F9" w:rsidRPr="00F80043" w:rsidRDefault="006E781D" w:rsidP="008A4266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>13000</w:t>
            </w:r>
          </w:p>
        </w:tc>
        <w:tc>
          <w:tcPr>
            <w:tcW w:w="851" w:type="dxa"/>
          </w:tcPr>
          <w:p w:rsidR="00E969F9" w:rsidRPr="006E781D" w:rsidRDefault="006E781D" w:rsidP="008A4266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126" w:type="dxa"/>
          </w:tcPr>
          <w:p w:rsidR="00E969F9" w:rsidRDefault="006E781D" w:rsidP="008A4266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E52A7B">
              <w:rPr>
                <w:rFonts w:ascii="Times New Roman" w:hAnsi="Times New Roman"/>
                <w:sz w:val="28"/>
                <w:szCs w:val="28"/>
              </w:rPr>
              <w:t>0</w:t>
            </w:r>
            <w:r w:rsidR="00E969F9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</w:tbl>
    <w:p w:rsidR="00E969F9" w:rsidRDefault="00E969F9" w:rsidP="00444A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:rsidR="00B93AE5" w:rsidRPr="008F4645" w:rsidRDefault="00B93AE5" w:rsidP="00444A48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8F46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Е0. Несанкционированный доступ к объекту уменьшает полезный эффект от его функционирования (нарушается нормальная работа, наносится ущерб из-за </w:t>
      </w:r>
      <w:r w:rsidRPr="008F46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 xml:space="preserve">утечки информации и т.д.) на величину </w:t>
      </w:r>
      <w:r w:rsidRPr="008F46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sym w:font="Symbol" w:char="F044"/>
      </w:r>
      <w:r w:rsidRPr="008F46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Е. Тогда эффективность функционирования объекта с учетом воздействия несанкционированного доступа:</w:t>
      </w:r>
    </w:p>
    <w:p w:rsidR="00B93AE5" w:rsidRPr="008F4645" w:rsidRDefault="00E241F5" w:rsidP="00B93AE5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6E3337">
        <w:rPr>
          <w:rFonts w:ascii="Times New Roman" w:hAnsi="Times New Roman" w:cs="Times New Roman"/>
          <w:position w:val="-12"/>
          <w:sz w:val="28"/>
          <w:szCs w:val="28"/>
        </w:rPr>
        <w:object w:dxaOrig="1359" w:dyaOrig="360">
          <v:shape id="_x0000_i1025" type="#_x0000_t75" style="width:66.6pt;height:18pt" o:ole="" fillcolor="window">
            <v:imagedata r:id="rId28" o:title=""/>
          </v:shape>
          <o:OLEObject Type="Embed" ProgID="Equation.3" ShapeID="_x0000_i1025" DrawAspect="Content" ObjectID="_1612868445" r:id="rId29"/>
        </w:object>
      </w:r>
    </w:p>
    <w:p w:rsidR="00B93AE5" w:rsidRPr="008F4645" w:rsidRDefault="00B93AE5" w:rsidP="00444A48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645">
        <w:rPr>
          <w:rFonts w:ascii="Times New Roman" w:hAnsi="Times New Roman" w:cs="Times New Roman"/>
          <w:sz w:val="28"/>
          <w:szCs w:val="28"/>
        </w:rPr>
        <w:t xml:space="preserve">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8F4645">
        <w:rPr>
          <w:rFonts w:ascii="Times New Roman" w:hAnsi="Times New Roman" w:cs="Times New Roman"/>
          <w:i/>
          <w:sz w:val="28"/>
          <w:szCs w:val="28"/>
        </w:rPr>
        <w:sym w:font="Symbol" w:char="F044"/>
      </w:r>
      <w:r w:rsidRPr="008F4645">
        <w:rPr>
          <w:rFonts w:ascii="Times New Roman" w:hAnsi="Times New Roman" w:cs="Times New Roman"/>
          <w:i/>
          <w:sz w:val="28"/>
          <w:szCs w:val="28"/>
        </w:rPr>
        <w:t>Е</w:t>
      </w:r>
      <w:r w:rsidRPr="008F4645">
        <w:rPr>
          <w:rFonts w:ascii="Times New Roman" w:hAnsi="Times New Roman" w:cs="Times New Roman"/>
          <w:sz w:val="28"/>
          <w:szCs w:val="28"/>
        </w:rPr>
        <w:t>. Тогда эффективность функционирования объекта с учетом воздействия несанкционированного доступа</w:t>
      </w:r>
      <w:r w:rsidR="0012604A">
        <w:rPr>
          <w:rFonts w:ascii="Times New Roman" w:hAnsi="Times New Roman" w:cs="Times New Roman"/>
          <w:sz w:val="28"/>
          <w:szCs w:val="28"/>
        </w:rPr>
        <w:t xml:space="preserve"> (согласно выражению (2.1))</w:t>
      </w:r>
      <w:r w:rsidRPr="008F4645">
        <w:rPr>
          <w:rFonts w:ascii="Times New Roman" w:hAnsi="Times New Roman" w:cs="Times New Roman"/>
          <w:sz w:val="28"/>
          <w:szCs w:val="28"/>
        </w:rPr>
        <w:t>:</w:t>
      </w:r>
    </w:p>
    <w:p w:rsidR="00B93AE5" w:rsidRPr="00687DB2" w:rsidRDefault="00687DB2" w:rsidP="00B93AE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∆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E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E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3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000</m:t>
          </m:r>
        </m:oMath>
      </m:oMathPara>
    </w:p>
    <w:p w:rsidR="00B93AE5" w:rsidRPr="008F4645" w:rsidRDefault="00B93AE5" w:rsidP="00444A48">
      <w:pPr>
        <w:pStyle w:val="3"/>
        <w:spacing w:after="120" w:line="240" w:lineRule="auto"/>
        <w:rPr>
          <w:sz w:val="28"/>
          <w:szCs w:val="28"/>
        </w:rPr>
      </w:pPr>
      <w:r w:rsidRPr="008F4645">
        <w:rPr>
          <w:sz w:val="28"/>
          <w:szCs w:val="28"/>
        </w:rPr>
        <w:t>Относительная эффективность</w:t>
      </w:r>
      <w:r w:rsidR="0012604A">
        <w:rPr>
          <w:sz w:val="28"/>
          <w:szCs w:val="28"/>
        </w:rPr>
        <w:t xml:space="preserve"> (согласно выражению (2.2))</w:t>
      </w:r>
      <w:r w:rsidRPr="008F4645">
        <w:rPr>
          <w:sz w:val="28"/>
          <w:szCs w:val="28"/>
        </w:rPr>
        <w:t>:</w:t>
      </w:r>
    </w:p>
    <w:p w:rsidR="00B93AE5" w:rsidRPr="00444A48" w:rsidRDefault="00687DB2" w:rsidP="00B93AE5">
      <w:pPr>
        <w:pStyle w:val="3"/>
        <w:spacing w:line="240" w:lineRule="auto"/>
        <w:jc w:val="center"/>
        <w:rPr>
          <w:sz w:val="28"/>
          <w:szCs w:val="28"/>
          <w:oMath/>
        </w:rPr>
      </w:pPr>
      <m:oMathPara>
        <m:oMath>
          <m:r>
            <m:rPr>
              <m:nor/>
            </m:rPr>
            <w:rPr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</w:rPr>
                <m:t>-∆E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nor/>
            </m:rPr>
            <w:rPr>
              <w:sz w:val="28"/>
              <w:szCs w:val="28"/>
            </w:rPr>
            <m:t xml:space="preserve">=1–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∆E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nor/>
            </m:rPr>
            <w:rPr>
              <w:sz w:val="28"/>
              <w:szCs w:val="28"/>
            </w:rPr>
            <m:t xml:space="preserve">=1–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3000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16000</m:t>
              </m:r>
            </m:den>
          </m:f>
          <m:r>
            <m:rPr>
              <m:nor/>
            </m:rPr>
            <w:rPr>
              <w:sz w:val="28"/>
              <w:szCs w:val="28"/>
            </w:rPr>
            <m:t>=0.</m:t>
          </m:r>
          <m:r>
            <m:rPr>
              <m:nor/>
            </m:rPr>
            <w:rPr>
              <w:rFonts w:ascii="Cambria Math"/>
              <w:sz w:val="28"/>
              <w:szCs w:val="28"/>
            </w:rPr>
            <m:t>8125</m:t>
          </m:r>
        </m:oMath>
      </m:oMathPara>
    </w:p>
    <w:p w:rsidR="00B93AE5" w:rsidRPr="008F4645" w:rsidRDefault="00B93AE5" w:rsidP="00444A48">
      <w:pPr>
        <w:pStyle w:val="3"/>
        <w:spacing w:after="120" w:line="240" w:lineRule="auto"/>
        <w:rPr>
          <w:sz w:val="28"/>
          <w:szCs w:val="28"/>
        </w:rPr>
      </w:pPr>
      <w:r w:rsidRPr="008F4645">
        <w:rPr>
          <w:sz w:val="28"/>
          <w:szCs w:val="28"/>
        </w:rPr>
        <w:t>Уменьшение эффективности функционирования объекта приводит к материальному ущербу для владельца объекта. Тогда снижение эффективности функциональности</w:t>
      </w:r>
      <w:r>
        <w:rPr>
          <w:sz w:val="28"/>
          <w:szCs w:val="28"/>
        </w:rPr>
        <w:t xml:space="preserve"> объекта при наличии средств защ</w:t>
      </w:r>
      <w:r w:rsidRPr="008F4645">
        <w:rPr>
          <w:sz w:val="28"/>
          <w:szCs w:val="28"/>
        </w:rPr>
        <w:t xml:space="preserve">иты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8F4645">
        <w:rPr>
          <w:sz w:val="28"/>
          <w:szCs w:val="28"/>
        </w:rPr>
        <w:t xml:space="preserve"> равно</w:t>
      </w:r>
      <w:r w:rsidR="0012604A">
        <w:rPr>
          <w:sz w:val="28"/>
          <w:szCs w:val="28"/>
        </w:rPr>
        <w:t xml:space="preserve"> (согласно выражению (2.4))</w:t>
      </w:r>
      <w:r w:rsidRPr="008F4645">
        <w:rPr>
          <w:sz w:val="28"/>
          <w:szCs w:val="28"/>
        </w:rPr>
        <w:t>:</w:t>
      </w:r>
    </w:p>
    <w:p w:rsidR="00B93AE5" w:rsidRPr="00687DB2" w:rsidRDefault="00687DB2" w:rsidP="00B93AE5">
      <w:pPr>
        <w:pStyle w:val="3"/>
        <w:spacing w:line="240" w:lineRule="auto"/>
        <w:jc w:val="center"/>
        <w:rPr>
          <w:sz w:val="28"/>
          <w:szCs w:val="28"/>
        </w:rPr>
      </w:pPr>
      <m:oMathPara>
        <m:oMath>
          <m:r>
            <m:rPr>
              <m:nor/>
            </m:rPr>
            <w:rPr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Е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з</m:t>
              </m:r>
            </m:sub>
          </m:sSub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∆Е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К</m:t>
              </m:r>
            </m:den>
          </m:f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3</m:t>
              </m:r>
              <m:r>
                <m:rPr>
                  <m:nor/>
                </m:rPr>
                <w:rPr>
                  <w:sz w:val="28"/>
                  <w:szCs w:val="28"/>
                </w:rPr>
                <m:t>000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6</m:t>
              </m:r>
            </m:den>
          </m:f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</w:rPr>
            <m:t>5</m:t>
          </m:r>
          <m:r>
            <m:rPr>
              <m:nor/>
            </m:rPr>
            <w:rPr>
              <w:sz w:val="28"/>
              <w:szCs w:val="28"/>
            </w:rPr>
            <m:t>00</m:t>
          </m:r>
        </m:oMath>
      </m:oMathPara>
    </w:p>
    <w:p w:rsidR="00B93AE5" w:rsidRPr="008F4645" w:rsidRDefault="00B93AE5" w:rsidP="00B93AE5">
      <w:pPr>
        <w:pStyle w:val="3"/>
        <w:spacing w:line="240" w:lineRule="auto"/>
        <w:rPr>
          <w:sz w:val="28"/>
          <w:szCs w:val="28"/>
        </w:rPr>
      </w:pPr>
      <w:r w:rsidRPr="008F4645">
        <w:rPr>
          <w:sz w:val="28"/>
          <w:szCs w:val="28"/>
        </w:rPr>
        <w:t>Выражение для эффективности и относительной эффективности примут вид</w:t>
      </w:r>
      <w:r w:rsidR="0012604A">
        <w:rPr>
          <w:sz w:val="28"/>
          <w:szCs w:val="28"/>
        </w:rPr>
        <w:t xml:space="preserve"> (согласно выражениям (2.5) и (2.6))</w:t>
      </w:r>
      <w:r w:rsidRPr="008F4645">
        <w:rPr>
          <w:sz w:val="28"/>
          <w:szCs w:val="28"/>
        </w:rPr>
        <w:t>:</w:t>
      </w:r>
      <w:bookmarkStart w:id="0" w:name="_GoBack"/>
      <w:bookmarkEnd w:id="0"/>
    </w:p>
    <w:p w:rsidR="00B93AE5" w:rsidRPr="00687DB2" w:rsidRDefault="0012604A" w:rsidP="00B93AE5">
      <w:pPr>
        <w:pStyle w:val="3"/>
        <w:spacing w:line="24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Е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з</m:t>
              </m:r>
            </m:sub>
          </m:sSub>
          <m:r>
            <m:rPr>
              <m:nor/>
            </m:rPr>
            <w:rPr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Е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Е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з</m:t>
              </m:r>
            </m:sub>
          </m:sSub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</w:rPr>
            <m:t>16</m:t>
          </m:r>
          <m:r>
            <m:rPr>
              <m:nor/>
            </m:rPr>
            <w:rPr>
              <w:sz w:val="28"/>
              <w:szCs w:val="28"/>
            </w:rPr>
            <m:t>000-</m:t>
          </m:r>
          <m:r>
            <m:rPr>
              <m:nor/>
            </m:rPr>
            <w:rPr>
              <w:rFonts w:ascii="Cambria Math"/>
              <w:sz w:val="28"/>
              <w:szCs w:val="28"/>
            </w:rPr>
            <m:t>5</m:t>
          </m:r>
          <m:r>
            <m:rPr>
              <m:nor/>
            </m:rPr>
            <w:rPr>
              <w:sz w:val="28"/>
              <w:szCs w:val="28"/>
            </w:rPr>
            <m:t>00=</m:t>
          </m:r>
          <m:r>
            <m:rPr>
              <m:nor/>
            </m:rPr>
            <w:rPr>
              <w:rFonts w:ascii="Cambria Math"/>
              <w:sz w:val="28"/>
              <w:szCs w:val="28"/>
            </w:rPr>
            <m:t>155</m:t>
          </m:r>
          <m:r>
            <m:rPr>
              <m:nor/>
            </m:rPr>
            <w:rPr>
              <w:sz w:val="28"/>
              <w:szCs w:val="28"/>
            </w:rPr>
            <m:t>00</m:t>
          </m:r>
        </m:oMath>
      </m:oMathPara>
    </w:p>
    <w:p w:rsidR="00B93AE5" w:rsidRPr="00687DB2" w:rsidRDefault="00B93AE5" w:rsidP="00B93AE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93AE5" w:rsidRPr="00444A48" w:rsidRDefault="0012604A" w:rsidP="00B93AE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δ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з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Е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Е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155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00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16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000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=0.96875</m:t>
          </m:r>
        </m:oMath>
      </m:oMathPara>
    </w:p>
    <w:p w:rsidR="00B93AE5" w:rsidRPr="008F4645" w:rsidRDefault="00B93AE5" w:rsidP="00444A4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645">
        <w:rPr>
          <w:rFonts w:ascii="Times New Roman" w:hAnsi="Times New Roman" w:cs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8F4645">
        <w:rPr>
          <w:rFonts w:ascii="Times New Roman" w:hAnsi="Times New Roman" w:cs="Times New Roman"/>
          <w:sz w:val="28"/>
          <w:szCs w:val="28"/>
          <w:vertAlign w:val="subscript"/>
        </w:rPr>
        <w:sym w:font="Symbol" w:char="F053"/>
      </w:r>
      <w:r w:rsidRPr="008F4645">
        <w:rPr>
          <w:rFonts w:ascii="Times New Roman" w:hAnsi="Times New Roman" w:cs="Times New Roman"/>
          <w:sz w:val="28"/>
          <w:szCs w:val="28"/>
        </w:rPr>
        <w:t xml:space="preserve"> непосредственно изменяет эффективность</w:t>
      </w:r>
      <w:r w:rsidR="0012604A">
        <w:rPr>
          <w:rFonts w:ascii="Times New Roman" w:hAnsi="Times New Roman" w:cs="Times New Roman"/>
          <w:sz w:val="28"/>
          <w:szCs w:val="28"/>
        </w:rPr>
        <w:t xml:space="preserve"> (согласно выражению (2.9))</w:t>
      </w:r>
      <w:r w:rsidRPr="008F4645">
        <w:rPr>
          <w:rFonts w:ascii="Times New Roman" w:hAnsi="Times New Roman" w:cs="Times New Roman"/>
          <w:sz w:val="28"/>
          <w:szCs w:val="28"/>
        </w:rPr>
        <w:t>:</w:t>
      </w:r>
    </w:p>
    <w:p w:rsidR="00B93AE5" w:rsidRPr="00687DB2" w:rsidRDefault="0012604A" w:rsidP="00444A48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Е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з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Е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–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∆Е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К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–С=16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000–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30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00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6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–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1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000=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1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4500</m:t>
          </m:r>
        </m:oMath>
      </m:oMathPara>
    </w:p>
    <w:p w:rsidR="00E969F9" w:rsidRPr="00170463" w:rsidRDefault="00E969F9" w:rsidP="00AA1FA8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451D9E">
        <w:rPr>
          <w:rFonts w:ascii="Times New Roman" w:hAnsi="Times New Roman" w:cs="Times New Roman"/>
          <w:b/>
          <w:sz w:val="28"/>
          <w:szCs w:val="28"/>
        </w:rPr>
        <w:t>Вывод:</w:t>
      </w:r>
      <w:r w:rsidRPr="00CF5847">
        <w:rPr>
          <w:rFonts w:ascii="Times New Roman" w:hAnsi="Times New Roman"/>
          <w:sz w:val="28"/>
          <w:szCs w:val="28"/>
        </w:rPr>
        <w:t xml:space="preserve"> </w:t>
      </w:r>
      <w:r w:rsidR="00074DF7">
        <w:rPr>
          <w:rFonts w:ascii="Times New Roman" w:hAnsi="Times New Roman"/>
          <w:sz w:val="28"/>
          <w:szCs w:val="28"/>
        </w:rPr>
        <w:t>я научился</w:t>
      </w:r>
      <w:r w:rsidRPr="00CF2A63">
        <w:rPr>
          <w:rFonts w:ascii="Times New Roman" w:hAnsi="Times New Roman"/>
          <w:sz w:val="28"/>
          <w:szCs w:val="28"/>
        </w:rPr>
        <w:t xml:space="preserve"> решать задачи разработки средств защиты для обеспечения максимальной эффективности объекта в услови</w:t>
      </w:r>
      <w:r>
        <w:rPr>
          <w:rFonts w:ascii="Times New Roman" w:hAnsi="Times New Roman"/>
          <w:sz w:val="28"/>
          <w:szCs w:val="28"/>
        </w:rPr>
        <w:t>ях несанкционированного доступа. Это нужно для того</w:t>
      </w:r>
      <w:r w:rsidR="007207F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чтобы обеспечить безопасность данных с минимальными затратами и добиться эффективности защитного ПО. Получили, что</w:t>
      </w:r>
      <w:r w:rsidRPr="005B4E7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5B4E7C">
        <w:rPr>
          <w:rFonts w:ascii="Times New Roman" w:hAnsi="Times New Roman" w:cs="Times New Roman"/>
        </w:rPr>
        <w:t>,</w:t>
      </w:r>
      <w:r w:rsidRPr="00705FEC">
        <w:rPr>
          <w:rFonts w:ascii="Times New Roman" w:hAnsi="Times New Roman" w:cs="Times New Roman"/>
        </w:rPr>
        <w:t xml:space="preserve"> </w:t>
      </w:r>
      <w:r w:rsidRPr="00170463">
        <w:rPr>
          <w:rFonts w:ascii="Times New Roman" w:hAnsi="Times New Roman" w:cs="Times New Roman"/>
          <w:sz w:val="28"/>
          <w:szCs w:val="28"/>
        </w:rPr>
        <w:t>следовательно, эта защита будет эффективна.</w:t>
      </w:r>
    </w:p>
    <w:p w:rsidR="00B93AE5" w:rsidRDefault="00B93AE5"/>
    <w:sectPr w:rsidR="00B93AE5" w:rsidSect="00444A48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80DB9"/>
    <w:multiLevelType w:val="hybridMultilevel"/>
    <w:tmpl w:val="7994C6CE"/>
    <w:lvl w:ilvl="0" w:tplc="44CA739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E5"/>
    <w:rsid w:val="00074DF7"/>
    <w:rsid w:val="00097734"/>
    <w:rsid w:val="000E3806"/>
    <w:rsid w:val="000E6BA4"/>
    <w:rsid w:val="0012604A"/>
    <w:rsid w:val="001B59D6"/>
    <w:rsid w:val="00213434"/>
    <w:rsid w:val="002563D0"/>
    <w:rsid w:val="00311A19"/>
    <w:rsid w:val="00444A48"/>
    <w:rsid w:val="00531912"/>
    <w:rsid w:val="005406B8"/>
    <w:rsid w:val="0057584C"/>
    <w:rsid w:val="005E700C"/>
    <w:rsid w:val="00600FB1"/>
    <w:rsid w:val="006453EA"/>
    <w:rsid w:val="00687DB2"/>
    <w:rsid w:val="006E781D"/>
    <w:rsid w:val="007207F3"/>
    <w:rsid w:val="0098333D"/>
    <w:rsid w:val="009F0129"/>
    <w:rsid w:val="00A87F1A"/>
    <w:rsid w:val="00A901D8"/>
    <w:rsid w:val="00AA1FA8"/>
    <w:rsid w:val="00AC500A"/>
    <w:rsid w:val="00B87C7C"/>
    <w:rsid w:val="00B93AE5"/>
    <w:rsid w:val="00C85667"/>
    <w:rsid w:val="00D41221"/>
    <w:rsid w:val="00E241F5"/>
    <w:rsid w:val="00E52A7B"/>
    <w:rsid w:val="00E96681"/>
    <w:rsid w:val="00E969F9"/>
    <w:rsid w:val="00F105A6"/>
    <w:rsid w:val="00FA2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A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AE5"/>
    <w:pPr>
      <w:ind w:left="720"/>
      <w:contextualSpacing/>
    </w:pPr>
  </w:style>
  <w:style w:type="table" w:styleId="a4">
    <w:name w:val="Table Grid"/>
    <w:basedOn w:val="a1"/>
    <w:uiPriority w:val="39"/>
    <w:rsid w:val="00B93AE5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autoRedefine/>
    <w:semiHidden/>
    <w:rsid w:val="00B93AE5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6">
    <w:name w:val="Текст концевой сноски Знак"/>
    <w:basedOn w:val="a0"/>
    <w:link w:val="a5"/>
    <w:semiHidden/>
    <w:rsid w:val="00B93AE5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7">
    <w:name w:val="Таблица"/>
    <w:basedOn w:val="a"/>
    <w:autoRedefine/>
    <w:rsid w:val="00AC500A"/>
    <w:pPr>
      <w:spacing w:before="120" w:after="0" w:line="240" w:lineRule="auto"/>
      <w:ind w:left="-690" w:firstLine="709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8">
    <w:name w:val="Body Text Indent"/>
    <w:basedOn w:val="a"/>
    <w:link w:val="a9"/>
    <w:semiHidden/>
    <w:rsid w:val="00B93AE5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B93AE5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">
    <w:name w:val="Body Text Indent 2"/>
    <w:basedOn w:val="a"/>
    <w:link w:val="20"/>
    <w:semiHidden/>
    <w:rsid w:val="00B93AE5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B93AE5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B93AE5"/>
    <w:pPr>
      <w:spacing w:before="120" w:after="0" w:line="288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B93AE5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"/>
    <w:basedOn w:val="a"/>
    <w:link w:val="ab"/>
    <w:semiHidden/>
    <w:rsid w:val="00B93AE5"/>
    <w:pPr>
      <w:spacing w:before="120" w:after="0" w:line="288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semiHidden/>
    <w:rsid w:val="00B93AE5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85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856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A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AE5"/>
    <w:pPr>
      <w:ind w:left="720"/>
      <w:contextualSpacing/>
    </w:pPr>
  </w:style>
  <w:style w:type="table" w:styleId="a4">
    <w:name w:val="Table Grid"/>
    <w:basedOn w:val="a1"/>
    <w:uiPriority w:val="39"/>
    <w:rsid w:val="00B93AE5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autoRedefine/>
    <w:semiHidden/>
    <w:rsid w:val="00B93AE5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6">
    <w:name w:val="Текст концевой сноски Знак"/>
    <w:basedOn w:val="a0"/>
    <w:link w:val="a5"/>
    <w:semiHidden/>
    <w:rsid w:val="00B93AE5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7">
    <w:name w:val="Таблица"/>
    <w:basedOn w:val="a"/>
    <w:autoRedefine/>
    <w:rsid w:val="00AC500A"/>
    <w:pPr>
      <w:spacing w:before="120" w:after="0" w:line="240" w:lineRule="auto"/>
      <w:ind w:left="-690" w:firstLine="709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8">
    <w:name w:val="Body Text Indent"/>
    <w:basedOn w:val="a"/>
    <w:link w:val="a9"/>
    <w:semiHidden/>
    <w:rsid w:val="00B93AE5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B93AE5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">
    <w:name w:val="Body Text Indent 2"/>
    <w:basedOn w:val="a"/>
    <w:link w:val="20"/>
    <w:semiHidden/>
    <w:rsid w:val="00B93AE5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B93AE5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B93AE5"/>
    <w:pPr>
      <w:spacing w:before="120" w:after="0" w:line="288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B93AE5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"/>
    <w:basedOn w:val="a"/>
    <w:link w:val="ab"/>
    <w:semiHidden/>
    <w:rsid w:val="00B93AE5"/>
    <w:pPr>
      <w:spacing w:before="120" w:after="0" w:line="288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semiHidden/>
    <w:rsid w:val="00B93AE5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85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85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 Windows</cp:lastModifiedBy>
  <cp:revision>7</cp:revision>
  <dcterms:created xsi:type="dcterms:W3CDTF">2019-02-21T11:57:00Z</dcterms:created>
  <dcterms:modified xsi:type="dcterms:W3CDTF">2019-02-28T11:14:00Z</dcterms:modified>
</cp:coreProperties>
</file>