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On the twentieth day he had 30 confirmed units.</w:t>
      </w:r>
    </w:p>
    <w:p>
      <w:r>
        <w:t>He had counted carefully: the 4 from the offering, the 8 from witnessing old Deric's death, 2 from the funeral preparation, 2 from the soul-severance site, and 14 dark sessions at 1 unit each. He had not included the cabin sessions or the probable additional units from the forest-site observation. The conservative total was 30, exactly at the tier 1 threshold.</w:t>
      </w:r>
    </w:p>
    <w:p>
      <w:r>
        <w:t>He had also caught a mouse.</w:t>
      </w:r>
    </w:p>
    <w:p>
      <w:r>
        <w:t>The stable yard behind the boarding house had mice; he had known since the first week from the sounds in the wall and the evidence on the feed sacks by the water trough. He had set a box trap on the twelfth day using a piece of bread from his midday ration and a thin wedge of wood. It had taken three attempts to calibrate the trigger sensitivity. The mouse in the box now had been there since morning. He had fed it bread and water. It was alive and agitated.</w:t>
      </w:r>
    </w:p>
    <w:p>
      <w:r>
        <w:t>He waited until the first bell rang and Britt's lamp went dark. Then he took the box, the knife, and his jacket and went out.</w:t>
      </w:r>
    </w:p>
    <w:p>
      <w:r>
        <w:t>***</w:t>
      </w:r>
    </w:p>
    <w:p>
      <w:r>
        <w:t>He went south-east, away from the Maren road, staying within the farmland margin where the trees did not thicken. Far enough from the settlement boundary that the Compact threshold would not register his activity. He had read the Compact rules twice: domain activity producing a visible physical effect in a settled area triggered jurisdiction. An offering performed in open farmland with no physical trace was not covered by any rule he could identify.</w:t>
      </w:r>
    </w:p>
    <w:p>
      <w:r>
        <w:t>He found a flat stone in the field margin, set the box down, and knelt. The moon was past half, enough light. He looked at the sky and at the settlement behind him, a row of dark rooftops and one lit window near the mill where someone was working late.</w:t>
      </w:r>
    </w:p>
    <w:p>
      <w:r>
        <w:t>He released the mouse. It bit his thumb before he had fully extended his hand, same as the first time. He had accounted for this. He held on.</w:t>
      </w:r>
    </w:p>
    <w:p>
      <w:r>
        <w:t>He said the Shadow Man's name.</w:t>
      </w:r>
    </w:p>
    <w:p>
      <w:r>
        <w:t>The name sat in the night air the same way it had in the cabin room, differently weighted than other sounds, the way a closed door is differently weighted than open air. He made the offering with the knife. Clean and fast.</w:t>
      </w:r>
    </w:p>
    <w:p>
      <w:r>
        <w:t>The grass around the stone did not move. The moon did not change. Nothing happened that would read as an event to anyone watching from the farmhouse windows.</w:t>
      </w:r>
    </w:p>
    <w:p>
      <w:r>
        <w:t>---</w:t>
      </w:r>
    </w:p>
    <w:p>
      <w:r>
        <w:t>Offering Accepted.</w:t>
      </w:r>
    </w:p>
    <w:p>
      <w:r>
        <w:t>Monthly obligation reset. Next offering due within 30 days.</w:t>
      </w:r>
    </w:p>
    <w:p>
      <w:r>
        <w:t>Resonance depth: 30/30. Advancement available.</w:t>
      </w:r>
    </w:p>
    <w:p>
      <w:r>
        <w:t>---</w:t>
      </w:r>
    </w:p>
    <w:p>
      <w:r>
        <w:t>He read it twice. The threshold was exact: his conservative count had just reached it. He wrote the notification text into the margin of his notes page.</w:t>
      </w:r>
    </w:p>
    <w:p>
      <w:r>
        <w:t>'Advance now or wait. No operational reason to wait.'</w:t>
      </w:r>
    </w:p>
    <w:p>
      <w:r>
        <w:t>He confirmed advancement.</w:t>
      </w:r>
    </w:p>
    <w:p>
      <w:r>
        <w:t>---</w:t>
      </w:r>
    </w:p>
    <w:p>
      <w:r>
        <w:t>Tier 0 to Tier 1 advancement initiated.</w:t>
      </w:r>
    </w:p>
    <w:p>
      <w:r>
        <w:t>Cost: Blood Memory.</w:t>
      </w:r>
    </w:p>
    <w:p>
      <w:r>
        <w:t>Highest-resonance event in your record will be consumed. Texture removed. Abstract record preserved.</w:t>
      </w:r>
    </w:p>
    <w:p>
      <w:r>
        <w:t>---</w:t>
      </w:r>
    </w:p>
    <w:p>
      <w:r>
        <w:t>He confirmed again.</w:t>
      </w:r>
    </w:p>
    <w:p>
      <w:r>
        <w:t>The cost arrived without announcement. One moment he had the memory of standing in the lane on the fifth day, watching old Deric's body through the open door. The candle light on the cloth. The sound from inside the room. The particular quality of the air that comes through an open door in a house where someone has recently died. He had not dwelt on that memory. He had categorized it, assigned it 8 units, and moved on.</w:t>
      </w:r>
    </w:p>
    <w:p>
      <w:r>
        <w:t>The texture left cleanly. He could remember standing in the lane. He could remember that he had seen the body. He could remember assigning the units. The sensory record of it, everything the moment had actually felt like, was gone. What remained was a fact about an event, correctly dated and categorized, that could have happened to anyone.</w:t>
      </w:r>
    </w:p>
    <w:p>
      <w:r>
        <w:t>He held the abstract record for a moment and checked it. The information was complete. The texture was not an information loss; it was a precision loss. He could work with this.</w:t>
      </w:r>
    </w:p>
    <w:p>
      <w:r>
        <w:t>'That was the highest-resonance event. The calculation was accurate.'</w:t>
      </w:r>
    </w:p>
    <w:p>
      <w:r>
        <w:t>---</w:t>
      </w:r>
    </w:p>
    <w:p>
      <w:r>
        <w:t>Shadow Man Pathway: Tier 1/12</w:t>
      </w:r>
    </w:p>
    <w:p>
      <w:r>
        <w:t>Passive: Shadows register your presence at baseline proximity.</w:t>
      </w:r>
    </w:p>
    <w:p>
      <w:r>
        <w:t>Monthly obligation active. Next offering due within 30 days.</w:t>
      </w:r>
    </w:p>
    <w:p>
      <w:r>
        <w:t>---</w:t>
      </w:r>
    </w:p>
    <w:p>
      <w:r>
        <w:t>He read the passive effect. Shadows register your presence. He looked at his shadow on the flat stone, cast by the moonlight at a slight angle behind him. It looked ordinary. He moved his hand into the moonlight and held it there, watching both the hand and the shadow.</w:t>
      </w:r>
    </w:p>
    <w:p>
      <w:r>
        <w:t>The shadow tracked his hand normally. He shifted his hand to the right. The shadow shifted and then held its position for 2 extra seconds before completing the movement.</w:t>
      </w:r>
    </w:p>
    <w:p>
      <w:r>
        <w:t>He tested it three more times. Consistent: a 2-second lag after a position change. The shadow completed every movement eventually. It was not independent of him. It was attached with a slightly looser connection than it had been an hour ago.</w:t>
      </w:r>
    </w:p>
    <w:p>
      <w:r>
        <w:t>He wrote: Shadow registration passive. Lag effect at close proximity, approximately 2 seconds on position change. Baseline observation. Functional implications: unclear at this stage. The passive description says shadows register your presence, which reads as a two-directional effect. I register to the shadows; the shadows register to me. Require more data to understand what registration means in practice.</w:t>
      </w:r>
    </w:p>
    <w:p>
      <w:r>
        <w:t>He also wrote: The loss of the Deric death memory texture was within acceptable parameters. The abstract record functions as expected for all practical purposes.</w:t>
      </w:r>
    </w:p>
    <w:p>
      <w:r>
        <w:t>He cleaned the knife, put it away, and walked back.</w:t>
      </w:r>
    </w:p>
    <w:p>
      <w:r>
        <w:t>***</w:t>
      </w:r>
    </w:p>
    <w:p>
      <w:r>
        <w:t>The settlement was quiet. He came in through the east lane, past the mill with its one lit window still burning, and let himself into the boarding house. The stable smelled of hay and horses and the normal small sounds of animals settling at night.</w:t>
      </w:r>
    </w:p>
    <w:p>
      <w:r>
        <w:t>He went up to his room and sat at the chair. He took stock.</w:t>
      </w:r>
    </w:p>
    <w:p>
      <w:r>
        <w:t>He was at tier 1 of 12. He had a monthly obligation at the current tier that he could still satisfy with vermin. He had passive shadow registration with an unclear functional scope. He had 22 copper and 1 silver, stable work, and 10 days remaining in the original 30-day window, now reset to 30 days by the offering tonight.</w:t>
      </w:r>
    </w:p>
    <w:p>
      <w:r>
        <w:t>He had the Guide, which documented tier 1 through tier 3 reasonably well and tier 4 through tier 8 partially. He did not have the Maren Codex, which might document the tier 2 cost structure with more precision than Sera Vael's ledger had.</w:t>
      </w:r>
    </w:p>
    <w:p>
      <w:r>
        <w:t>He needed the Maren Codex before he attempted tier 2.</w:t>
      </w:r>
    </w:p>
    <w:p>
      <w:r>
        <w:t>The Orvane chapter office had a copy on the shelf. Sera Vael had not offered access beyond her consultation hours. He would need either to pay for another consultation hour with access to the Codex specifically, or to find another source. The registry office had an archive. He did not know what it contained beyond the standard civic documents.</w:t>
      </w:r>
    </w:p>
    <w:p>
      <w:r>
        <w:t>'Two options. Return to the Orvane chapter with a specific request and a single silver coin. Or identify whether the registry archive holds independent documentation on pathway mechanics.'</w:t>
      </w:r>
    </w:p>
    <w:p>
      <w:r>
        <w:t>He noted both as open lines and set his priorities for the next several days: continue work, keep the dark sessions consistent to build toward tier 2's resonance threshold, find the Maren Codex.</w:t>
      </w:r>
    </w:p>
    <w:p>
      <w:r>
        <w:t>He also noted the forest practitioner as an active variable. The soul-severed body had been logged by the Compact and the registry simultaneously. Whether they produced a coordinated response, and whether the practitioner continued moving closer to the settlement, were questions he could not answer yet. He would watch the registry board.</w:t>
      </w:r>
    </w:p>
    <w:p>
      <w:r>
        <w:t>The Guide's entry on tier 1 passive effects had one line he had not given full weight to when he first read it: death-domain-aligned entities detected a tier 1 practitioner at close proximity. The passive entities were mostly harmless. The predatory ones required tier 3 and above to be drawn. But close proximity was not defined in the entry. He did not know whether 200 meters counted as close proximity.</w:t>
      </w:r>
    </w:p>
    <w:p>
      <w:r>
        <w:t>He would find out, at some point, the way he found out most things here: by observing what the environment reported back.</w:t>
      </w:r>
    </w:p>
    <w:p>
      <w:r>
        <w:t>He turned the lamp down and looked at his shadow on the wall.</w:t>
      </w:r>
    </w:p>
    <w:p>
      <w:r>
        <w:t>The shadow held its shape a fraction of a second longer than the lamp's movement would produce. Then it settled.</w:t>
      </w:r>
    </w:p>
    <w:p>
      <w:r>
        <w:t>He noted it in the margin, dated, and went to sleep.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