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sz w:val="24"/>
          <w:szCs w:val="24"/>
        </w:rPr>
        <w:t xml:space="preserve">The boarding house costs 5 marks a week. At 1 mark a night the rooming house costs 7. He settles the difference in his head, packs his things into his jacket: knife, map, identity card, carries nothing else because he has nothing else, and knocks on the boarding house door before the morning bell finishes.</w:t>
      </w:r>
    </w:p>
    <w:p>
      <w:pPr>
        <w:spacing w:after="0" w:before="0" w:line="276" w:lineRule="auto"/>
      </w:pPr>
      <w:r>
        <w:rPr>
          <w:rFonts w:ascii="Arial" w:cs="Arial" w:eastAsia="Arial" w:hAnsi="Arial"/>
          <w:sz w:val="24"/>
          <w:szCs w:val="24"/>
        </w:rPr>
        <w:t xml:space="preserve">The landlady is a woman in her fifties who runs the place with the exact amount of warmth required to keep tenants and no more. The room is on the second floor, narrow but private, with a window facing the alley and a bolt on the inside of the door. She charges a week in advance. He pays it, which leaves him with half a mark.</w:t>
      </w:r>
    </w:p>
    <w:p>
      <w:pPr>
        <w:spacing w:after="0" w:before="0" w:line="276" w:lineRule="auto"/>
      </w:pPr>
      <w:r>
        <w:rPr>
          <w:rFonts w:ascii="Arial" w:cs="Arial" w:eastAsia="Arial" w:hAnsi="Arial"/>
          <w:sz w:val="24"/>
          <w:szCs w:val="24"/>
        </w:rPr>
        <w:t xml:space="preserve">‘Back to nothing.’</w:t>
      </w:r>
    </w:p>
    <w:p>
      <w:pPr>
        <w:spacing w:after="0" w:before="0" w:line="276" w:lineRule="auto"/>
      </w:pPr>
      <w:r>
        <w:rPr>
          <w:rFonts w:ascii="Arial" w:cs="Arial" w:eastAsia="Arial" w:hAnsi="Arial"/>
          <w:sz w:val="24"/>
          <w:szCs w:val="24"/>
        </w:rPr>
        <w:t xml:space="preserve">He says it without much feeling. The wage resets at the end of next week and he now has a bolt. It is a net improvement.</w:t>
      </w:r>
    </w:p>
    <w:p>
      <w:pPr>
        <w:spacing w:after="0" w:before="0" w:line="276" w:lineRule="auto"/>
      </w:pPr>
      <w:r>
        <w:rPr>
          <w:rFonts w:ascii="Arial" w:cs="Arial" w:eastAsia="Arial" w:hAnsi="Arial"/>
          <w:sz w:val="24"/>
          <w:szCs w:val="24"/>
        </w:rPr>
        <w:t xml:space="preserve">He eats a street roll and thinks about the Guide to Deities and Ritual, sitting on the dresser in Ian’s house 6 km west.</w:t>
      </w:r>
    </w:p>
    <w:p>
      <w:pPr>
        <w:spacing w:after="0" w:before="0" w:line="276" w:lineRule="auto"/>
      </w:pPr>
      <w:r>
        <w:rPr>
          <w:rFonts w:ascii="Arial" w:cs="Arial" w:eastAsia="Arial" w:hAnsi="Arial"/>
          <w:sz w:val="24"/>
          <w:szCs w:val="24"/>
        </w:rPr>
        <w:t xml:space="preserve">He read it once, on his first night, hungry and frightened and primarily interested in whether he was going to die before dawn. He got the information he needed and left the rest. He knows considerably more now than he did then, which means the guide contains considerably more than he extracted. The pathway section alone is worth the walk. The theology section cross-references things that Aldric’s shop carries only in fragments.</w:t>
      </w:r>
    </w:p>
    <w:p>
      <w:pPr>
        <w:spacing w:after="0" w:before="0" w:line="276" w:lineRule="auto"/>
      </w:pPr>
      <w:r>
        <w:rPr>
          <w:rFonts w:ascii="Arial" w:cs="Arial" w:eastAsia="Arial" w:hAnsi="Arial"/>
          <w:sz w:val="24"/>
          <w:szCs w:val="24"/>
        </w:rPr>
        <w:t xml:space="preserve">He goes back for it.</w:t>
      </w:r>
    </w:p>
    <w:p>
      <w:pPr>
        <w:spacing w:after="0" w:before="0" w:line="276" w:lineRule="auto"/>
      </w:pPr>
      <w:r>
        <w:rPr>
          <w:rFonts w:ascii="Arial" w:cs="Arial" w:eastAsia="Arial" w:hAnsi="Arial"/>
          <w:sz w:val="24"/>
          <w:szCs w:val="24"/>
        </w:rPr>
        <w:t xml:space="preserve">The road west in morning light is the same dirt track with the same grass up the center and the same clean-edged ruts. Ian’s legs know it the same way they knew it going east, the body navigating the root crossing and the shallow ditch without being asked. The difference is that Alden knows where he is going this time and is not hungry.</w:t>
      </w:r>
    </w:p>
    <w:p>
      <w:pPr>
        <w:spacing w:after="0" w:before="0" w:line="276" w:lineRule="auto"/>
      </w:pPr>
      <w:r>
        <w:rPr>
          <w:rFonts w:ascii="Arial" w:cs="Arial" w:eastAsia="Arial" w:hAnsi="Arial"/>
          <w:sz w:val="24"/>
          <w:szCs w:val="24"/>
        </w:rPr>
        <w:t xml:space="preserve">The canopy closes over the road at the forest margin and the light shifts from open sky to filtered, the kind of light that comes through moving leaves in pieces. The trees are ordinary. Whatever occupied the dark between them at night is absent now, completely, no residue of weight or attention. He notes that the absence of the wrongness is as complete as the presence of it was, which is itself a data point about how the domain works: not a persistent field but something that arrives and departs with the conditions that permit it.</w:t>
      </w:r>
    </w:p>
    <w:p>
      <w:pPr>
        <w:spacing w:after="0" w:before="0" w:line="276" w:lineRule="auto"/>
      </w:pPr>
      <w:r>
        <w:rPr>
          <w:rFonts w:ascii="Arial" w:cs="Arial" w:eastAsia="Arial" w:hAnsi="Arial"/>
          <w:sz w:val="24"/>
          <w:szCs w:val="24"/>
        </w:rPr>
        <w:t xml:space="preserve">The house appears through the trees in under twenty minutes. He can see it from thirty meters out in daylight, which he could not do at night. It is smaller than he remembered and sits in a clearing that is larger than it felt in the dark, a rough circle of open ground where the trees have been kept back, perhaps a decade ago based on the regrowth at the edges. The house is timber-framed with a stone foundation. Functional. Whoever built it built it to last rather than to be comfortable.</w:t>
      </w:r>
    </w:p>
    <w:p>
      <w:pPr>
        <w:spacing w:after="0" w:before="0" w:line="276" w:lineRule="auto"/>
      </w:pPr>
      <w:r>
        <w:rPr>
          <w:rFonts w:ascii="Arial" w:cs="Arial" w:eastAsia="Arial" w:hAnsi="Arial"/>
          <w:sz w:val="24"/>
          <w:szCs w:val="24"/>
        </w:rPr>
        <w:t xml:space="preserve">The door opens the way he left it, stiff at the top corner. He steps inside.</w:t>
      </w:r>
    </w:p>
    <w:p>
      <w:pPr>
        <w:spacing w:after="0" w:before="0" w:line="276" w:lineRule="auto"/>
      </w:pPr>
      <w:r>
        <w:rPr>
          <w:rFonts w:ascii="Arial" w:cs="Arial" w:eastAsia="Arial" w:hAnsi="Arial"/>
          <w:sz w:val="24"/>
          <w:szCs w:val="24"/>
        </w:rPr>
        <w:t xml:space="preserve">The room is as he left it. The ritual note is still on the dresser beside the rat skulls. The dead mouse from the night-two sacrifice is a dry husk near the door, which he moves outside with a stick from the woodpile rather than touching it. The guide is on the dresser where he put it down before leaving.</w:t>
      </w:r>
    </w:p>
    <w:p>
      <w:pPr>
        <w:spacing w:after="0" w:before="0" w:line="276" w:lineRule="auto"/>
      </w:pPr>
      <w:r>
        <w:rPr>
          <w:rFonts w:ascii="Arial" w:cs="Arial" w:eastAsia="Arial" w:hAnsi="Arial"/>
          <w:sz w:val="24"/>
          <w:szCs w:val="24"/>
        </w:rPr>
        <w:t xml:space="preserve">He picks it up and opens it to the pathway section.</w:t>
      </w:r>
    </w:p>
    <w:p>
      <w:pPr>
        <w:spacing w:after="0" w:before="0" w:line="276" w:lineRule="auto"/>
      </w:pPr>
      <w:r>
        <w:rPr>
          <w:rFonts w:ascii="Arial" w:cs="Arial" w:eastAsia="Arial" w:hAnsi="Arial"/>
          <w:sz w:val="24"/>
          <w:szCs w:val="24"/>
        </w:rPr>
        <w:t xml:space="preserve">The difference between reading it now and reading it the first time is the difference between reading a map of somewhere you have never been and reading the same map after you have walked the territory. The organizational structure he read as fact the first time he can now read as political arrangement. The section on unaffiliated individuals reads differently when he knows that the pathway system predates the organizations that enforce unaffiliated status. The restriction is not structural. It is administrative. The system itself has no opinion on whether Ian had the right documentation.</w:t>
      </w:r>
    </w:p>
    <w:p>
      <w:pPr>
        <w:spacing w:after="0" w:before="0" w:line="276" w:lineRule="auto"/>
      </w:pPr>
      <w:r>
        <w:rPr>
          <w:rFonts w:ascii="Arial" w:cs="Arial" w:eastAsia="Arial" w:hAnsi="Arial"/>
          <w:sz w:val="24"/>
          <w:szCs w:val="24"/>
        </w:rPr>
        <w:t xml:space="preserve">He reads for about twenty minutes before he starts on the room.</w:t>
      </w:r>
    </w:p>
    <w:p>
      <w:pPr>
        <w:spacing w:after="0" w:before="0" w:line="276" w:lineRule="auto"/>
      </w:pPr>
      <w:r>
        <w:rPr>
          <w:rFonts w:ascii="Arial" w:cs="Arial" w:eastAsia="Arial" w:hAnsi="Arial"/>
          <w:sz w:val="24"/>
          <w:szCs w:val="24"/>
        </w:rPr>
        <w:t xml:space="preserve">The first time through he was looking for money and food primarily. He found two of those and moved on. He has a full morning now and a different set of questions.</w:t>
      </w:r>
    </w:p>
    <w:p>
      <w:pPr>
        <w:spacing w:after="0" w:before="0" w:line="276" w:lineRule="auto"/>
      </w:pPr>
      <w:r>
        <w:rPr>
          <w:rFonts w:ascii="Arial" w:cs="Arial" w:eastAsia="Arial" w:hAnsi="Arial"/>
          <w:sz w:val="24"/>
          <w:szCs w:val="24"/>
        </w:rPr>
        <w:t xml:space="preserve">He pulls the dresser away from the wall.</w:t>
      </w:r>
    </w:p>
    <w:p>
      <w:pPr>
        <w:spacing w:after="0" w:before="0" w:line="276" w:lineRule="auto"/>
      </w:pPr>
      <w:r>
        <w:rPr>
          <w:rFonts w:ascii="Arial" w:cs="Arial" w:eastAsia="Arial" w:hAnsi="Arial"/>
          <w:sz w:val="24"/>
          <w:szCs w:val="24"/>
        </w:rPr>
        <w:t xml:space="preserve">The gap behind it is about 15 cm deep and collects dust and, at the far end, a folded piece of paper that has been there long enough to pick up a grey edge from the stone wall behind it. He unfolds it carefully.</w:t>
      </w:r>
    </w:p>
    <w:p>
      <w:pPr>
        <w:spacing w:after="0" w:before="0" w:line="276" w:lineRule="auto"/>
      </w:pPr>
      <w:r>
        <w:rPr>
          <w:rFonts w:ascii="Arial" w:cs="Arial" w:eastAsia="Arial" w:hAnsi="Arial"/>
          <w:sz w:val="24"/>
          <w:szCs w:val="24"/>
        </w:rPr>
        <w:t xml:space="preserve">It is a letter, written in a careful and familiar hand. Vertical letters, every one the same height.</w:t>
      </w:r>
    </w:p>
    <w:p>
      <w:pPr>
        <w:spacing w:after="0" w:before="0" w:line="276" w:lineRule="auto"/>
      </w:pPr>
      <w:r>
        <w:rPr>
          <w:rFonts w:ascii="Arial" w:cs="Arial" w:eastAsia="Arial" w:hAnsi="Arial"/>
          <w:sz w:val="24"/>
          <w:szCs w:val="24"/>
        </w:rPr>
        <w:t xml:space="preserve">‘Of course.’</w:t>
      </w:r>
    </w:p>
    <w:p>
      <w:pPr>
        <w:spacing w:after="0" w:before="0" w:line="276" w:lineRule="auto"/>
      </w:pPr>
      <w:r>
        <w:rPr>
          <w:rFonts w:ascii="Arial" w:cs="Arial" w:eastAsia="Arial" w:hAnsi="Arial"/>
          <w:sz w:val="24"/>
          <w:szCs w:val="24"/>
        </w:rPr>
        <w:t xml:space="preserve">The date on the letter puts it at approximately 3 years ago, when Ian would have been around 11. Alden reads it.</w:t>
      </w:r>
    </w:p>
    <w:p>
      <w:pPr>
        <w:spacing w:after="0" w:before="0" w:line="276" w:lineRule="auto"/>
      </w:pPr>
      <w:r>
        <w:rPr>
          <w:rFonts w:ascii="Arial" w:cs="Arial" w:eastAsia="Arial" w:hAnsi="Arial"/>
          <w:sz w:val="24"/>
          <w:szCs w:val="24"/>
        </w:rPr>
        <w:t xml:space="preserve">The letter is from Aldric, and it is addressed to Ian’s father by a first name: Corren. The full text is short, five sentences, the kind of short that comes from someone who writes the minimum necessary and considers the rest the other party’s problem to infer.</w:t>
      </w:r>
    </w:p>
    <w:p>
      <w:pPr>
        <w:spacing w:after="0" w:before="0" w:line="276" w:lineRule="auto"/>
      </w:pPr>
      <w:r>
        <w:rPr>
          <w:rFonts w:ascii="Arial" w:cs="Arial" w:eastAsia="Arial" w:hAnsi="Arial"/>
          <w:sz w:val="24"/>
          <w:szCs w:val="24"/>
        </w:rPr>
        <w:t xml:space="preserve">The assessment guilds have declined Ian across the board. Aldric writes that he looked into the alternative option. The alternative requires conditions he cannot in good conscience set up for a child. He will keep looking. Corren should write when Ian is older, if Ian still wants to be tested by a different method.</w:t>
      </w:r>
    </w:p>
    <w:p>
      <w:pPr>
        <w:spacing w:after="0" w:before="0" w:line="276" w:lineRule="auto"/>
      </w:pPr>
      <w:r>
        <w:rPr>
          <w:rFonts w:ascii="Arial" w:cs="Arial" w:eastAsia="Arial" w:hAnsi="Arial"/>
          <w:sz w:val="24"/>
          <w:szCs w:val="24"/>
        </w:rPr>
        <w:t xml:space="preserve">That is the whole letter.</w:t>
      </w:r>
    </w:p>
    <w:p>
      <w:pPr>
        <w:spacing w:after="0" w:before="0" w:line="276" w:lineRule="auto"/>
      </w:pPr>
      <w:r>
        <w:rPr>
          <w:rFonts w:ascii="Arial" w:cs="Arial" w:eastAsia="Arial" w:hAnsi="Arial"/>
          <w:sz w:val="24"/>
          <w:szCs w:val="24"/>
        </w:rPr>
        <w:t xml:space="preserve">Alden reads it twice.</w:t>
      </w:r>
    </w:p>
    <w:p>
      <w:pPr>
        <w:spacing w:after="0" w:before="0" w:line="276" w:lineRule="auto"/>
      </w:pPr>
      <w:r>
        <w:rPr>
          <w:rFonts w:ascii="Arial" w:cs="Arial" w:eastAsia="Arial" w:hAnsi="Arial"/>
          <w:sz w:val="24"/>
          <w:szCs w:val="24"/>
        </w:rPr>
        <w:t xml:space="preserve">Aldric knew about Ian’s assessment result 3 years before Ian performed the ritual. He had an alternative pathway option, something outside the guild system, something that required specific conditions. He declined to pursue it while Ian was 11. He was still looking for another way. Ian reached 14 and ran out of patience, or ran out of hope, and the result is a house in a forest with a dead mouse near the door and a letter behind the dresser that never reached its intended moment.</w:t>
      </w:r>
    </w:p>
    <w:p>
      <w:pPr>
        <w:spacing w:after="0" w:before="0" w:line="276" w:lineRule="auto"/>
      </w:pPr>
      <w:r>
        <w:rPr>
          <w:rFonts w:ascii="Arial" w:cs="Arial" w:eastAsia="Arial" w:hAnsi="Arial"/>
          <w:sz w:val="24"/>
          <w:szCs w:val="24"/>
        </w:rPr>
        <w:t xml:space="preserve">He folds the letter and puts it in his jacket pocket.</w:t>
      </w:r>
    </w:p>
    <w:p>
      <w:pPr>
        <w:spacing w:after="0" w:before="0" w:line="276" w:lineRule="auto"/>
      </w:pPr>
      <w:r>
        <w:rPr>
          <w:rFonts w:ascii="Arial" w:cs="Arial" w:eastAsia="Arial" w:hAnsi="Arial"/>
          <w:sz w:val="24"/>
          <w:szCs w:val="24"/>
        </w:rPr>
        <w:t xml:space="preserve">The room’s light is still wrong.</w:t>
      </w:r>
    </w:p>
    <w:p>
      <w:pPr>
        <w:spacing w:after="0" w:before="0" w:line="276" w:lineRule="auto"/>
      </w:pPr>
      <w:r>
        <w:rPr>
          <w:rFonts w:ascii="Arial" w:cs="Arial" w:eastAsia="Arial" w:hAnsi="Arial"/>
          <w:sz w:val="24"/>
          <w:szCs w:val="24"/>
        </w:rPr>
        <w:t xml:space="preserve">In full morning with the window open and the door ajar, the natural light coming in is bright enough to read by comfortably. The light already in the room is something else, the same sourceless illumination he noticed on his first night, and it does not blend with the window light the way two light sources should. It occupies the room at a different angle, or at no angle specifically, filling the space evenly in a way that casts no shadows of its own.</w:t>
      </w:r>
    </w:p>
    <w:p>
      <w:pPr>
        <w:spacing w:after="0" w:before="0" w:line="276" w:lineRule="auto"/>
      </w:pPr>
      <w:r>
        <w:rPr>
          <w:rFonts w:ascii="Arial" w:cs="Arial" w:eastAsia="Arial" w:hAnsi="Arial"/>
          <w:sz w:val="24"/>
          <w:szCs w:val="24"/>
        </w:rPr>
        <w:t xml:space="preserve">He moves his hand between the window and the wall. A shadow appears on the wall, correct and sharp, cast by the window light. He moves his hand between his position near the dresser and the back wall, away from any window. No shadow. He tries it again with the guide, which is larger.</w:t>
      </w:r>
    </w:p>
    <w:p>
      <w:pPr>
        <w:spacing w:after="0" w:before="0" w:line="276" w:lineRule="auto"/>
      </w:pPr>
      <w:r>
        <w:rPr>
          <w:rFonts w:ascii="Arial" w:cs="Arial" w:eastAsia="Arial" w:hAnsi="Arial"/>
          <w:sz w:val="24"/>
          <w:szCs w:val="24"/>
        </w:rPr>
        <w:t xml:space="preserve">The guide casts no shadow in the room’s interior light.</w:t>
      </w:r>
    </w:p>
    <w:p>
      <w:pPr>
        <w:spacing w:after="0" w:before="0" w:line="276" w:lineRule="auto"/>
      </w:pPr>
      <w:r>
        <w:rPr>
          <w:rFonts w:ascii="Arial" w:cs="Arial" w:eastAsia="Arial" w:hAnsi="Arial"/>
          <w:sz w:val="24"/>
          <w:szCs w:val="24"/>
        </w:rPr>
        <w:t xml:space="preserve">‘It illuminates without projecting.’</w:t>
      </w:r>
    </w:p>
    <w:p>
      <w:pPr>
        <w:spacing w:after="0" w:before="0" w:line="276" w:lineRule="auto"/>
      </w:pPr>
      <w:r>
        <w:rPr>
          <w:rFonts w:ascii="Arial" w:cs="Arial" w:eastAsia="Arial" w:hAnsi="Arial"/>
          <w:sz w:val="24"/>
          <w:szCs w:val="24"/>
        </w:rPr>
        <w:t xml:space="preserve">He stands with that for a moment. Light that does not project means light that does not originate from a point. It is ambient in a way that physics in his original world would not permit, sourced from the space itself rather than from any object within it. The notebook’s framing comes back: absence as domain, things that exist outside any accounting. A light that cannot be sourced is a light that does not appear in any record of where light comes from.</w:t>
      </w:r>
    </w:p>
    <w:p>
      <w:pPr>
        <w:spacing w:after="0" w:before="0" w:line="276" w:lineRule="auto"/>
      </w:pPr>
      <w:r>
        <w:rPr>
          <w:rFonts w:ascii="Arial" w:cs="Arial" w:eastAsia="Arial" w:hAnsi="Arial"/>
          <w:sz w:val="24"/>
          <w:szCs w:val="24"/>
        </w:rPr>
        <w:t xml:space="preserve">He is not drawing a conclusion about what this means for his situation. He is noting that whatever marked this room is still marking it, that it predates his arrival, and that it is connected to a set of things he does not yet fully understand.</w:t>
      </w:r>
    </w:p>
    <w:p>
      <w:pPr>
        <w:spacing w:after="0" w:before="0" w:line="276" w:lineRule="auto"/>
      </w:pPr>
      <w:r>
        <w:rPr>
          <w:rFonts w:ascii="Arial" w:cs="Arial" w:eastAsia="Arial" w:hAnsi="Arial"/>
          <w:sz w:val="24"/>
          <w:szCs w:val="24"/>
        </w:rPr>
        <w:t xml:space="preserve">He closes the window, takes the guide, and leaves.</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He makes it back to Breckvale in the early afternoon, the guide under his arm. The gate guard is a different one from the morning shift, younger, who looks at the book with mild curiosity and waves him through without asking for the card.</w:t>
      </w:r>
    </w:p>
    <w:p>
      <w:pPr>
        <w:spacing w:after="0" w:before="0" w:line="276" w:lineRule="auto"/>
      </w:pPr>
      <w:r>
        <w:rPr>
          <w:rFonts w:ascii="Arial" w:cs="Arial" w:eastAsia="Arial" w:hAnsi="Arial"/>
          <w:sz w:val="24"/>
          <w:szCs w:val="24"/>
        </w:rPr>
        <w:t xml:space="preserve">He thinks about the letter on the walk. Aldric had a method for Ian, something outside the standard guild pathway, and held it back on the grounds that Ian was too young. The method is presumably still available. The conditions Aldric found unsuitable for an 11-year-old are conditions Alden is living inside right now: he has said the Shadow Man’s name, performed two sacrifices, and received a response. He is not an 11-year-old making a decision out of desperation. He is a 25-year-old who made no decision at all and arrived mid-process.</w:t>
      </w:r>
    </w:p>
    <w:p>
      <w:pPr>
        <w:spacing w:after="0" w:before="0" w:line="276" w:lineRule="auto"/>
      </w:pPr>
      <w:r>
        <w:rPr>
          <w:rFonts w:ascii="Arial" w:cs="Arial" w:eastAsia="Arial" w:hAnsi="Arial"/>
          <w:sz w:val="24"/>
          <w:szCs w:val="24"/>
        </w:rPr>
        <w:t xml:space="preserve">The distinction may matter to Aldric. It may not. Either way, showing Aldric the letter directly reveals that he went back to the house and searched it, which reveals more about his methods than he wants to show yet. He knows about the letter. He will hold it until the moment when showing it changes something useful.</w:t>
      </w:r>
    </w:p>
    <w:p>
      <w:pPr>
        <w:spacing w:after="0" w:before="0" w:line="276" w:lineRule="auto"/>
      </w:pPr>
      <w:r>
        <w:rPr>
          <w:rFonts w:ascii="Arial" w:cs="Arial" w:eastAsia="Arial" w:hAnsi="Arial"/>
          <w:sz w:val="24"/>
          <w:szCs w:val="24"/>
        </w:rPr>
        <w:t xml:space="preserve">He stops at the market for a bread roll before the stalls close, eats it on the main road, and goes up to the boarding house room.</w:t>
      </w:r>
    </w:p>
    <w:p>
      <w:pPr>
        <w:spacing w:after="0" w:before="0" w:line="276" w:lineRule="auto"/>
      </w:pPr>
      <w:r>
        <w:rPr>
          <w:rFonts w:ascii="Arial" w:cs="Arial" w:eastAsia="Arial" w:hAnsi="Arial"/>
          <w:sz w:val="24"/>
          <w:szCs w:val="24"/>
        </w:rPr>
        <w:t xml:space="preserve">The room is better than the rooming house. The mattress has a different set of opinions but fewer of them. He puts the guide on the windowsill and opens it to the first page of the pathway section, which he has now read three times, and reads it again.</w:t>
      </w:r>
    </w:p>
    <w:p>
      <w:pPr>
        <w:spacing w:after="0" w:before="0" w:line="276" w:lineRule="auto"/>
      </w:pPr>
      <w:r>
        <w:rPr>
          <w:rFonts w:ascii="Arial" w:cs="Arial" w:eastAsia="Arial" w:hAnsi="Arial"/>
          <w:sz w:val="24"/>
          <w:szCs w:val="24"/>
        </w:rPr>
        <w:t xml:space="preserve">The first time he read it, the words said: the Shadow Man’s pathway is classified, the Waning Order controls access, you are unaffiliated and therefore excluded.</w:t>
      </w:r>
    </w:p>
    <w:p>
      <w:pPr>
        <w:spacing w:after="0" w:before="0" w:line="276" w:lineRule="auto"/>
      </w:pPr>
      <w:r>
        <w:rPr>
          <w:rFonts w:ascii="Arial" w:cs="Arial" w:eastAsia="Arial" w:hAnsi="Arial"/>
          <w:sz w:val="24"/>
          <w:szCs w:val="24"/>
        </w:rPr>
        <w:t xml:space="preserve">The second time, after finding the notebook: the Shadow Man’s domain is absence, classified sequences are things outside documentation, and the pathway exists regardless of who has the paperwork.</w:t>
      </w:r>
    </w:p>
    <w:p>
      <w:pPr>
        <w:spacing w:after="0" w:before="0" w:line="276" w:lineRule="auto"/>
      </w:pPr>
      <w:r>
        <w:rPr>
          <w:rFonts w:ascii="Arial" w:cs="Arial" w:eastAsia="Arial" w:hAnsi="Arial"/>
          <w:sz w:val="24"/>
          <w:szCs w:val="24"/>
        </w:rPr>
        <w:t xml:space="preserve">This time, after Exchange Theory: the practitioner incurs an obligation to the system when they begin a pathway. The system incurs a corresponding obligation to recognize advancement when the conditions are met.</w:t>
      </w:r>
    </w:p>
    <w:p>
      <w:pPr>
        <w:spacing w:after="0" w:before="0" w:line="276" w:lineRule="auto"/>
      </w:pPr>
      <w:r>
        <w:rPr>
          <w:rFonts w:ascii="Arial" w:cs="Arial" w:eastAsia="Arial" w:hAnsi="Arial"/>
          <w:sz w:val="24"/>
          <w:szCs w:val="24"/>
        </w:rPr>
        <w:t xml:space="preserve">He has said the name. He has performed the sacrifice twice and received a response the second time. He does not know what the first sequence of the Bone Reader Path requires, because it is classified. But he knows the exchange theory principle: he cannot begin a pathway without incurring an obligation, and he cannot have incurred an obligation without having already begun.</w:t>
      </w:r>
    </w:p>
    <w:p>
      <w:pPr>
        <w:spacing w:after="0" w:before="0" w:line="276" w:lineRule="auto"/>
      </w:pPr>
      <w:r>
        <w:rPr>
          <w:rFonts w:ascii="Arial" w:cs="Arial" w:eastAsia="Arial" w:hAnsi="Arial"/>
          <w:sz w:val="24"/>
          <w:szCs w:val="24"/>
        </w:rPr>
        <w:t xml:space="preserve">He reads the guide’s Shadow Man entry one more time from the top, the same text he read on his first night in the dark, and this time he is not looking for survival information. He is looking for evidence of what the first sequence might require of someone who is apparently already inside it.</w:t>
      </w:r>
    </w:p>
    <w:p>
      <w:pPr>
        <w:spacing w:after="0" w:before="0" w:line="276" w:lineRule="auto"/>
      </w:pPr>
      <w:r>
        <w:rPr>
          <w:rFonts w:ascii="Arial" w:cs="Arial" w:eastAsia="Arial" w:hAnsi="Arial"/>
          <w:sz w:val="24"/>
          <w:szCs w:val="24"/>
        </w:rPr>
        <w:t xml:space="preserve">He reads until the light outside the window goes and the guide’s text becomes hard to follow, and then he closes it and goes to sleep.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2026-04-23T11:27:41.399Z</dcterms:created>
  <dcterms:modified xsi:type="dcterms:W3CDTF">2026-04-23T11:27:41.400Z</dcterms:modified>
</cp:coreProperties>
</file>

<file path=docProps/custom.xml><?xml version="1.0" encoding="utf-8"?>
<Properties xmlns="http://schemas.openxmlformats.org/officeDocument/2006/custom-properties" xmlns:vt="http://schemas.openxmlformats.org/officeDocument/2006/docPropsVTypes"/>
</file>