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67A5AF3" w:rsidP="267A5AF3" w:rsidRDefault="267A5AF3" w14:paraId="5E9B11B8" w14:textId="2371CCF7">
      <w:pPr>
        <w:pStyle w:val="Heading1"/>
      </w:pPr>
      <w:r w:rsidR="267A5AF3">
        <w:rPr/>
        <w:t>Глава 0. ВВЕДЕНИЕ</w:t>
      </w:r>
    </w:p>
    <w:p w:rsidR="529A6DDF" w:rsidP="2E4B9652" w:rsidRDefault="529A6DDF" w14:paraId="724CBFCF" w14:textId="56C6D565">
      <w:pPr>
        <w:pStyle w:val="Normal"/>
      </w:pPr>
      <w:r w:rsidR="59271B12">
        <w:rPr/>
        <w:t>В современном мире объём обрабатываемой и хранимой информации постоянно и стремительно растёт. Банки, страховые компании и другие участники рынка финансовых организаций генерируют, собирают и хранят огромные массивы разнообразной информации: персональные данные клиентов, сведения о транзакциях, коммерческую тайну, объекты интеллектуальной собственности и многое другое. Значительная часть этих данных требует строго контроля доступа и минимизации риска утечки. Последствия утечки зависят от типа данных и могут быть как абсолютно критическими (отзыв лицензии, уголовная ответственность), так и незначительными. Неоднородность данных по их природе и правовым особенностям определяет фундаментальную проблему: отсутствие единой, формализованной и непротиворечивой системы классификации данных по уровню чувствительности [1, 2].</w:t>
      </w:r>
    </w:p>
    <w:p w:rsidR="529A6DDF" w:rsidP="2E4B9652" w:rsidRDefault="529A6DDF" w14:paraId="5D988DA8" w14:textId="5B478F8F">
      <w:pPr>
        <w:pStyle w:val="Normal"/>
      </w:pPr>
      <w:r w:rsidR="2E4B9652">
        <w:rPr/>
        <w:t>Актуальность задачи защиты чувствительных данных в целом определяется рядом факторов. Во-первых, законодательство (и российское, и международное) устанавливает требования по хранению, обработке и передаче конфиденциальной информации, несоблюдение которых может повлечь за собой санкции от штрафов вплоть до отзыва лицензии. Во-вторых, ценность данных как актива влечет за собой интерес среди злоумышленников. Утечка личной информации клиентов несет за собой серьезные репутационные риски, может причинить вред конкретным клиентам и нанести ощутимый финансовый ущерб компании. В-третьих, утечка критичной для непрерывности бизнес-процессов информации способна привести к несанкционированному доступу и повреждению данных и парализовать ключевые процессы компании.</w:t>
      </w:r>
    </w:p>
    <w:p w:rsidR="529A6DDF" w:rsidP="529A6DDF" w:rsidRDefault="529A6DDF" w14:paraId="70D7F18A" w14:textId="582AE1E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r w:rsidR="2E4B9652">
        <w:rPr/>
        <w:t xml:space="preserve">Несмотря на очевидную важность задачи, на данный момент нет единого решения по классификации чувствительных данных, а текущие методы имеют существенные ограничения. Ручная экспертная классификация не масштабируется: объем и разнородность данных хранилища финансовых организаций делают постоянное обращение к эксперту невозможным.  Автоматическая классификация с помощью методов машинного обучения и больших языковых моделей (LLM) тоже имеет свои недостатки: во-первых, для обучения нейронной сети требуются большие выборки уже размеченных данных, которые практически недоступны в сфере информационной безопасности. Во-вторых, LLM подвержены так называемым “галлюцинациям” - генерации правдоподобных, но фактически неверных результатов, даже при наличии четких правил классификации. Это недопустимо в сфере информационной безопасности. Но ключевая проблема состоит в том, что нейронные сети работают как “черный ящик”, не предоставляя никаких причин конкретного классификационного решения. Это делает результат </w:t>
      </w:r>
      <w:r w:rsidR="2E4B9652">
        <w:rPr/>
        <w:t>не интерпретируемым</w:t>
      </w:r>
      <w:r w:rsidR="2E4B9652">
        <w:rPr/>
        <w:t xml:space="preserve"> и не позволяет отслеживать корректность процесса классификации. </w:t>
      </w:r>
    </w:p>
    <w:p w:rsidR="529A6DDF" w:rsidP="267A5AF3" w:rsidRDefault="529A6DDF" w14:paraId="1433D7E2" w14:textId="62D9AF60">
      <w:pPr>
        <w:pStyle w:val="Normal"/>
        <w:suppressLineNumbers w:val="0"/>
        <w:bidi w:val="0"/>
        <w:spacing w:before="0" w:beforeAutospacing="off" w:after="160" w:afterAutospacing="off" w:line="279" w:lineRule="auto"/>
        <w:ind/>
      </w:pPr>
      <w:r w:rsidR="267A5AF3">
        <w:rPr/>
        <w:t>Для решения поставленной задачи классификации данных предлагается архитектура гибридной системы поддержки принятия решений (СППР). В предлагаемой архитектуре большая языковая модель не выступает прямым и бесспорным классификатором, а оценивает поступающие данные по заранее определенным критериям чувствительности, формируя векторное представление объекта на вербальных шкалах и предполагаемую категорию чувствительности. Эти оценки будут передаваться в метод многокритериальной классификации, такой как ОРКЛАСС, ЦИКЛ или ДИФКЛАСС, который обеспечивает непротиворечивость классификации и минимизации обращений к LLM</w:t>
      </w:r>
      <w:r w:rsidRPr="267A5AF3" w:rsidR="267A5AF3">
        <w:rPr>
          <w:noProof w:val="0"/>
          <w:lang w:val="ru-RU"/>
        </w:rPr>
        <w:t xml:space="preserve"> за счёт механизма распространения по доминированию</w:t>
      </w:r>
      <w:r w:rsidR="267A5AF3">
        <w:rPr/>
        <w:t xml:space="preserve">. Преимущество данного решения в симбиозе: LLM обеспечивает масштабируемость и способность к пониманию контекста, а </w:t>
      </w:r>
      <w:r w:rsidR="267A5AF3">
        <w:rPr/>
        <w:t>метод многокритериальной классификации обеспечивает прозрачность, интерпретируемость результата, его непротиворечивость и возможность к анализу - именно те свойства, которых лишены современные нейронные сети - а также уменьшает количество обращений к ЛПР, что тоже важно в условиях стоимости обращения к LLM. Данный подход опирается на традицию вербального анализа решений, развитую в Институте системного анализа Российской академии наук под началом О. И. Ларичева, и позволяет оперировать знаниями на естественном языке.</w:t>
      </w:r>
    </w:p>
    <w:p w:rsidR="529A6DDF" w:rsidP="2E4B9652" w:rsidRDefault="529A6DDF" w14:paraId="1748AF21" w14:textId="2992D60E">
      <w:pPr>
        <w:pStyle w:val="Normal"/>
      </w:pPr>
      <w:r w:rsidR="2E4B9652">
        <w:rPr/>
        <w:t xml:space="preserve">Целью данной дипломной работы является разработка методологии и архитектуры гибридной системы поддержки принятия решений, интегрирующей формальные методы многокритериальной классификации с большими языковыми моделями для категоризации чувствительных данных, используемых в банковской среде. Для достижения цели необходимо: </w:t>
      </w:r>
    </w:p>
    <w:p w:rsidR="529A6DDF" w:rsidP="529A6DDF" w:rsidRDefault="529A6DDF" w14:paraId="563E7BF1" w14:textId="1CF1F60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529A6DDF">
        <w:rPr/>
        <w:t>Проанализировать предметную область для понимания контекста определения критериев для классификации</w:t>
      </w:r>
    </w:p>
    <w:p w:rsidR="529A6DDF" w:rsidP="529A6DDF" w:rsidRDefault="529A6DDF" w14:paraId="15CD5B2D" w14:textId="3BB80D7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529A6DDF">
        <w:rPr/>
        <w:t>Исследовать методы многокритериальной классификации и обосновать выбор одного из них</w:t>
      </w:r>
    </w:p>
    <w:p w:rsidR="529A6DDF" w:rsidP="529A6DDF" w:rsidRDefault="529A6DDF" w14:paraId="2EA30428" w14:textId="5C83564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529A6DDF">
        <w:rPr/>
        <w:t>Разработать систему критериев с вербальными градациями для оценки чувствительности данных</w:t>
      </w:r>
    </w:p>
    <w:p w:rsidR="529A6DDF" w:rsidP="529A6DDF" w:rsidRDefault="529A6DDF" w14:paraId="35E7E51C" w14:textId="73F99E7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/>
      </w:pPr>
      <w:r w:rsidR="529A6DDF">
        <w:rPr/>
        <w:t>Спроектировать архитектуру взаимодействия большой языковой модели с методом многокритериальных классификации в рамках СППР</w:t>
      </w:r>
    </w:p>
    <w:p w:rsidR="529A6DDF" w:rsidP="2E4B9652" w:rsidRDefault="529A6DDF" w14:paraId="2FCD63E7" w14:textId="1B5999F4">
      <w:pPr>
        <w:pStyle w:val="Normal"/>
      </w:pPr>
      <w:r w:rsidR="59271B12">
        <w:rPr/>
        <w:t>Научная новизна данной дипломной работы состоит в разработке гибридной архитектуры СППР для задачи разметки чувствительных данных в целях ИБ, в которой большая языковая модель формирует вербальные оценки и предлагаемую категорию чувствительности данных, а метод многокритериальной классификации обеспечивает непротиворечивость и интерпретируемость результата, а также значительно сокращает количество обращений к LLM. В сфере информационной безопасности подобный подход с разделением функций между нейросетевой моделью и методом вербального анализа решений ранее не рассматривался.</w:t>
      </w:r>
    </w:p>
    <w:p w:rsidR="529A6DDF" w:rsidP="267A5AF3" w:rsidRDefault="529A6DDF" w14:paraId="7503E28E" w14:textId="4BAE8B18">
      <w:pPr>
        <w:pStyle w:val="Heading1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 w:rsidR="267A5AF3">
        <w:rPr/>
        <w:t>Глава 1. ТЕОРЕТИЧЕСКИЙ ОБЗОР. БОЛЬШИЕ ЯЗЫКОВЫЕ МОДЕЛИ</w:t>
      </w:r>
    </w:p>
    <w:p w:rsidR="529A6DDF" w:rsidP="267A5AF3" w:rsidRDefault="529A6DDF" w14:paraId="54E3A8EB" w14:textId="53249BF9">
      <w:pPr>
        <w:pStyle w:val="Heading2"/>
      </w:pPr>
      <w:r w:rsidR="34AA9499">
        <w:rPr/>
        <w:t xml:space="preserve">1.1. </w:t>
      </w:r>
      <w:r w:rsidR="34AA9499">
        <w:rPr/>
        <w:t>Исторический</w:t>
      </w:r>
      <w:r w:rsidR="34AA9499">
        <w:rPr/>
        <w:t xml:space="preserve"> контекст</w:t>
      </w:r>
    </w:p>
    <w:p w:rsidR="529A6DDF" w:rsidP="2E4B9652" w:rsidRDefault="529A6DDF" w14:paraId="2FBAA6FA" w14:textId="72C32BCC">
      <w:pPr>
        <w:pStyle w:val="Normal"/>
      </w:pPr>
      <w:r w:rsidR="01BE08A4">
        <w:rPr/>
        <w:t>Важно понимать, что большие языковые модели (</w:t>
      </w:r>
      <w:r w:rsidR="01BE08A4">
        <w:rPr/>
        <w:t>Large</w:t>
      </w:r>
      <w:r w:rsidR="01BE08A4">
        <w:rPr/>
        <w:t xml:space="preserve"> Language </w:t>
      </w:r>
      <w:r w:rsidR="01BE08A4">
        <w:rPr/>
        <w:t>Models</w:t>
      </w:r>
      <w:r w:rsidR="01BE08A4">
        <w:rPr/>
        <w:t>, LLM) являются частным случаем искусственных нейронных сетей – математической модели, построенной на основе организации и функционирования биологических нейронных сетей в 1943 году У. Мак-</w:t>
      </w:r>
      <w:r w:rsidR="01BE08A4">
        <w:rPr/>
        <w:t>Каллоком</w:t>
      </w:r>
      <w:r w:rsidR="01BE08A4">
        <w:rPr/>
        <w:t xml:space="preserve"> и У. Питтсом [11]. Нейронная сеть представляет собой распределенный параллельный процессор, состоящий из единиц элементов обработки информации, накапливающих экспериментальные знания и предоставляющие их для дальнейшей обработки (рисунок 1).</w:t>
      </w:r>
    </w:p>
    <w:tbl>
      <w:tblPr>
        <w:tblStyle w:val="TableGrid"/>
        <w:tblW w:w="0" w:type="auto"/>
        <w:tblBorders>
          <w:top w:val="none" w:color="000000" w:themeColor="text1" w:sz="12"/>
          <w:left w:val="none" w:color="000000" w:themeColor="text1" w:sz="12"/>
          <w:bottom w:val="none" w:color="000000" w:themeColor="text1" w:sz="12"/>
          <w:right w:val="none" w:color="000000" w:themeColor="text1" w:sz="12"/>
          <w:insideH w:val="none" w:color="000000" w:themeColor="text1" w:sz="12"/>
          <w:insideV w:val="none" w:color="000000" w:themeColor="text1" w:sz="12"/>
        </w:tblBorders>
        <w:tblLook w:val="06A0" w:firstRow="1" w:lastRow="0" w:firstColumn="1" w:lastColumn="0" w:noHBand="1" w:noVBand="1"/>
      </w:tblPr>
      <w:tblGrid>
        <w:gridCol w:w="9630"/>
      </w:tblGrid>
      <w:tr w:rsidR="267A5AF3" w:rsidTr="267A5AF3" w14:paraId="25A6041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  <w:tcMar/>
          </w:tcPr>
          <w:p w:rsidR="267A5AF3" w:rsidP="267A5AF3" w:rsidRDefault="267A5AF3" w14:paraId="72A67FBD" w14:textId="4A8A2010">
            <w:pPr>
              <w:pStyle w:val="Normal"/>
            </w:pPr>
            <w:r>
              <w:drawing>
                <wp:inline wp14:editId="5B0896D8" wp14:anchorId="4EB5DD02">
                  <wp:extent cx="3903139" cy="2877276"/>
                  <wp:effectExtent l="0" t="0" r="0" b="0"/>
                  <wp:docPr id="521856826" name="drawing" descr="Рис. 1  Схема искуственного нейрона&#10;https://ru.wikipedia.org/wiki/%D0%A4%D0%B0%D0%B9%D0%BB:Artificial_Neuron_Scheme.p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98110367" name="Picture 119811036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9920749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903139" cy="287727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7A5AF3" w:rsidTr="267A5AF3" w14:paraId="7900A78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0" w:type="dxa"/>
            <w:tcMar/>
          </w:tcPr>
          <w:p w:rsidR="267A5AF3" w:rsidP="267A5AF3" w:rsidRDefault="267A5AF3" w14:paraId="51E1221A" w14:textId="3583975F">
            <w:pPr>
              <w:pStyle w:val="Normal"/>
              <w:jc w:val="center"/>
            </w:pPr>
            <w:r w:rsidRPr="267A5AF3" w:rsidR="267A5AF3">
              <w:rPr>
                <w:noProof w:val="0"/>
                <w:lang w:val="ru-RU"/>
              </w:rPr>
              <w:t>Рисунок 1 - Схема искусственного нейрона</w:t>
            </w:r>
          </w:p>
          <w:p w:rsidR="267A5AF3" w:rsidP="267A5AF3" w:rsidRDefault="267A5AF3" w14:paraId="0A7BB2AB" w14:textId="63FA4D2B">
            <w:pPr>
              <w:pStyle w:val="Normal"/>
              <w:bidi w:val="0"/>
              <w:jc w:val="center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267A5AF3" w:rsidR="267A5AF3">
              <w:rPr>
                <w:noProof w:val="0"/>
                <w:lang w:val="ru-RU"/>
              </w:rPr>
              <w:t>1 — нейроны, выходные сигналы которых поступают на вход данному; 2 — сумматор входных сигналов; 3 — вычислитель передаточной функции; 4 — нейроны, на входы которых подаётся выходной сигнал данного; 5 —</w:t>
            </w:r>
            <w:r w:rsidRPr="267A5AF3" w:rsidR="267A5AF3">
              <w:rPr>
                <w:noProof w:val="0"/>
                <w:lang w:val="ru-RU"/>
              </w:rPr>
              <w:t xml:space="preserve">  </w:t>
            </w:r>
            <w:r w:rsidRPr="267A5AF3" w:rsidR="267A5AF3">
              <w:rPr>
                <w:noProof w:val="0"/>
                <w:lang w:val="ru-RU"/>
              </w:rPr>
              <w:t>веса входных сигналов</w:t>
            </w:r>
          </w:p>
        </w:tc>
      </w:tr>
    </w:tbl>
    <w:p w:rsidR="2E4B9652" w:rsidP="2E4B9652" w:rsidRDefault="2E4B9652" w14:paraId="7511A4BA" w14:textId="11B2C740">
      <w:pPr>
        <w:pStyle w:val="Normal"/>
        <w:bidi w:val="0"/>
      </w:pPr>
    </w:p>
    <w:p w:rsidR="529A6DDF" w:rsidP="2E4B9652" w:rsidRDefault="529A6DDF" w14:paraId="5255968A" w14:textId="05D9786C">
      <w:pPr>
        <w:pStyle w:val="Normal"/>
        <w:ind w:firstLine="0"/>
        <w:jc w:val="center"/>
      </w:pPr>
    </w:p>
    <w:p w:rsidR="529A6DDF" w:rsidP="2E4B9652" w:rsidRDefault="529A6DDF" w14:paraId="34AC1EE3" w14:textId="64174E9B">
      <w:pPr>
        <w:pStyle w:val="Normal"/>
      </w:pPr>
      <w:r w:rsidR="2E4B9652">
        <w:rPr/>
        <w:t xml:space="preserve">Позже были изобретены различные структуры нейронных сетей. Одной из них является “Перцептрон” - первое устройство, способное к обучению на примерах. Идея перцептрона была предложена Фрэнком </w:t>
      </w:r>
      <w:r w:rsidR="2E4B9652">
        <w:rPr/>
        <w:t>Розенблаттом</w:t>
      </w:r>
      <w:r w:rsidR="2E4B9652">
        <w:rPr/>
        <w:t xml:space="preserve"> в 1957г, а в 1960г был построен компьютер Марк I, который распознавал английский алфавит. Однако в 1969 году М. Минский и С. Пейперт показали теоретические ограничения однослойных перцептронов, что затормозило развитие направления нейронных сетей. Этот период принято называть “зимой ИИ” [13].</w:t>
      </w:r>
    </w:p>
    <w:p w:rsidR="529A6DDF" w:rsidP="2E4B9652" w:rsidRDefault="529A6DDF" w14:paraId="1D86A056" w14:textId="240C86AF">
      <w:pPr>
        <w:pStyle w:val="Normal"/>
      </w:pPr>
      <w:r w:rsidR="59271B12">
        <w:rPr/>
        <w:t>Параллельно с нейробионическим направлением искусственного интеллекта развивался символьный подход. Д. А. Поспелов - основоположник отечественных исследований в области искусственного интеллекта - занимался разработкой интеллектуальных систем, использующих естественный язык [9, 14]. Он сформулировал десять “горячих точек” исследований по ИИ, среди которых - проблема построения интеллектуальных систем, способных работать с неформализованной информацией. Именно эти идеи об интеграции формальных знаний с естественно-языковым представлением являются основой настоящей дипломной работы, в которой LLM выступает именно в качестве инструмента естественно-языковой обработки, а формальный метод классификации обеспечивает логическую непротиворечивость и обеспечивает интерпретируемость результата.</w:t>
      </w:r>
    </w:p>
    <w:p w:rsidR="529A6DDF" w:rsidP="59271B12" w:rsidRDefault="529A6DDF" w14:paraId="102F7DCD" w14:textId="08B55B8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6"/>
        <w:jc w:val="both"/>
      </w:pPr>
      <w:r w:rsidRPr="59271B12" w:rsidR="59271B12">
        <w:rPr>
          <w:noProof w:val="0"/>
          <w:lang w:val="ru-RU"/>
        </w:rPr>
        <w:t>Возрождение нейронных сетей произошло в 1980-х годах в связи с развитием алгоритма обратного распространения ошибки (</w:t>
      </w:r>
      <w:r w:rsidRPr="59271B12" w:rsidR="59271B12">
        <w:rPr>
          <w:noProof w:val="0"/>
          <w:lang w:val="ru-RU"/>
        </w:rPr>
        <w:t>backpropagation</w:t>
      </w:r>
      <w:r w:rsidRPr="59271B12" w:rsidR="59271B12">
        <w:rPr>
          <w:noProof w:val="0"/>
          <w:lang w:val="ru-RU"/>
        </w:rPr>
        <w:t>) и многослойных сетей, а также ростом производительности вычислительных систем. В начале 2010-х годов произошел прорыв в области глубокого обучения (</w:t>
      </w:r>
      <w:r w:rsidRPr="59271B12" w:rsidR="59271B12">
        <w:rPr>
          <w:noProof w:val="0"/>
          <w:lang w:val="ru-RU"/>
        </w:rPr>
        <w:t>deep</w:t>
      </w:r>
      <w:r w:rsidRPr="59271B12" w:rsidR="59271B12">
        <w:rPr>
          <w:noProof w:val="0"/>
          <w:lang w:val="ru-RU"/>
        </w:rPr>
        <w:t xml:space="preserve"> </w:t>
      </w:r>
      <w:r w:rsidRPr="59271B12" w:rsidR="59271B12">
        <w:rPr>
          <w:noProof w:val="0"/>
          <w:lang w:val="ru-RU"/>
        </w:rPr>
        <w:t>learning</w:t>
      </w:r>
      <w:r w:rsidRPr="59271B12" w:rsidR="59271B12">
        <w:rPr>
          <w:noProof w:val="0"/>
          <w:lang w:val="ru-RU"/>
        </w:rPr>
        <w:t xml:space="preserve">): свёрточные сети (CNN) имели прорывной результат в распознавании изображений, а рекуррентные сети (RNN, LSTM) сильно продвинулись в обработке последовательностей. Но абсолютно переломным моментом в сфере искусственного интеллекта стала публикация архитектуры </w:t>
      </w:r>
      <w:r w:rsidRPr="59271B12" w:rsidR="59271B12">
        <w:rPr>
          <w:noProof w:val="0"/>
          <w:lang w:val="ru-RU"/>
        </w:rPr>
        <w:t>Transformer</w:t>
      </w:r>
      <w:r w:rsidRPr="59271B12" w:rsidR="59271B12">
        <w:rPr>
          <w:noProof w:val="0"/>
          <w:lang w:val="ru-RU"/>
        </w:rPr>
        <w:t xml:space="preserve"> исследователями компании Google в 2017 году (</w:t>
      </w:r>
      <w:r w:rsidRPr="59271B12" w:rsidR="59271B12">
        <w:rPr>
          <w:noProof w:val="0"/>
          <w:lang w:val="ru-RU"/>
        </w:rPr>
        <w:t>Vaswani</w:t>
      </w:r>
      <w:r w:rsidRPr="59271B12" w:rsidR="59271B12">
        <w:rPr>
          <w:noProof w:val="0"/>
          <w:lang w:val="ru-RU"/>
        </w:rPr>
        <w:t xml:space="preserve"> </w:t>
      </w:r>
      <w:r w:rsidRPr="59271B12" w:rsidR="59271B12">
        <w:rPr>
          <w:noProof w:val="0"/>
          <w:lang w:val="ru-RU"/>
        </w:rPr>
        <w:t>et</w:t>
      </w:r>
      <w:r w:rsidRPr="59271B12" w:rsidR="59271B12">
        <w:rPr>
          <w:noProof w:val="0"/>
          <w:lang w:val="ru-RU"/>
        </w:rPr>
        <w:t xml:space="preserve"> </w:t>
      </w:r>
      <w:r w:rsidRPr="59271B12" w:rsidR="59271B12">
        <w:rPr>
          <w:noProof w:val="0"/>
          <w:lang w:val="ru-RU"/>
        </w:rPr>
        <w:t>al</w:t>
      </w:r>
      <w:r w:rsidRPr="59271B12" w:rsidR="59271B12">
        <w:rPr>
          <w:noProof w:val="0"/>
          <w:lang w:val="ru-RU"/>
        </w:rPr>
        <w:t>., «</w:t>
      </w:r>
      <w:r w:rsidRPr="59271B12" w:rsidR="59271B12">
        <w:rPr>
          <w:noProof w:val="0"/>
          <w:lang w:val="ru-RU"/>
        </w:rPr>
        <w:t>Attention</w:t>
      </w:r>
      <w:r w:rsidRPr="59271B12" w:rsidR="59271B12">
        <w:rPr>
          <w:noProof w:val="0"/>
          <w:lang w:val="ru-RU"/>
        </w:rPr>
        <w:t xml:space="preserve"> </w:t>
      </w:r>
      <w:r w:rsidRPr="59271B12" w:rsidR="59271B12">
        <w:rPr>
          <w:noProof w:val="0"/>
          <w:lang w:val="ru-RU"/>
        </w:rPr>
        <w:t>is</w:t>
      </w:r>
      <w:r w:rsidRPr="59271B12" w:rsidR="59271B12">
        <w:rPr>
          <w:noProof w:val="0"/>
          <w:lang w:val="ru-RU"/>
        </w:rPr>
        <w:t xml:space="preserve"> All You </w:t>
      </w:r>
      <w:r w:rsidRPr="59271B12" w:rsidR="59271B12">
        <w:rPr>
          <w:noProof w:val="0"/>
          <w:lang w:val="ru-RU"/>
        </w:rPr>
        <w:t>Need</w:t>
      </w:r>
      <w:r w:rsidRPr="59271B12" w:rsidR="59271B12">
        <w:rPr>
          <w:noProof w:val="0"/>
          <w:lang w:val="ru-RU"/>
        </w:rPr>
        <w:t>»), которая предложила механизм внимания (</w:t>
      </w:r>
      <w:r w:rsidRPr="59271B12" w:rsidR="59271B12">
        <w:rPr>
          <w:noProof w:val="0"/>
          <w:lang w:val="ru-RU"/>
        </w:rPr>
        <w:t>self-attention</w:t>
      </w:r>
      <w:r w:rsidRPr="59271B12" w:rsidR="59271B12">
        <w:rPr>
          <w:noProof w:val="0"/>
          <w:lang w:val="ru-RU"/>
        </w:rPr>
        <w:t xml:space="preserve">) вместо рекуррентных </w:t>
      </w:r>
      <w:r w:rsidRPr="59271B12" w:rsidR="59271B12">
        <w:rPr>
          <w:noProof w:val="0"/>
          <w:lang w:val="ru-RU"/>
        </w:rPr>
        <w:t>вычислени</w:t>
      </w:r>
      <w:r w:rsidRPr="59271B12" w:rsidR="59271B12">
        <w:rPr>
          <w:noProof w:val="0"/>
          <w:lang w:val="ru-RU"/>
        </w:rPr>
        <w:t xml:space="preserve">. Это обеспечило параллелизм обучения и способность моделировать дальние зависимости в тексте [16]. Именно архитектура </w:t>
      </w:r>
      <w:r w:rsidRPr="59271B12" w:rsidR="59271B12">
        <w:rPr>
          <w:noProof w:val="0"/>
          <w:lang w:val="ru-RU"/>
        </w:rPr>
        <w:t>Transformer</w:t>
      </w:r>
      <w:r w:rsidRPr="59271B12" w:rsidR="59271B12">
        <w:rPr>
          <w:noProof w:val="0"/>
          <w:lang w:val="ru-RU"/>
        </w:rPr>
        <w:t xml:space="preserve"> лежит в основе всех современных LLM.</w:t>
      </w:r>
    </w:p>
    <w:p w:rsidR="19EBCEEA" w:rsidP="19EBCEEA" w:rsidRDefault="19EBCEEA" w14:paraId="32D26105" w14:textId="521AF0BF">
      <w:pPr>
        <w:pStyle w:val="Normal"/>
        <w:bidi w:val="0"/>
        <w:rPr>
          <w:noProof w:val="0"/>
          <w:lang w:val="ru-RU"/>
        </w:rPr>
      </w:pPr>
    </w:p>
    <w:p w:rsidR="19EBCEEA" w:rsidP="267A5AF3" w:rsidRDefault="19EBCEEA" w14:paraId="3979572A" w14:textId="68598D1C">
      <w:pPr>
        <w:pStyle w:val="Heading2"/>
      </w:pPr>
      <w:r w:rsidRPr="34AA9499" w:rsidR="34AA9499">
        <w:rPr>
          <w:noProof w:val="0"/>
          <w:lang w:val="ru-RU"/>
        </w:rPr>
        <w:t>1.2. Обзор современных больших языковых моделей</w:t>
      </w:r>
    </w:p>
    <w:p w:rsidR="19EBCEEA" w:rsidP="267A5AF3" w:rsidRDefault="19EBCEEA" w14:paraId="516587CC" w14:textId="15D01C5C">
      <w:pPr>
        <w:pStyle w:val="Heading3"/>
      </w:pPr>
      <w:r w:rsidRPr="34AA9499" w:rsidR="34AA9499">
        <w:rPr>
          <w:noProof w:val="0"/>
          <w:lang w:val="ru-RU"/>
        </w:rPr>
        <w:t xml:space="preserve">1.2.1. GPT (OpenAI) и </w:t>
      </w:r>
      <w:r w:rsidRPr="34AA9499" w:rsidR="34AA9499">
        <w:rPr>
          <w:noProof w:val="0"/>
          <w:lang w:val="ru-RU"/>
        </w:rPr>
        <w:t>ChatGPT</w:t>
      </w:r>
    </w:p>
    <w:p w:rsidR="19EBCEEA" w:rsidP="19EBCEEA" w:rsidRDefault="19EBCEEA" w14:paraId="0D98FDBC" w14:textId="6B288F99">
      <w:pPr>
        <w:pStyle w:val="Normal"/>
      </w:pPr>
      <w:r w:rsidRPr="2E4B9652" w:rsidR="2E4B9652">
        <w:rPr>
          <w:noProof w:val="0"/>
          <w:lang w:val="ru-RU"/>
        </w:rPr>
        <w:t>Серия моделей GPT (</w:t>
      </w:r>
      <w:r w:rsidRPr="2E4B9652" w:rsidR="2E4B9652">
        <w:rPr>
          <w:noProof w:val="0"/>
          <w:lang w:val="ru-RU"/>
        </w:rPr>
        <w:t>Generative</w:t>
      </w:r>
      <w:r w:rsidRPr="2E4B9652" w:rsidR="2E4B9652">
        <w:rPr>
          <w:noProof w:val="0"/>
          <w:lang w:val="ru-RU"/>
        </w:rPr>
        <w:t xml:space="preserve"> </w:t>
      </w:r>
      <w:r w:rsidRPr="2E4B9652" w:rsidR="2E4B9652">
        <w:rPr>
          <w:noProof w:val="0"/>
          <w:lang w:val="ru-RU"/>
        </w:rPr>
        <w:t>Pre-trained</w:t>
      </w:r>
      <w:r w:rsidRPr="2E4B9652" w:rsidR="2E4B9652">
        <w:rPr>
          <w:noProof w:val="0"/>
          <w:lang w:val="ru-RU"/>
        </w:rPr>
        <w:t xml:space="preserve"> </w:t>
      </w:r>
      <w:r w:rsidRPr="2E4B9652" w:rsidR="2E4B9652">
        <w:rPr>
          <w:noProof w:val="0"/>
          <w:lang w:val="ru-RU"/>
        </w:rPr>
        <w:t>Transformer</w:t>
      </w:r>
      <w:r w:rsidRPr="2E4B9652" w:rsidR="2E4B9652">
        <w:rPr>
          <w:noProof w:val="0"/>
          <w:lang w:val="ru-RU"/>
        </w:rPr>
        <w:t>), разработанная компанией OpenAI, стала одним из первых и наиболее влиятельных семейств LLM. Модель GPT-1 (2018) продемонстрировала эффективность подхода «</w:t>
      </w:r>
      <w:r w:rsidRPr="2E4B9652" w:rsidR="2E4B9652">
        <w:rPr>
          <w:noProof w:val="0"/>
          <w:lang w:val="ru-RU"/>
        </w:rPr>
        <w:t>предобучение</w:t>
      </w:r>
      <w:r w:rsidRPr="2E4B9652" w:rsidR="2E4B9652">
        <w:rPr>
          <w:noProof w:val="0"/>
          <w:lang w:val="ru-RU"/>
        </w:rPr>
        <w:t xml:space="preserve"> + дообучение» (</w:t>
      </w:r>
      <w:r w:rsidRPr="2E4B9652" w:rsidR="2E4B9652">
        <w:rPr>
          <w:noProof w:val="0"/>
          <w:lang w:val="ru-RU"/>
        </w:rPr>
        <w:t>pre-training</w:t>
      </w:r>
      <w:r w:rsidRPr="2E4B9652" w:rsidR="2E4B9652">
        <w:rPr>
          <w:noProof w:val="0"/>
          <w:lang w:val="ru-RU"/>
        </w:rPr>
        <w:t xml:space="preserve"> </w:t>
      </w:r>
      <w:r w:rsidRPr="2E4B9652" w:rsidR="2E4B9652">
        <w:rPr>
          <w:noProof w:val="0"/>
          <w:lang w:val="ru-RU"/>
        </w:rPr>
        <w:t>and</w:t>
      </w:r>
      <w:r w:rsidRPr="2E4B9652" w:rsidR="2E4B9652">
        <w:rPr>
          <w:noProof w:val="0"/>
          <w:lang w:val="ru-RU"/>
        </w:rPr>
        <w:t xml:space="preserve"> </w:t>
      </w:r>
      <w:r w:rsidRPr="2E4B9652" w:rsidR="2E4B9652">
        <w:rPr>
          <w:noProof w:val="0"/>
          <w:lang w:val="ru-RU"/>
        </w:rPr>
        <w:t>fine-tuning</w:t>
      </w:r>
      <w:r w:rsidRPr="2E4B9652" w:rsidR="2E4B9652">
        <w:rPr>
          <w:noProof w:val="0"/>
          <w:lang w:val="ru-RU"/>
        </w:rPr>
        <w:t xml:space="preserve">): модель сначала обучается на большом корпусе текстов без учителя, а затем </w:t>
      </w:r>
      <w:r w:rsidRPr="2E4B9652" w:rsidR="2E4B9652">
        <w:rPr>
          <w:noProof w:val="0"/>
          <w:lang w:val="ru-RU"/>
        </w:rPr>
        <w:t>дообучается</w:t>
      </w:r>
      <w:r w:rsidRPr="2E4B9652" w:rsidR="2E4B9652">
        <w:rPr>
          <w:noProof w:val="0"/>
          <w:lang w:val="ru-RU"/>
        </w:rPr>
        <w:t xml:space="preserve"> на конкретных задачах. GPT-2 (2019) масштабировала этот подход до 1.5 млрд параметров, GPT-3 (2020) — до 175 млрд, продемонстрировав способность решать задачи «в контексте» (</w:t>
      </w:r>
      <w:r w:rsidRPr="2E4B9652" w:rsidR="2E4B9652">
        <w:rPr>
          <w:noProof w:val="0"/>
          <w:lang w:val="ru-RU"/>
        </w:rPr>
        <w:t>in-context</w:t>
      </w:r>
      <w:r w:rsidRPr="2E4B9652" w:rsidR="2E4B9652">
        <w:rPr>
          <w:noProof w:val="0"/>
          <w:lang w:val="ru-RU"/>
        </w:rPr>
        <w:t xml:space="preserve"> </w:t>
      </w:r>
      <w:r w:rsidRPr="2E4B9652" w:rsidR="2E4B9652">
        <w:rPr>
          <w:noProof w:val="0"/>
          <w:lang w:val="ru-RU"/>
        </w:rPr>
        <w:t>learning</w:t>
      </w:r>
      <w:r w:rsidRPr="2E4B9652" w:rsidR="2E4B9652">
        <w:rPr>
          <w:noProof w:val="0"/>
          <w:lang w:val="ru-RU"/>
        </w:rPr>
        <w:t xml:space="preserve">) без дополнительного дообучения [17]. Модель GPT-4 (2023) стала мультимодальной, способной обрабатывать не только текст, но и изображения. ChatGPT, запущенный на основе GPT-3.5 в конце 2022 года и впоследствии обновлённый до GPT-4, сделал LLM массово доступными через диалоговый интерфейс. На момент написания работы актуальной версией является GPT-4o - модель, оптимизированная для мультимодального взаимодействия [18]. С точки зрения задачи настоящей работы важно, что модели GPT обладают развитой способностью к пониманию контекста и могут оценивать объекты по заданным критериям на естественном языке, что делает их потенциальным инструментом для формирования вербальных оценок в СППР. </w:t>
      </w:r>
    </w:p>
    <w:p w:rsidR="19EBCEEA" w:rsidP="267A5AF3" w:rsidRDefault="19EBCEEA" w14:paraId="7E899E10" w14:textId="4E137059">
      <w:pPr>
        <w:pStyle w:val="Heading3"/>
        <w:rPr>
          <w:noProof w:val="0"/>
          <w:lang w:val="ru-RU"/>
        </w:rPr>
      </w:pPr>
      <w:r w:rsidRPr="34AA9499" w:rsidR="34AA9499">
        <w:rPr>
          <w:noProof w:val="0"/>
          <w:lang w:val="ru-RU"/>
        </w:rPr>
        <w:t xml:space="preserve">1.2.2. </w:t>
      </w:r>
      <w:r w:rsidRPr="34AA9499" w:rsidR="34AA9499">
        <w:rPr>
          <w:noProof w:val="0"/>
          <w:lang w:val="ru-RU"/>
        </w:rPr>
        <w:t>Claude</w:t>
      </w:r>
      <w:r w:rsidRPr="34AA9499" w:rsidR="34AA9499">
        <w:rPr>
          <w:noProof w:val="0"/>
          <w:lang w:val="ru-RU"/>
        </w:rPr>
        <w:t xml:space="preserve"> (</w:t>
      </w:r>
      <w:r w:rsidRPr="34AA9499" w:rsidR="34AA9499">
        <w:rPr>
          <w:noProof w:val="0"/>
          <w:lang w:val="ru-RU"/>
        </w:rPr>
        <w:t>Anthropic</w:t>
      </w:r>
      <w:r w:rsidRPr="34AA9499" w:rsidR="34AA9499">
        <w:rPr>
          <w:noProof w:val="0"/>
          <w:lang w:val="ru-RU"/>
        </w:rPr>
        <w:t>)</w:t>
      </w:r>
    </w:p>
    <w:p w:rsidR="19EBCEEA" w:rsidP="01BE08A4" w:rsidRDefault="19EBCEEA" w14:paraId="275CC51C" w14:textId="3ED52E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6"/>
        <w:jc w:val="both"/>
      </w:pPr>
      <w:r w:rsidRPr="01BE08A4" w:rsidR="01BE08A4">
        <w:rPr>
          <w:noProof w:val="0"/>
          <w:lang w:val="ru-RU"/>
        </w:rPr>
        <w:t>Claude</w:t>
      </w:r>
      <w:r w:rsidRPr="01BE08A4" w:rsidR="01BE08A4">
        <w:rPr>
          <w:noProof w:val="0"/>
          <w:lang w:val="ru-RU"/>
        </w:rPr>
        <w:t xml:space="preserve"> - семейство LLM, разработанное компанией </w:t>
      </w:r>
      <w:r w:rsidRPr="01BE08A4" w:rsidR="01BE08A4">
        <w:rPr>
          <w:noProof w:val="0"/>
          <w:lang w:val="ru-RU"/>
        </w:rPr>
        <w:t>Anthropic</w:t>
      </w:r>
      <w:r w:rsidRPr="01BE08A4" w:rsidR="01BE08A4">
        <w:rPr>
          <w:noProof w:val="0"/>
          <w:lang w:val="ru-RU"/>
        </w:rPr>
        <w:t xml:space="preserve">, основанной бывшими сотрудниками OpenAI. Ключевой особенностью </w:t>
      </w:r>
      <w:r w:rsidRPr="01BE08A4" w:rsidR="01BE08A4">
        <w:rPr>
          <w:noProof w:val="0"/>
          <w:lang w:val="ru-RU"/>
        </w:rPr>
        <w:t>Claude</w:t>
      </w:r>
      <w:r w:rsidRPr="01BE08A4" w:rsidR="01BE08A4">
        <w:rPr>
          <w:noProof w:val="0"/>
          <w:lang w:val="ru-RU"/>
        </w:rPr>
        <w:t xml:space="preserve"> является акцент на безопасности и управляемости модели. При разработке применяется метод </w:t>
      </w:r>
      <w:r w:rsidRPr="01BE08A4" w:rsidR="01BE08A4">
        <w:rPr>
          <w:noProof w:val="0"/>
          <w:lang w:val="ru-RU"/>
        </w:rPr>
        <w:t>Constitutional</w:t>
      </w:r>
      <w:r w:rsidRPr="01BE08A4" w:rsidR="01BE08A4">
        <w:rPr>
          <w:noProof w:val="0"/>
          <w:lang w:val="ru-RU"/>
        </w:rPr>
        <w:t xml:space="preserve"> AI (CAI) — подход, при котором модель обучается следовать набору явно сформулированных принципов, что снижает вероятность генерации вредоносного или некорректного контента [19]. Модели серии </w:t>
      </w:r>
      <w:r w:rsidRPr="01BE08A4" w:rsidR="01BE08A4">
        <w:rPr>
          <w:noProof w:val="0"/>
          <w:lang w:val="ru-RU"/>
        </w:rPr>
        <w:t>Claude</w:t>
      </w:r>
      <w:r w:rsidRPr="01BE08A4" w:rsidR="01BE08A4">
        <w:rPr>
          <w:noProof w:val="0"/>
          <w:lang w:val="ru-RU"/>
        </w:rPr>
        <w:t xml:space="preserve"> (</w:t>
      </w:r>
      <w:r w:rsidRPr="01BE08A4" w:rsidR="01BE08A4">
        <w:rPr>
          <w:noProof w:val="0"/>
          <w:lang w:val="ru-RU"/>
        </w:rPr>
        <w:t>Claude</w:t>
      </w:r>
      <w:r w:rsidRPr="01BE08A4" w:rsidR="01BE08A4">
        <w:rPr>
          <w:noProof w:val="0"/>
          <w:lang w:val="ru-RU"/>
        </w:rPr>
        <w:t xml:space="preserve"> 4.5 </w:t>
      </w:r>
      <w:r w:rsidRPr="01BE08A4" w:rsidR="01BE08A4">
        <w:rPr>
          <w:noProof w:val="0"/>
          <w:lang w:val="ru-RU"/>
        </w:rPr>
        <w:t>Haiku</w:t>
      </w:r>
      <w:r w:rsidRPr="01BE08A4" w:rsidR="01BE08A4">
        <w:rPr>
          <w:noProof w:val="0"/>
          <w:lang w:val="ru-RU"/>
        </w:rPr>
        <w:t xml:space="preserve">, </w:t>
      </w:r>
      <w:r w:rsidRPr="01BE08A4" w:rsidR="01BE08A4">
        <w:rPr>
          <w:noProof w:val="0"/>
          <w:lang w:val="ru-RU"/>
        </w:rPr>
        <w:t>Claude</w:t>
      </w:r>
      <w:r w:rsidRPr="01BE08A4" w:rsidR="01BE08A4">
        <w:rPr>
          <w:noProof w:val="0"/>
          <w:lang w:val="ru-RU"/>
        </w:rPr>
        <w:t xml:space="preserve"> 4.6 </w:t>
      </w:r>
      <w:r w:rsidRPr="01BE08A4" w:rsidR="01BE08A4">
        <w:rPr>
          <w:noProof w:val="0"/>
          <w:lang w:val="ru-RU"/>
        </w:rPr>
        <w:t>Sonnet</w:t>
      </w:r>
      <w:r w:rsidRPr="01BE08A4" w:rsidR="01BE08A4">
        <w:rPr>
          <w:noProof w:val="0"/>
          <w:lang w:val="ru-RU"/>
        </w:rPr>
        <w:t xml:space="preserve">, </w:t>
      </w:r>
      <w:r w:rsidRPr="01BE08A4" w:rsidR="01BE08A4">
        <w:rPr>
          <w:noProof w:val="0"/>
          <w:lang w:val="ru-RU"/>
        </w:rPr>
        <w:t>Claude</w:t>
      </w:r>
      <w:r w:rsidRPr="01BE08A4" w:rsidR="01BE08A4">
        <w:rPr>
          <w:noProof w:val="0"/>
          <w:lang w:val="ru-RU"/>
        </w:rPr>
        <w:t xml:space="preserve"> Opus и последующие версии) отличаются большим контекстным окном (до 1 </w:t>
      </w:r>
      <w:r w:rsidRPr="01BE08A4" w:rsidR="01BE08A4">
        <w:rPr>
          <w:noProof w:val="0"/>
          <w:lang w:val="ru-RU"/>
        </w:rPr>
        <w:t>млн.</w:t>
      </w:r>
      <w:r w:rsidRPr="01BE08A4" w:rsidR="01BE08A4">
        <w:rPr>
          <w:noProof w:val="0"/>
          <w:lang w:val="ru-RU"/>
        </w:rPr>
        <w:t xml:space="preserve"> токенов), что позволяет обрабатывать объёмные документы целиком. Для задачи классификации чувствительных данных это свойство особенно ценно: модель может анализировать сложные документы с учётом всего контекста, а не фрагментарно. </w:t>
      </w:r>
    </w:p>
    <w:p w:rsidR="19EBCEEA" w:rsidP="267A5AF3" w:rsidRDefault="19EBCEEA" w14:paraId="71C40C23" w14:textId="0AD5173B">
      <w:pPr>
        <w:pStyle w:val="Heading3"/>
      </w:pPr>
      <w:r w:rsidRPr="34AA9499" w:rsidR="34AA9499">
        <w:rPr>
          <w:noProof w:val="0"/>
          <w:lang w:val="ru-RU"/>
        </w:rPr>
        <w:t xml:space="preserve">1.2.3. Gemini (Google </w:t>
      </w:r>
      <w:r w:rsidRPr="34AA9499" w:rsidR="34AA9499">
        <w:rPr>
          <w:noProof w:val="0"/>
          <w:lang w:val="ru-RU"/>
        </w:rPr>
        <w:t>DeepMind</w:t>
      </w:r>
      <w:r w:rsidRPr="34AA9499" w:rsidR="34AA9499">
        <w:rPr>
          <w:noProof w:val="0"/>
          <w:lang w:val="ru-RU"/>
        </w:rPr>
        <w:t xml:space="preserve">) </w:t>
      </w:r>
    </w:p>
    <w:p w:rsidR="19EBCEEA" w:rsidP="19EBCEEA" w:rsidRDefault="19EBCEEA" w14:paraId="52528C0F" w14:textId="7E8E1A7C">
      <w:pPr>
        <w:pStyle w:val="Normal"/>
        <w:bidi w:val="0"/>
      </w:pPr>
      <w:r w:rsidRPr="2E4B9652" w:rsidR="2E4B9652">
        <w:rPr>
          <w:noProof w:val="0"/>
          <w:lang w:val="ru-RU"/>
        </w:rPr>
        <w:t xml:space="preserve">Gemini - семейство мультимодальных моделей, разработанное Google </w:t>
      </w:r>
      <w:r w:rsidRPr="2E4B9652" w:rsidR="2E4B9652">
        <w:rPr>
          <w:noProof w:val="0"/>
          <w:lang w:val="ru-RU"/>
        </w:rPr>
        <w:t>DeepMind</w:t>
      </w:r>
      <w:r w:rsidRPr="2E4B9652" w:rsidR="2E4B9652">
        <w:rPr>
          <w:noProof w:val="0"/>
          <w:lang w:val="ru-RU"/>
        </w:rPr>
        <w:t xml:space="preserve">. Модели Gemini изначально проектировались как мультимодальные, то есть способные одновременно работать с текстом, изображениями, аудио и видео, в отличие от моделей, в которых мультимодальность была добавлена поверх текстовой архитектуры [20]. Серия включает модели разного масштаба: Gemini Ultra (наиболее мощная), Gemini Pro (сбалансированная) и Gemini </w:t>
      </w:r>
      <w:r w:rsidRPr="2E4B9652" w:rsidR="2E4B9652">
        <w:rPr>
          <w:noProof w:val="0"/>
          <w:lang w:val="ru-RU"/>
        </w:rPr>
        <w:t>Nano</w:t>
      </w:r>
      <w:r w:rsidRPr="2E4B9652" w:rsidR="2E4B9652">
        <w:rPr>
          <w:noProof w:val="0"/>
          <w:lang w:val="ru-RU"/>
        </w:rPr>
        <w:t xml:space="preserve"> (для мобильных устройств). Модель Gemini 1.5 Pro поддерживает контекстное окно до 1 млн токенов, что является одним из наибольших показателей среди коммерческих LLM. Для задач обработки банковской документации подобный объём контекста открывает возможности анализа целых пакетов документов за один запрос. </w:t>
      </w:r>
    </w:p>
    <w:p w:rsidR="19EBCEEA" w:rsidP="267A5AF3" w:rsidRDefault="19EBCEEA" w14:paraId="23230C7C" w14:textId="74908822">
      <w:pPr>
        <w:pStyle w:val="Heading3"/>
      </w:pPr>
      <w:r w:rsidRPr="34AA9499" w:rsidR="34AA9499">
        <w:rPr>
          <w:noProof w:val="0"/>
          <w:lang w:val="ru-RU"/>
        </w:rPr>
        <w:t xml:space="preserve">1.2.4. </w:t>
      </w:r>
      <w:r w:rsidRPr="34AA9499" w:rsidR="34AA9499">
        <w:rPr>
          <w:noProof w:val="0"/>
          <w:lang w:val="ru-RU"/>
        </w:rPr>
        <w:t>DeepSeek</w:t>
      </w:r>
      <w:r w:rsidRPr="34AA9499" w:rsidR="34AA9499">
        <w:rPr>
          <w:noProof w:val="0"/>
          <w:lang w:val="ru-RU"/>
        </w:rPr>
        <w:t xml:space="preserve"> (</w:t>
      </w:r>
      <w:r w:rsidRPr="34AA9499" w:rsidR="34AA9499">
        <w:rPr>
          <w:noProof w:val="0"/>
          <w:lang w:val="ru-RU"/>
        </w:rPr>
        <w:t>DeepSeek</w:t>
      </w:r>
      <w:r w:rsidRPr="34AA9499" w:rsidR="34AA9499">
        <w:rPr>
          <w:noProof w:val="0"/>
          <w:lang w:val="ru-RU"/>
        </w:rPr>
        <w:t xml:space="preserve"> AI)</w:t>
      </w:r>
    </w:p>
    <w:p w:rsidR="19EBCEEA" w:rsidP="2E4B9652" w:rsidRDefault="19EBCEEA" w14:paraId="4DB0B54D" w14:textId="5AE67F0C">
      <w:pPr>
        <w:pStyle w:val="Normal"/>
      </w:pPr>
      <w:r w:rsidRPr="2E4B9652" w:rsidR="2E4B9652">
        <w:rPr>
          <w:noProof w:val="0"/>
          <w:lang w:val="ru-RU"/>
        </w:rPr>
        <w:t>DeepSeek</w:t>
      </w:r>
      <w:r w:rsidRPr="2E4B9652" w:rsidR="2E4B9652">
        <w:rPr>
          <w:noProof w:val="0"/>
          <w:lang w:val="ru-RU"/>
        </w:rPr>
        <w:t xml:space="preserve"> - семейство LLM, разработанное китайской компанией </w:t>
      </w:r>
      <w:r w:rsidRPr="2E4B9652" w:rsidR="2E4B9652">
        <w:rPr>
          <w:noProof w:val="0"/>
          <w:lang w:val="ru-RU"/>
        </w:rPr>
        <w:t>DeepSeek</w:t>
      </w:r>
      <w:r w:rsidRPr="2E4B9652" w:rsidR="2E4B9652">
        <w:rPr>
          <w:noProof w:val="0"/>
          <w:lang w:val="ru-RU"/>
        </w:rPr>
        <w:t xml:space="preserve"> AI. Модели </w:t>
      </w:r>
      <w:r w:rsidRPr="2E4B9652" w:rsidR="2E4B9652">
        <w:rPr>
          <w:noProof w:val="0"/>
          <w:lang w:val="ru-RU"/>
        </w:rPr>
        <w:t>DeepSeek</w:t>
      </w:r>
      <w:r w:rsidRPr="2E4B9652" w:rsidR="2E4B9652">
        <w:rPr>
          <w:noProof w:val="0"/>
          <w:lang w:val="ru-RU"/>
        </w:rPr>
        <w:t xml:space="preserve"> привлекли значительное внимание мирового сообщества прежде всего благодаря эффективности обучения: модель DeepSeek-V3, содержащая 671 млрд параметров (из которых активируются лишь 37 млрд благодаря архитектуре </w:t>
      </w:r>
      <w:r w:rsidRPr="2E4B9652" w:rsidR="2E4B9652">
        <w:rPr>
          <w:noProof w:val="0"/>
          <w:lang w:val="ru-RU"/>
        </w:rPr>
        <w:t>Mixture-of-Experts</w:t>
      </w:r>
      <w:r w:rsidRPr="2E4B9652" w:rsidR="2E4B9652">
        <w:rPr>
          <w:noProof w:val="0"/>
          <w:lang w:val="ru-RU"/>
        </w:rPr>
        <w:t xml:space="preserve">, </w:t>
      </w:r>
      <w:r w:rsidRPr="2E4B9652" w:rsidR="2E4B9652">
        <w:rPr>
          <w:noProof w:val="0"/>
          <w:lang w:val="ru-RU"/>
        </w:rPr>
        <w:t>MoE</w:t>
      </w:r>
      <w:r w:rsidRPr="2E4B9652" w:rsidR="2E4B9652">
        <w:rPr>
          <w:noProof w:val="0"/>
          <w:lang w:val="ru-RU"/>
        </w:rPr>
        <w:t>), была обучена при значительно меньших затратах по сравнению с конкурентами [21]. Модель DeepSeek-R1 продемонстрировала возможности «рассуждения» (</w:t>
      </w:r>
      <w:r w:rsidRPr="2E4B9652" w:rsidR="2E4B9652">
        <w:rPr>
          <w:noProof w:val="0"/>
          <w:lang w:val="ru-RU"/>
        </w:rPr>
        <w:t>reasoning</w:t>
      </w:r>
      <w:r w:rsidRPr="2E4B9652" w:rsidR="2E4B9652">
        <w:rPr>
          <w:noProof w:val="0"/>
          <w:lang w:val="ru-RU"/>
        </w:rPr>
        <w:t xml:space="preserve">), сопоставимые с лучшими западными моделями. Открытость весов некоторых моделей </w:t>
      </w:r>
      <w:r w:rsidRPr="2E4B9652" w:rsidR="2E4B9652">
        <w:rPr>
          <w:noProof w:val="0"/>
          <w:lang w:val="ru-RU"/>
        </w:rPr>
        <w:t>DeepSeek</w:t>
      </w:r>
      <w:r w:rsidRPr="2E4B9652" w:rsidR="2E4B9652">
        <w:rPr>
          <w:noProof w:val="0"/>
          <w:lang w:val="ru-RU"/>
        </w:rPr>
        <w:t xml:space="preserve"> (DeepSeek-V2, DeepSeek-R1) создаёт возможность для локального развёртывания, что может быть критически важно в контексте банковской безопасности, где передача данных внешним сервисам ограничена регуляторными требованиями.</w:t>
      </w:r>
    </w:p>
    <w:p w:rsidR="19EBCEEA" w:rsidP="34AA9499" w:rsidRDefault="19EBCEEA" w14:paraId="49B6243E" w14:textId="08ADC336">
      <w:pPr>
        <w:pStyle w:val="Heading3"/>
        <w:rPr>
          <w:rFonts w:ascii="Times New Roman" w:hAnsi="Times New Roman" w:eastAsia="Times New Roman" w:cs="Times New Roman"/>
          <w:noProof w:val="0"/>
          <w:lang w:val="ru-RU"/>
        </w:rPr>
      </w:pPr>
      <w:r w:rsidRPr="34AA9499" w:rsidR="34AA9499">
        <w:rPr>
          <w:noProof w:val="0"/>
          <w:lang w:val="ru-RU"/>
        </w:rPr>
        <w:t xml:space="preserve">1.2.5. Сравнительная характеристика </w:t>
      </w:r>
      <w:r w:rsidRPr="34AA9499" w:rsidR="34AA9499">
        <w:rPr>
          <w:noProof w:val="0"/>
          <w:lang w:val="ru-RU"/>
        </w:rPr>
        <w:t>моделей</w:t>
      </w:r>
    </w:p>
    <w:p w:rsidR="19EBCEEA" w:rsidP="19EBCEEA" w:rsidRDefault="19EBCEEA" w14:paraId="1D727EBB" w14:textId="112CB116">
      <w:pPr>
        <w:pStyle w:val="Normal"/>
      </w:pPr>
      <w:r w:rsidRPr="59271B12" w:rsidR="59271B12">
        <w:rPr>
          <w:noProof w:val="0"/>
          <w:lang w:val="ru-RU"/>
        </w:rPr>
        <w:t>С точки зрения задачи настоящей работы - использования LLM как «оценщика» по вербальным критериям — ключевыми параметрами являются: способность к точному следованию инструкциям (</w:t>
      </w:r>
      <w:r w:rsidRPr="59271B12" w:rsidR="59271B12">
        <w:rPr>
          <w:noProof w:val="0"/>
          <w:lang w:val="ru-RU"/>
        </w:rPr>
        <w:t>instruction</w:t>
      </w:r>
      <w:r w:rsidRPr="59271B12" w:rsidR="59271B12">
        <w:rPr>
          <w:noProof w:val="0"/>
          <w:lang w:val="ru-RU"/>
        </w:rPr>
        <w:t xml:space="preserve"> </w:t>
      </w:r>
      <w:r w:rsidRPr="59271B12" w:rsidR="59271B12">
        <w:rPr>
          <w:noProof w:val="0"/>
          <w:lang w:val="ru-RU"/>
        </w:rPr>
        <w:t>following</w:t>
      </w:r>
      <w:r w:rsidRPr="59271B12" w:rsidR="59271B12">
        <w:rPr>
          <w:noProof w:val="0"/>
          <w:lang w:val="ru-RU"/>
        </w:rPr>
        <w:t>), размер контекстного окна, доступность для локального развёртывания и стоимость использования. Все рассмотренные модели обладают достаточным уровнем понимания естественного языка для формирования оценок по вербальным шкалам. Выбор конкретной модели для практического внедрения будет определяться требованиями информационной безопасности конкретной организации, а также результатами точности тестовых запусков, так как заранее предсказать точность классификации модели в конкретной области довольно сложно.</w:t>
      </w:r>
    </w:p>
    <w:p w:rsidR="59271B12" w:rsidP="59271B12" w:rsidRDefault="59271B12" w14:paraId="56510CBA" w14:textId="2C7B5DCF">
      <w:pPr>
        <w:pStyle w:val="Normal"/>
      </w:pPr>
      <w:r w:rsidRPr="59271B12" w:rsidR="59271B12">
        <w:rPr>
          <w:noProof w:val="0"/>
          <w:lang w:val="ru-RU"/>
        </w:rPr>
        <w:t>Вместе с тем дальнейшее совершенствование LLM неразрывно связано с резким увеличением числа параметров (на сегодняшний день — свыше триллиона), что порождает серьёзную проблему дефицита электроэнергии для обучения таких моделей [28]. Одним из перспективных направлений преодоления данной проблемы является интеграция систем, основанных на работе с данными (LLM — частный случай таких систем), и систем, основанных на работе со знаниями (методы вербального анализа решений — частный случай систем второго типа). Принципиальное преимущество методов ВАР в данном контексте состоит в том, что они не требуют обучения на больших массивах данных и, следовательно, не предъявляют сопоставимых требований к вычислительным мощностям. Таким образом, гибридная архитектура, предлагаемая в настоящей работе, отвечает не только задачам интерпретируемости и непротиворечивости классификации, но и общей тенденции к ресурсосбережению в разработке интеллектуальных систем.</w:t>
      </w:r>
    </w:p>
    <w:p w:rsidR="59271B12" w:rsidP="59271B12" w:rsidRDefault="59271B12" w14:paraId="3AFACF2A" w14:textId="5AA59370">
      <w:pPr>
        <w:pStyle w:val="Normal"/>
      </w:pPr>
      <w:r w:rsidRPr="59271B12" w:rsidR="59271B12">
        <w:rPr>
          <w:noProof w:val="0"/>
          <w:lang w:val="ru-RU"/>
        </w:rPr>
        <w:t xml:space="preserve">Отдельного внимания заслуживает </w:t>
      </w:r>
      <w:r w:rsidRPr="59271B12" w:rsidR="59271B12">
        <w:rPr>
          <w:noProof w:val="0"/>
          <w:lang w:val="ru-RU"/>
        </w:rPr>
        <w:t>промт</w:t>
      </w:r>
      <w:r w:rsidRPr="59271B12" w:rsidR="59271B12">
        <w:rPr>
          <w:noProof w:val="0"/>
          <w:lang w:val="ru-RU"/>
        </w:rPr>
        <w:t xml:space="preserve">-инжиниринг — направление, изучающее методы конструирования запросов к LLM с целью получения наиболее точных и стабильных ответов [29]. Применительно к задаче настоящей работы </w:t>
      </w:r>
      <w:r w:rsidRPr="59271B12" w:rsidR="59271B12">
        <w:rPr>
          <w:noProof w:val="0"/>
          <w:lang w:val="ru-RU"/>
        </w:rPr>
        <w:t>промт</w:t>
      </w:r>
      <w:r w:rsidRPr="59271B12" w:rsidR="59271B12">
        <w:rPr>
          <w:noProof w:val="0"/>
          <w:lang w:val="ru-RU"/>
        </w:rPr>
        <w:t xml:space="preserve">-инжиниринг имеет принципиальное значение: именно от качества инструкции, передаваемой модели, зависит корректность формируемых вербальных оценок по критериям. Ключевые техники — </w:t>
      </w:r>
      <w:r w:rsidRPr="59271B12" w:rsidR="59271B12">
        <w:rPr>
          <w:noProof w:val="0"/>
          <w:lang w:val="ru-RU"/>
        </w:rPr>
        <w:t>Chain-of-Thought</w:t>
      </w:r>
      <w:r w:rsidRPr="59271B12" w:rsidR="59271B12">
        <w:rPr>
          <w:noProof w:val="0"/>
          <w:lang w:val="ru-RU"/>
        </w:rPr>
        <w:t xml:space="preserve"> (побуждение модели к пошаговому рассуждению), </w:t>
      </w:r>
      <w:r w:rsidRPr="59271B12" w:rsidR="59271B12">
        <w:rPr>
          <w:noProof w:val="0"/>
          <w:lang w:val="ru-RU"/>
        </w:rPr>
        <w:t>few-shot</w:t>
      </w:r>
      <w:r w:rsidRPr="59271B12" w:rsidR="59271B12">
        <w:rPr>
          <w:noProof w:val="0"/>
          <w:lang w:val="ru-RU"/>
        </w:rPr>
        <w:t xml:space="preserve"> </w:t>
      </w:r>
      <w:r w:rsidRPr="59271B12" w:rsidR="59271B12">
        <w:rPr>
          <w:noProof w:val="0"/>
          <w:lang w:val="ru-RU"/>
        </w:rPr>
        <w:t>prompting</w:t>
      </w:r>
      <w:r w:rsidRPr="59271B12" w:rsidR="59271B12">
        <w:rPr>
          <w:noProof w:val="0"/>
          <w:lang w:val="ru-RU"/>
        </w:rPr>
        <w:t xml:space="preserve"> (предоставление примеров желаемых ответов) и структурирование вывода — позволяют существенно снизить вариативность ответов LLM и повысить их соответствие заданным вербальным шкалам. Таким образом, </w:t>
      </w:r>
      <w:r w:rsidRPr="59271B12" w:rsidR="59271B12">
        <w:rPr>
          <w:noProof w:val="0"/>
          <w:lang w:val="ru-RU"/>
        </w:rPr>
        <w:t>промт</w:t>
      </w:r>
      <w:r w:rsidRPr="59271B12" w:rsidR="59271B12">
        <w:rPr>
          <w:noProof w:val="0"/>
          <w:lang w:val="ru-RU"/>
        </w:rPr>
        <w:t>-инжиниринг выступает важным инструментом контроля качества на уровне оценивания в предлагаемой гибридной СППР, однако сам по себе не может гарантировать непротиворечивость итоговой классификации — эту задачу решает метод ЦИКЛ.</w:t>
      </w:r>
    </w:p>
    <w:p w:rsidR="19EBCEEA" w:rsidP="267A5AF3" w:rsidRDefault="19EBCEEA" w14:paraId="47E5D46A" w14:textId="4989625B">
      <w:pPr>
        <w:pStyle w:val="Heading1"/>
      </w:pPr>
      <w:r w:rsidRPr="267A5AF3" w:rsidR="267A5AF3">
        <w:rPr>
          <w:noProof w:val="0"/>
          <w:lang w:val="ru-RU"/>
        </w:rPr>
        <w:t>Глава 2. ТЕОРЕТИЧЕСКИЙ ОБЗОР МЕТОДОВ МНОГОКРИТЕРИАЛЬНОЙ КЛАССИФИКАЦИИ</w:t>
      </w:r>
    </w:p>
    <w:p w:rsidR="19EBCEEA" w:rsidP="267A5AF3" w:rsidRDefault="19EBCEEA" w14:paraId="02F7FC73" w14:textId="52515C1B">
      <w:pPr>
        <w:pStyle w:val="Heading2"/>
        <w:bidi w:val="0"/>
      </w:pPr>
      <w:r w:rsidRPr="34AA9499" w:rsidR="34AA9499">
        <w:rPr>
          <w:noProof w:val="0"/>
          <w:lang w:val="ru-RU"/>
        </w:rPr>
        <w:t>2.1 Постановка задачи многокритериальной классификации</w:t>
      </w:r>
    </w:p>
    <w:p w:rsidR="19EBCEEA" w:rsidP="19EBCEEA" w:rsidRDefault="19EBCEEA" w14:paraId="4F692E53" w14:textId="4EFABF0E">
      <w:pPr>
        <w:pStyle w:val="Normal"/>
        <w:bidi w:val="0"/>
      </w:pPr>
      <w:r w:rsidRPr="59271B12" w:rsidR="59271B12">
        <w:rPr>
          <w:noProof w:val="0"/>
          <w:lang w:val="ru-RU"/>
        </w:rPr>
        <w:t>Задача многокритериальной классификации состоит в отнесении объектов (альтернатив) к одному из заданных упорядоченных классов решений на основании описанного набора критериев</w:t>
      </w:r>
      <w:r w:rsidRPr="59271B12" w:rsidR="59271B12">
        <w:rPr>
          <w:noProof w:val="0"/>
          <w:lang w:val="ru-RU"/>
        </w:rPr>
        <w:t xml:space="preserve">. Введём обозначения, используемые далее: n — число критериев; q — число классов решений; K₁, K₂, ..., Kₙ — критерии оценки объекта; D₁ ≻ D₂ ≻ ... ≻ </w:t>
      </w:r>
      <w:r w:rsidRPr="59271B12" w:rsidR="59271B12">
        <w:rPr>
          <w:noProof w:val="0"/>
          <w:lang w:val="ru-RU"/>
        </w:rPr>
        <w:t>Dq</w:t>
      </w:r>
      <w:r w:rsidRPr="59271B12" w:rsidR="59271B12">
        <w:rPr>
          <w:noProof w:val="0"/>
          <w:lang w:val="ru-RU"/>
        </w:rPr>
        <w:t xml:space="preserve"> — упорядоченные классы решений (от наиболее к наименее чувствительному); каждый критерий Kᵢ задан на дискретной порядковой шкале с mᵢ градациями, упорядоченными от наилучшей к наихудшей. Требуется построить решающее правило, которое однозначно относит каждый объект к одному из классов.</w:t>
      </w:r>
    </w:p>
    <w:p w:rsidR="19EBCEEA" w:rsidP="19EBCEEA" w:rsidRDefault="19EBCEEA" w14:paraId="5FE40CCD" w14:textId="3255BE20">
      <w:pPr>
        <w:pStyle w:val="Normal"/>
        <w:bidi w:val="0"/>
      </w:pPr>
      <w:r w:rsidRPr="2E4B9652" w:rsidR="2E4B9652">
        <w:rPr>
          <w:noProof w:val="0"/>
          <w:lang w:val="ru-RU"/>
        </w:rPr>
        <w:t>Существуют различные подходы к решению задачи многокритериальной классификации. Выделим основные группы методов [6]:</w:t>
      </w:r>
    </w:p>
    <w:p w:rsidR="19EBCEEA" w:rsidP="19EBCEEA" w:rsidRDefault="19EBCEEA" w14:paraId="5112D96F" w14:textId="50E75DA8">
      <w:pPr>
        <w:pStyle w:val="ListParagraph"/>
        <w:numPr>
          <w:ilvl w:val="0"/>
          <w:numId w:val="2"/>
        </w:numPr>
        <w:bidi w:val="0"/>
        <w:rPr>
          <w:noProof w:val="0"/>
          <w:lang w:val="ru-RU"/>
        </w:rPr>
      </w:pPr>
      <w:r w:rsidRPr="59271B12" w:rsidR="59271B12">
        <w:rPr>
          <w:noProof w:val="0"/>
          <w:lang w:val="ru-RU"/>
        </w:rPr>
        <w:t>методы, основанные на количественных измерениях (многокритериальная теория полезности —MAUT);</w:t>
      </w:r>
    </w:p>
    <w:p w:rsidR="19EBCEEA" w:rsidP="19EBCEEA" w:rsidRDefault="19EBCEEA" w14:paraId="6DF4D08C" w14:textId="3A32B97D">
      <w:pPr>
        <w:pStyle w:val="ListParagraph"/>
        <w:numPr>
          <w:ilvl w:val="0"/>
          <w:numId w:val="2"/>
        </w:numPr>
        <w:bidi w:val="0"/>
        <w:rPr>
          <w:noProof w:val="0"/>
          <w:lang w:val="ru-RU"/>
        </w:rPr>
      </w:pPr>
      <w:r w:rsidRPr="59271B12" w:rsidR="59271B12">
        <w:rPr>
          <w:noProof w:val="0"/>
          <w:lang w:val="ru-RU"/>
        </w:rPr>
        <w:t xml:space="preserve">методы с переводом качественных оценок в количественные (методы на основе нечётких </w:t>
      </w:r>
      <w:r w:rsidRPr="59271B12" w:rsidR="59271B12">
        <w:rPr>
          <w:noProof w:val="0"/>
          <w:lang w:val="ru-RU"/>
        </w:rPr>
        <w:t>множест</w:t>
      </w:r>
      <w:r w:rsidRPr="59271B12" w:rsidR="59271B12">
        <w:rPr>
          <w:noProof w:val="0"/>
          <w:lang w:val="ru-RU"/>
        </w:rPr>
        <w:t>в [5]);</w:t>
      </w:r>
    </w:p>
    <w:p w:rsidR="19EBCEEA" w:rsidP="19EBCEEA" w:rsidRDefault="19EBCEEA" w14:paraId="1B69B2EB" w14:textId="5AC9B768">
      <w:pPr>
        <w:pStyle w:val="ListParagraph"/>
        <w:numPr>
          <w:ilvl w:val="0"/>
          <w:numId w:val="2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методы с несколькими индикаторами сравнения (группа ELECTRE);</w:t>
      </w:r>
    </w:p>
    <w:p w:rsidR="19EBCEEA" w:rsidP="19EBCEEA" w:rsidRDefault="19EBCEEA" w14:paraId="214C8F40" w14:textId="49DB64C1">
      <w:pPr>
        <w:pStyle w:val="ListParagraph"/>
        <w:numPr>
          <w:ilvl w:val="0"/>
          <w:numId w:val="2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методы, работающие исключительно с качественными оценками без перехода к числовым переменным — вербальный анализ решений (ВАР);</w:t>
      </w:r>
    </w:p>
    <w:p w:rsidR="19EBCEEA" w:rsidP="19EBCEEA" w:rsidRDefault="19EBCEEA" w14:paraId="3098E571" w14:textId="4E3B7295">
      <w:pPr>
        <w:pStyle w:val="Normal"/>
        <w:bidi w:val="0"/>
      </w:pPr>
      <w:r w:rsidRPr="59271B12" w:rsidR="59271B12">
        <w:rPr>
          <w:noProof w:val="0"/>
          <w:lang w:val="ru-RU"/>
        </w:rPr>
        <w:t xml:space="preserve">Для решения задачи многокритериальной классификации данной дипломной работы наиболее целесообразно будет использовать метод вербального анализа решений, разработанный О. И. Ларичевым. </w:t>
      </w:r>
      <w:r w:rsidRPr="59271B12" w:rsidR="59271B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Ключевым достоинством данного подхода является интерпретируемость результата, так как умение объяснить причину каждого классификационного решения на языке вербальных критериев принципиально важно в задачах информационной безопасности. Кроме того, </w:t>
      </w:r>
      <w:r w:rsidRPr="59271B12" w:rsidR="59271B12">
        <w:rPr>
          <w:noProof w:val="0"/>
          <w:lang w:val="ru-RU"/>
        </w:rPr>
        <w:t>методы ВАР используют с качественными (вербальными) оценками без перевода их в числовую форму, что критично для задачи оценки критериев чувствительности данных: степень регулирования, потенциальный финансовый ущерб, ценность данных для злоумышленников предполагают описание именно вербальными шкалами.</w:t>
      </w:r>
    </w:p>
    <w:p w:rsidR="19EBCEEA" w:rsidP="267A5AF3" w:rsidRDefault="19EBCEEA" w14:paraId="613E317C" w14:textId="79D1953D">
      <w:pPr>
        <w:pStyle w:val="Heading2"/>
      </w:pPr>
      <w:r w:rsidRPr="34AA9499" w:rsidR="34AA9499">
        <w:rPr>
          <w:noProof w:val="0"/>
          <w:lang w:val="ru-RU"/>
        </w:rPr>
        <w:t>2.2 Вербальный анализ решений</w:t>
      </w:r>
    </w:p>
    <w:p w:rsidR="19EBCEEA" w:rsidP="19EBCEEA" w:rsidRDefault="19EBCEEA" w14:paraId="38F8BE14" w14:textId="72037011">
      <w:pPr>
        <w:pStyle w:val="Normal"/>
        <w:bidi w:val="0"/>
      </w:pPr>
      <w:r w:rsidRPr="2E4B9652" w:rsidR="2E4B9652">
        <w:rPr>
          <w:noProof w:val="0"/>
          <w:lang w:val="ru-RU"/>
        </w:rPr>
        <w:t xml:space="preserve">Вербальный анализ решений (ВАР) является направлением в теории принятия решений, разработанным О. И. Ларичевым. ВАР работает с качественными оценками по критериям, что полезно при решении слабо структурируемых </w:t>
      </w:r>
      <w:r w:rsidRPr="2E4B9652" w:rsidR="2E4B9652">
        <w:rPr>
          <w:noProof w:val="0"/>
          <w:lang w:val="ru-RU"/>
        </w:rPr>
        <w:t>проблем.</w:t>
      </w:r>
    </w:p>
    <w:p w:rsidR="19EBCEEA" w:rsidP="19EBCEEA" w:rsidRDefault="19EBCEEA" w14:paraId="0F4227C7" w14:textId="331FBA6B">
      <w:pPr>
        <w:pStyle w:val="Normal"/>
        <w:bidi w:val="0"/>
        <w:rPr>
          <w:b w:val="1"/>
          <w:bCs w:val="1"/>
          <w:noProof w:val="0"/>
          <w:lang w:val="ru-RU"/>
        </w:rPr>
      </w:pPr>
      <w:r w:rsidRPr="2E4B9652" w:rsidR="2E4B9652">
        <w:rPr>
          <w:b w:val="1"/>
          <w:bCs w:val="1"/>
          <w:noProof w:val="0"/>
          <w:lang w:val="ru-RU"/>
        </w:rPr>
        <w:t>Ключевые достоинства методов ВАР:</w:t>
      </w:r>
    </w:p>
    <w:p w:rsidR="19EBCEEA" w:rsidP="19EBCEEA" w:rsidRDefault="19EBCEEA" w14:paraId="03998AAB" w14:textId="557CF8CA">
      <w:pPr>
        <w:pStyle w:val="ListParagraph"/>
        <w:numPr>
          <w:ilvl w:val="0"/>
          <w:numId w:val="3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Работа с исходными данными ведется с вербальными оценками - не требуется перевод к числовым переменным;</w:t>
      </w:r>
    </w:p>
    <w:p w:rsidR="19EBCEEA" w:rsidP="19EBCEEA" w:rsidRDefault="19EBCEEA" w14:paraId="59D834A8" w14:textId="7B158842">
      <w:pPr>
        <w:pStyle w:val="ListParagraph"/>
        <w:numPr>
          <w:ilvl w:val="0"/>
          <w:numId w:val="3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Предпочтения ЛПР выявляются поэтапно в ходе интерактивной процедуры;</w:t>
      </w:r>
    </w:p>
    <w:p w:rsidR="19EBCEEA" w:rsidP="19EBCEEA" w:rsidRDefault="19EBCEEA" w14:paraId="5A146836" w14:textId="06BDFE29">
      <w:pPr>
        <w:pStyle w:val="ListParagraph"/>
        <w:numPr>
          <w:ilvl w:val="0"/>
          <w:numId w:val="3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Результаты классификации интерпретируемы - можно объяснить причину того или иного решения;</w:t>
      </w:r>
    </w:p>
    <w:p w:rsidR="19EBCEEA" w:rsidP="19EBCEEA" w:rsidRDefault="19EBCEEA" w14:paraId="3AED3C04" w14:textId="5E01BE45">
      <w:pPr>
        <w:pStyle w:val="ListParagraph"/>
        <w:numPr>
          <w:ilvl w:val="0"/>
          <w:numId w:val="3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Гарантируется непротиворечивость результата итоговой классификации;</w:t>
      </w:r>
    </w:p>
    <w:p w:rsidR="19EBCEEA" w:rsidP="19EBCEEA" w:rsidRDefault="19EBCEEA" w14:paraId="568EEA09" w14:textId="38F66D5B">
      <w:pPr>
        <w:pStyle w:val="Normal"/>
        <w:bidi w:val="0"/>
        <w:rPr>
          <w:b w:val="1"/>
          <w:bCs w:val="1"/>
          <w:noProof w:val="0"/>
          <w:lang w:val="ru-RU"/>
        </w:rPr>
      </w:pPr>
      <w:r w:rsidRPr="2E4B9652" w:rsidR="2E4B9652">
        <w:rPr>
          <w:b w:val="1"/>
          <w:bCs w:val="1"/>
          <w:noProof w:val="0"/>
          <w:lang w:val="ru-RU"/>
        </w:rPr>
        <w:t>Ограничения методов ВАР:</w:t>
      </w:r>
    </w:p>
    <w:p w:rsidR="19EBCEEA" w:rsidP="19EBCEEA" w:rsidRDefault="19EBCEEA" w14:paraId="410EF75C" w14:textId="4089F221">
      <w:pPr>
        <w:pStyle w:val="ListParagraph"/>
        <w:numPr>
          <w:ilvl w:val="0"/>
          <w:numId w:val="4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Требуют предварительной структуризации информации (разработка критериев и шкал оценок);</w:t>
      </w:r>
    </w:p>
    <w:p w:rsidR="19EBCEEA" w:rsidP="19EBCEEA" w:rsidRDefault="19EBCEEA" w14:paraId="0A6F1E4A" w14:textId="6F920A54">
      <w:pPr>
        <w:pStyle w:val="ListParagraph"/>
        <w:numPr>
          <w:ilvl w:val="0"/>
          <w:numId w:val="4"/>
        </w:numPr>
        <w:bidi w:val="0"/>
        <w:rPr>
          <w:noProof w:val="0"/>
          <w:lang w:val="ru-RU"/>
        </w:rPr>
      </w:pPr>
      <w:r w:rsidRPr="267A5AF3" w:rsidR="267A5AF3">
        <w:rPr>
          <w:noProof w:val="0"/>
          <w:lang w:val="ru-RU"/>
        </w:rPr>
        <w:t>При большом числе критериев необходимо применение методов снижения размерности признакового пространства;</w:t>
      </w:r>
    </w:p>
    <w:p w:rsidR="267A5AF3" w:rsidP="267A5AF3" w:rsidRDefault="267A5AF3" w14:paraId="76CCC8E7" w14:textId="02355422">
      <w:pPr>
        <w:pStyle w:val="Normal"/>
        <w:rPr>
          <w:noProof w:val="0"/>
          <w:lang w:val="ru-RU"/>
        </w:rPr>
      </w:pPr>
    </w:p>
    <w:p w:rsidR="19EBCEEA" w:rsidP="267A5AF3" w:rsidRDefault="19EBCEEA" w14:paraId="248B7585" w14:textId="3CC42766">
      <w:pPr>
        <w:pStyle w:val="Normal"/>
        <w:rPr>
          <w:b w:val="1"/>
          <w:bCs w:val="1"/>
          <w:noProof w:val="0"/>
          <w:lang w:val="ru-RU"/>
        </w:rPr>
      </w:pPr>
      <w:r w:rsidRPr="267A5AF3" w:rsidR="267A5AF3">
        <w:rPr>
          <w:b w:val="1"/>
          <w:bCs w:val="1"/>
          <w:noProof w:val="0"/>
          <w:lang w:val="ru-RU"/>
        </w:rPr>
        <w:t>Методы ВАР можно классифицировать по:</w:t>
      </w:r>
    </w:p>
    <w:p w:rsidR="19EBCEEA" w:rsidP="2E4B9652" w:rsidRDefault="19EBCEEA" w14:paraId="3A9CD858" w14:textId="163E46E0">
      <w:pPr>
        <w:pStyle w:val="ListParagraph"/>
        <w:numPr>
          <w:ilvl w:val="0"/>
          <w:numId w:val="5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Типу решаемой задачи:</w:t>
      </w:r>
    </w:p>
    <w:p w:rsidR="19EBCEEA" w:rsidP="2E4B9652" w:rsidRDefault="19EBCEEA" w14:paraId="5AFF483E" w14:textId="689FE757">
      <w:pPr>
        <w:pStyle w:val="Normal"/>
        <w:bidi w:val="0"/>
        <w:ind w:left="0" w:firstLine="708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а) Ранжирование</w:t>
      </w:r>
    </w:p>
    <w:p w:rsidR="19EBCEEA" w:rsidP="2E4B9652" w:rsidRDefault="19EBCEEA" w14:paraId="74B0B63E" w14:textId="7E62DAC3">
      <w:pPr>
        <w:pStyle w:val="Normal"/>
        <w:bidi w:val="0"/>
        <w:ind w:left="720" w:firstLine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б) Выбор</w:t>
      </w:r>
      <w:r w:rsidRPr="2E4B9652" w:rsidR="2E4B9652">
        <w:rPr>
          <w:noProof w:val="0"/>
          <w:lang w:val="ru-RU"/>
        </w:rPr>
        <w:t xml:space="preserve"> лучшей альтернативы</w:t>
      </w:r>
    </w:p>
    <w:p w:rsidR="19EBCEEA" w:rsidP="2E4B9652" w:rsidRDefault="19EBCEEA" w14:paraId="48E1F621" w14:textId="451650B6">
      <w:pPr>
        <w:pStyle w:val="Normal"/>
        <w:bidi w:val="0"/>
        <w:ind w:left="720" w:firstLine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в) Классификация</w:t>
      </w:r>
    </w:p>
    <w:p w:rsidR="19EBCEEA" w:rsidP="19EBCEEA" w:rsidRDefault="19EBCEEA" w14:paraId="296AFB95" w14:textId="38EDF742">
      <w:pPr>
        <w:pStyle w:val="ListParagraph"/>
        <w:numPr>
          <w:ilvl w:val="0"/>
          <w:numId w:val="5"/>
        </w:numPr>
        <w:bidi w:val="0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Существованию заранее заданных альтернатив:</w:t>
      </w:r>
    </w:p>
    <w:p w:rsidR="19EBCEEA" w:rsidP="2E4B9652" w:rsidRDefault="19EBCEEA" w14:paraId="599FFB28" w14:textId="53BD7FC3">
      <w:pPr>
        <w:pStyle w:val="Normal"/>
        <w:bidi w:val="0"/>
        <w:ind w:left="0" w:firstLine="708"/>
        <w:rPr>
          <w:noProof w:val="0"/>
          <w:lang w:val="ru-RU"/>
        </w:rPr>
      </w:pPr>
      <w:r w:rsidRPr="2E4B9652" w:rsidR="2E4B9652">
        <w:rPr>
          <w:noProof w:val="0"/>
          <w:lang w:val="ru-RU"/>
        </w:rPr>
        <w:t>а) Задачи при заданных альтернативах</w:t>
      </w:r>
    </w:p>
    <w:p w:rsidR="19EBCEEA" w:rsidP="2E4B9652" w:rsidRDefault="19EBCEEA" w14:paraId="25FFFCAC" w14:textId="2A02732D">
      <w:pPr>
        <w:pStyle w:val="Normal"/>
        <w:bidi w:val="0"/>
        <w:ind w:left="708" w:firstLine="0"/>
      </w:pPr>
      <w:r w:rsidRPr="2E4B9652" w:rsidR="2E4B9652">
        <w:rPr>
          <w:noProof w:val="0"/>
          <w:lang w:val="ru-RU"/>
        </w:rPr>
        <w:t>б) Задачи при незаданных альтернативах</w:t>
      </w:r>
    </w:p>
    <w:p w:rsidR="2E4B9652" w:rsidP="2E4B9652" w:rsidRDefault="2E4B9652" w14:paraId="0E7286EE" w14:textId="3A8E333C">
      <w:pPr>
        <w:pStyle w:val="Normal"/>
        <w:bidi w:val="0"/>
        <w:ind w:left="708" w:firstLine="0"/>
        <w:rPr>
          <w:noProof w:val="0"/>
          <w:lang w:val="ru-RU"/>
        </w:rPr>
      </w:pPr>
    </w:p>
    <w:p w:rsidR="2E4B9652" w:rsidP="2E4B9652" w:rsidRDefault="2E4B9652" w14:paraId="0BF06ECC" w14:textId="31D2FD0D">
      <w:pPr>
        <w:pStyle w:val="Normal"/>
      </w:pPr>
      <w:r w:rsidRPr="267A5AF3" w:rsidR="267A5AF3">
        <w:rPr>
          <w:noProof w:val="0"/>
          <w:lang w:val="ru-RU"/>
        </w:rPr>
        <w:t xml:space="preserve">Задача данной дипломной работы - классификации чувствительных данных - относится к типу задач классификации при незаданных альтернативах. </w:t>
      </w:r>
      <w:r w:rsidRPr="267A5AF3" w:rsidR="267A5A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 рамках семейства методов вербального анализа решений для задач порядковой классификации при незаданных альтернативах разработаны методы ОРКЛАСС, ДИФКЛАСС, ЦИКЛ и КЛАНШ. Далее приводится краткая характеристика каждого из них.</w:t>
      </w:r>
    </w:p>
    <w:p w:rsidR="267A5AF3" w:rsidP="267A5AF3" w:rsidRDefault="267A5AF3" w14:paraId="63AD754A" w14:textId="7711552E">
      <w:pPr>
        <w:pStyle w:val="Heading2"/>
      </w:pPr>
      <w:r w:rsidRPr="34AA9499" w:rsidR="34AA9499">
        <w:rPr>
          <w:noProof w:val="0"/>
          <w:lang w:val="ru-RU"/>
        </w:rPr>
        <w:t>2.3 Метод ОРКЛАСС</w:t>
      </w:r>
    </w:p>
    <w:p w:rsidR="267A5AF3" w:rsidP="267A5AF3" w:rsidRDefault="267A5AF3" w14:paraId="7E24E79A" w14:textId="7C7605B2">
      <w:pPr>
        <w:pStyle w:val="Normal"/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Метод ОРКЛАСС 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ОРдинальная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КЛАССификация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разработан 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О.И.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Ларичевым и предназначен для построения порядковой классификации многокритериальных альтернатив [6]. Метод работает следующим образом: Пространство альтернатив образовано всеми возможными комбинациями оценок по критериям. Каждая такая комбинация представляет собой «гипотетический объект», который ЛПР должен отнести к одному из классов решений. Метод предъявляет ЛПР специально подобранные гипотетические объекты и, получив ответ, распространяет решение на множество других объектов с помощью отношения доминирования: если объект A доминирует объект Б (то есть не хуже по всем критериям и лучше хотя бы по одному), то A не может быть в худшем классе, чем Б [6]. Результатом работы метода ОРКЛАСС являются границы классов решений — наборы решающих правил, позволяющих по заданным оценкам по критериям однозначно определить класс любого объекта [25, 26]. Метод минимизирует число вопросов к ЛПР и гарантирует непротиворечивость итоговой классификации. Метод ОРКЛАСС успешно применялся для решения широкого круга практических задач, в том числе для оценки патентных заявок [22] и многокритериальной оценки эффективности организаций [25].</w:t>
      </w:r>
    </w:p>
    <w:p w:rsidR="267A5AF3" w:rsidP="267A5AF3" w:rsidRDefault="267A5AF3" w14:paraId="2680B97E" w14:textId="67CF33B1">
      <w:pPr>
        <w:pStyle w:val="Heading2"/>
      </w:pPr>
      <w:r w:rsidRPr="34AA9499" w:rsidR="34AA9499">
        <w:rPr>
          <w:noProof w:val="0"/>
          <w:lang w:val="ru-RU"/>
        </w:rPr>
        <w:t>2.4 Метод ЦИКЛ</w:t>
      </w:r>
    </w:p>
    <w:p w:rsidR="267A5AF3" w:rsidP="34AA9499" w:rsidRDefault="267A5AF3" w14:paraId="2275617E" w14:textId="17593C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6"/>
        <w:jc w:val="both"/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Метод ЦИКЛ разработан в ИСА РАН (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А.А.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Асанов, П.В. Борисенков, 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О.И.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Ларичев, Е.В. Нарыжный, Г.В. 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Ройзензон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и является доработанной версией метода ОРКЛАСС [7, 27]. Как и ОРКЛАСС, ЦИКЛ предназначен для порядковой классификации многокритериальных альтернатив в пространстве вербальных критериев. Однако метод ЦИКЛ обладает рядом дополнительных свойств, которые делают его особенно перспективным для задач с большим числом критериев. </w:t>
      </w:r>
    </w:p>
    <w:p w:rsidR="267A5AF3" w:rsidP="34AA9499" w:rsidRDefault="267A5AF3" w14:paraId="75B5497B" w14:textId="2256575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Основные характеристики метода ЦИКЛ [7, 27]: </w:t>
      </w:r>
    </w:p>
    <w:p w:rsidR="267A5AF3" w:rsidP="34AA9499" w:rsidRDefault="267A5AF3" w14:paraId="248FAB85" w14:textId="2BA3246F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Работа с вербальными (качественными) критериями без сведения к числам.</w:t>
      </w:r>
    </w:p>
    <w:p w:rsidR="267A5AF3" w:rsidP="34AA9499" w:rsidRDefault="267A5AF3" w14:paraId="0420D2BA" w14:textId="7464BE62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Интерактивный режим опроса экспертов (ЛПР): метод предъявляет гипотетические объекты и запрашивает их классификацию.</w:t>
      </w:r>
    </w:p>
    <w:p w:rsidR="267A5AF3" w:rsidP="34AA9499" w:rsidRDefault="267A5AF3" w14:paraId="74D06481" w14:textId="1A75097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Автоматическое распространение каждого решения эксперта на множество других объектов по отношению доминирования.</w:t>
      </w:r>
    </w:p>
    <w:p w:rsidR="267A5AF3" w:rsidP="34AA9499" w:rsidRDefault="267A5AF3" w14:paraId="5DFD956F" w14:textId="5412082B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Гарантия непротиворечивости итоговой классификации.</w:t>
      </w:r>
    </w:p>
    <w:p w:rsidR="267A5AF3" w:rsidP="34AA9499" w:rsidRDefault="267A5AF3" w14:paraId="540BB1F0" w14:textId="04376B60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Минимизация числа вопросов к эксперту.</w:t>
      </w:r>
    </w:p>
    <w:p w:rsidR="267A5AF3" w:rsidP="34AA9499" w:rsidRDefault="267A5AF3" w14:paraId="50B2776E" w14:textId="1FA7BA1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Возможность сочетания с процедурами снижения размерности признакового пространства [24].</w:t>
      </w:r>
    </w:p>
    <w:p w:rsidR="267A5AF3" w:rsidP="34AA9499" w:rsidRDefault="267A5AF3" w14:paraId="70494F5F" w14:textId="34B8D5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Метод ЦИКЛ был успешно применён для анализа кредитного риска в коммерческом банке, где он использовался для построения правил классификации кредитов на основе экспертных знаний членов кредитного комитета [7, 27]. Данный опыт непосредственно релевантен для настоящей работы, поскольку банковская сфера также является предметной областью нашего исследования. В контексте предлагаемой гибридной СППР метод ЦИКЛ выступает как «ядро» системы: он формализует экспертные знания в строгое решающее правило для классификации данных. При этом LLM берёт на себя роль эксперта-оценщика, который заполняет вербальные оценки по критериям для каждого поступающего объекта данных.</w:t>
      </w:r>
    </w:p>
    <w:p w:rsidR="267A5AF3" w:rsidP="34AA9499" w:rsidRDefault="267A5AF3" w14:paraId="049E5F1A" w14:textId="35A5D053">
      <w:pPr>
        <w:pStyle w:val="Heading2"/>
      </w:pPr>
      <w:r w:rsidRPr="34AA9499" w:rsidR="34AA9499">
        <w:rPr>
          <w:noProof w:val="0"/>
          <w:lang w:val="ru-RU"/>
        </w:rPr>
        <w:t>2.5 Метод ДИФКЛАСС</w:t>
      </w:r>
    </w:p>
    <w:p w:rsidR="267A5AF3" w:rsidP="267A5AF3" w:rsidRDefault="267A5AF3" w14:paraId="4B5268CC" w14:textId="2392A296">
      <w:pPr>
        <w:pStyle w:val="Normal"/>
        <w:ind w:firstLine="706"/>
      </w:pPr>
      <w:r w:rsidRPr="267A5AF3" w:rsidR="267A5A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Метод ДИФКЛАСС (</w:t>
      </w:r>
      <w:r w:rsidRPr="267A5AF3" w:rsidR="267A5A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ДИФференциальная</w:t>
      </w:r>
      <w:r w:rsidRPr="267A5AF3" w:rsidR="267A5A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</w:t>
      </w:r>
      <w:r w:rsidRPr="267A5AF3" w:rsidR="267A5A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КЛАССификация</w:t>
      </w:r>
      <w:r w:rsidRPr="267A5AF3" w:rsidR="267A5AF3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) является ещё одним методом порядковой классификации в семействе ВАР [6, 25]. В отличие от ОРКЛАСС и ЦИКЛ, которые строят полную классификацию всего пространства альтернатив, ДИФКЛАСС ориентирован на классификацию конкретных заданных альтернатив с учётом уже имеющихся решающих правил. Метод позволяет уточнять и дополнять границы классов по мере поступления новых объектов, что обеспечивает адаптивность системы классификации. ДИФКЛАСС особенно полезен в ситуациях, когда полное построение классификации затруднено из-за большого числа комбинаций оценок, а ЛПР заинтересовано в классификации конкретных реальных, а не гипотетических объектов. Метод также входит в семейство методов, разработанных в ИСА РАН, и применялся в ряде практических задач [6]. </w:t>
      </w:r>
    </w:p>
    <w:p w:rsidR="267A5AF3" w:rsidP="34AA9499" w:rsidRDefault="267A5AF3" w14:paraId="06374334" w14:textId="5720E539">
      <w:pPr>
        <w:pStyle w:val="Heading2"/>
        <w:rPr>
          <w:rFonts w:ascii="Times New Roman" w:hAnsi="Times New Roman" w:eastAsia="Times New Roman" w:cs="Times New Roman"/>
          <w:noProof w:val="0"/>
          <w:lang w:val="ru-RU"/>
        </w:rPr>
      </w:pPr>
      <w:r w:rsidRPr="34AA9499" w:rsidR="34AA9499">
        <w:rPr>
          <w:noProof w:val="0"/>
          <w:lang w:val="ru-RU"/>
        </w:rPr>
        <w:t>2.6 Метод КЛАНШ и снижение размерности</w:t>
      </w:r>
    </w:p>
    <w:p w:rsidR="267A5AF3" w:rsidP="34AA9499" w:rsidRDefault="267A5AF3" w14:paraId="4BD9C22B" w14:textId="509926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06"/>
        <w:jc w:val="both"/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Метод КЛАНШ (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КЛАссификация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на основе Нечётких Шкал) дополняет семейство методов ВАР и предназначен для порядковой классификации альтернатив при незаданных альтернативах [25]. Его особенностью является работа с нечёткими оценками на вербальных шкалах, что расширяет возможности классификации в условиях неопределённости. При большом числе критериев важную роль играют методы снижения размерности признакового пространства. Был разработан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методологический подход к снижению размерности, основанный на построении иерархической структуры составных критериев [24]. Суть подхода состоит в последовательном объединении нескольких базовых критериев в составной критерий более высокого уровня с помощью тех же методов порядковой классификации (ОРКЛАСС или ЦИКЛ). Процедура повторяется до тех пор, пока не останется единственный составной критерий верхнего уровня, шкала оценок которого образует искомые упорядоченные классы решений [24, 25]. В дальнейшем на основе данного подхода был разработан интерактивный метод ИСКРА (Иерархическая Структуризация 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КРитериев</w:t>
      </w: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Атрибутов), обеспечивающий последовательное снижение размерности с использованием разных способов построения решающих правил [25]. Метод ПАКС (порядковая классификация с предварительным снижением размерности) также развивает этот подход, позволяя применять различные способы построения шкал составных критериев [25].</w:t>
      </w:r>
    </w:p>
    <w:p w:rsidR="267A5AF3" w:rsidP="267A5AF3" w:rsidRDefault="267A5AF3" w14:paraId="034840BB" w14:textId="7205B7E0">
      <w:pPr>
        <w:pStyle w:val="Heading2"/>
      </w:pPr>
      <w:r w:rsidRPr="34AA9499" w:rsidR="34AA9499">
        <w:rPr>
          <w:noProof w:val="0"/>
          <w:lang w:val="ru-RU"/>
        </w:rPr>
        <w:t>2.7 Сравнительный анализ методов и обоснование выбора</w:t>
      </w:r>
    </w:p>
    <w:p w:rsidR="267A5AF3" w:rsidP="267A5AF3" w:rsidRDefault="267A5AF3" w14:paraId="63F8745F" w14:textId="7954F8CE">
      <w:pPr>
        <w:pStyle w:val="Normal"/>
        <w:ind w:firstLine="706"/>
      </w:pPr>
      <w:r w:rsidRPr="34AA9499" w:rsidR="34AA9499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Все рассмотренные методы многокритериальной классификации (ОРКЛАСС, ЦИКЛ, ДИФКЛАСС, КЛАНШ, ИСКРА, ПАКС) были разработаны в рамках научной школы вербального анализа решений в ИСА РАН и обладают общими преимуществами: работа с качественными (вербальными) критериями, гарантия непротиворечивости классификации, интерпретируемость результатов и объяснение решений на естественном языке [6, 22, 23]. Для задачи настоящей дипломной работы наиболее подходящим является метод ЦИКЛ по следующим основаниям.</w:t>
      </w:r>
    </w:p>
    <w:p w:rsidR="267A5AF3" w:rsidP="267A5AF3" w:rsidRDefault="267A5AF3" w14:paraId="3D5CE148" w14:textId="26B5219C">
      <w:pPr>
        <w:pStyle w:val="Normal"/>
        <w:ind w:firstLine="706"/>
      </w:pPr>
      <w:r w:rsidRPr="59271B12" w:rsidR="59271B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Во-первых, метод обеспечивает полную классификацию всего пространства альтернатив, что позволяет заранее построить эталонное решающее правило — до начала автоматической обработки данных с помощью LLM. Во-вторых, метод ЦИКЛ имеет успешный опыт применения в банковской сфере для оценки кредитного риска [7, 27], что подтверждает его адекватность для финансовых задач. В-третьих, метод минимизирует число вопросов к эксперту, что критически важно при привлечении высококвалифицированных специалистов по информационной безопасности. В-четвёртых, возможность сочетания метода ЦИКЛ с процедурами снижения размерности [24] обеспечивает масштабируемость при увеличении числа критериев чувствительности.</w:t>
      </w:r>
    </w:p>
    <w:p w:rsidR="59271B12" w:rsidP="59271B12" w:rsidRDefault="59271B12" w14:paraId="26FBE163" w14:textId="6C937F26">
      <w:pPr>
        <w:pStyle w:val="Heading1"/>
        <w:spacing w:before="0" w:beforeAutospacing="off" w:after="160" w:afterAutospacing="off"/>
        <w:jc w:val="center"/>
      </w:pPr>
      <w:r w:rsidRPr="59271B12" w:rsidR="59271B12">
        <w:rPr>
          <w:rFonts w:ascii="Times New Roman" w:hAnsi="Times New Roman" w:eastAsia="Times New Roman" w:cs="Times New Roman"/>
          <w:b w:val="1"/>
          <w:bCs w:val="1"/>
          <w:noProof w:val="0"/>
          <w:color w:val="000000" w:themeColor="text1" w:themeTint="FF" w:themeShade="FF"/>
          <w:sz w:val="28"/>
          <w:szCs w:val="28"/>
          <w:lang w:val="ru-RU"/>
        </w:rPr>
        <w:t>СПИСОК ИСПОЛЬЗОВАННОЙ ЛИТЕРАТУРЫ</w:t>
      </w:r>
    </w:p>
    <w:p w:rsidR="59271B12" w:rsidP="59271B12" w:rsidRDefault="59271B12" w14:paraId="3BCE4D45" w14:textId="31EF43AA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[1] Федеральный закон от 27.07.2006 №152-ФЗ “О персональных данных”.</w:t>
      </w:r>
    </w:p>
    <w:p w:rsidR="59271B12" w:rsidP="59271B12" w:rsidRDefault="59271B12" w14:paraId="0B3767D4" w14:textId="6B995FC8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[2] Regulation (EU) 2016/679 (General Data Protection Regulation — GDPR).</w:t>
      </w:r>
    </w:p>
    <w:p w:rsidR="59271B12" w:rsidP="59271B12" w:rsidRDefault="59271B12" w14:paraId="11DDE9DC" w14:textId="35EA7207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[3] Стандарт Банка России СТО БР ИББС-1.0 “Обеспечение информационной безопасности организаций банковской системы Российской Федерации.”</w:t>
      </w:r>
    </w:p>
    <w:p w:rsidR="59271B12" w:rsidP="59271B12" w:rsidRDefault="59271B12" w14:paraId="2520EBCB" w14:textId="08F4CD0F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[4] Поспелов Д.А. “Серые” и/или “черно-белые” // Прикладная эргономика. Специальный выпуск űРефлексивные процессы”. — 1994. — №1. — С. 29–33.</w:t>
      </w:r>
    </w:p>
    <w:p w:rsidR="59271B12" w:rsidP="59271B12" w:rsidRDefault="59271B12" w14:paraId="774660CC" w14:textId="3DD60E65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[5] Нечеткие множества в моделях управления и искусственного интеллекта / А.Н. Аверкин и др.; Под ред. Д.А. Поспелова. — М.: Наука, 1986. — 312 с.</w:t>
      </w:r>
    </w:p>
    <w:p w:rsidR="59271B12" w:rsidP="59271B12" w:rsidRDefault="59271B12" w14:paraId="460BA2A1" w14:textId="0F1661D7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[6] Ларичев О.И. Вербальный анализ решений. — М.: Наука, 2006. — 181 с.</w:t>
      </w:r>
    </w:p>
    <w:p w:rsidR="59271B12" w:rsidP="59271B12" w:rsidRDefault="59271B12" w14:paraId="5A27B49E" w14:textId="07EE9F06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[7] Метод многокритериальной классификации ЦИКЛ и его применение для анализа кредитного риска / А.А. Асанов, О.И. Ларичев, Г.В. Ройзензон и др. // Экономика и математические методы. — 2001. — Т.37, №2. — С. 14–21.</w:t>
      </w:r>
    </w:p>
    <w:p w:rsidR="59271B12" w:rsidP="59271B12" w:rsidRDefault="59271B12" w14:paraId="64099703" w14:textId="1918C75E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[9] Поспелов Д.А. Ситуационное управление. Теория и практика. — М.: Наука, 1986. — 288 с.</w:t>
      </w:r>
    </w:p>
    <w:p w:rsidR="59271B12" w:rsidP="59271B12" w:rsidRDefault="59271B12" w14:paraId="6BF8F4F7" w14:textId="74301D19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[10] Искусственный интеллект. Модели и методы: Справочник / Под ред. Д.А. Поспелова. — М.: Радио и связь, 1990. — Т.2.</w:t>
      </w:r>
    </w:p>
    <w:p w:rsidR="59271B12" w:rsidP="59271B12" w:rsidRDefault="59271B12" w14:paraId="1F67C5F4" w14:textId="3778CA6C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[11] McCulloch W.S., Pitts W. A Logical Calculus of the Ideas Immanent in Nervous Activity // Bulletin of Mathematical Biophysics. — 1943. — Vol.5. — P. 115–133.</w:t>
      </w:r>
    </w:p>
    <w:p w:rsidR="59271B12" w:rsidP="59271B12" w:rsidRDefault="59271B12" w14:paraId="5C68624F" w14:textId="4D09AEAF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[12] Rosenblatt F. The Perceptron: A Probabilistic Model for Information Storage and Organization in the Brain // Psychological Review. — 1958. — Vol.65, №6. — P. 386–408.</w:t>
      </w:r>
    </w:p>
    <w:p w:rsidR="59271B12" w:rsidP="59271B12" w:rsidRDefault="59271B12" w14:paraId="148183AB" w14:textId="2F854BE7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[13] Поспелов Д.А. Из истории искусственного интеллекта // Новости искусственного интеллекта. — 1994. — №4. — С. 70–90.</w:t>
      </w:r>
    </w:p>
    <w:p w:rsidR="59271B12" w:rsidP="59271B12" w:rsidRDefault="59271B12" w14:paraId="16D33777" w14:textId="4F182C75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[14] Поспелов </w:t>
      </w: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Д.А.</w:t>
      </w: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Десять “горячих </w:t>
      </w: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точек”</w:t>
      </w: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 в исследованиях по искусственному интеллекту // Интеллектуальные системы (МГУ). — 1996. — Т.1, </w:t>
      </w: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вып</w:t>
      </w: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. 1–4. — С. 47–56.</w:t>
      </w:r>
    </w:p>
    <w:p w:rsidR="59271B12" w:rsidP="59271B12" w:rsidRDefault="59271B12" w14:paraId="34800FB0" w14:textId="5ECC7C7E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[15] Поспелов Д.А. Объединение баз знаний // Проблемы интеллектуальных систем. — М., 1996.</w:t>
      </w:r>
    </w:p>
    <w:p w:rsidR="59271B12" w:rsidP="59271B12" w:rsidRDefault="59271B12" w14:paraId="3910A2F4" w14:textId="2204AF8F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[16] Vaswani A., Shazeer N., Parmar N. et al. Attention Is All You Need // Proceedings of NeurIPS. — 2017.</w:t>
      </w:r>
    </w:p>
    <w:p w:rsidR="59271B12" w:rsidP="59271B12" w:rsidRDefault="59271B12" w14:paraId="318A4E2A" w14:textId="3A348D9B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[17] Brown T. et al. Language Models are Few-Shot Learners // Proceedings of NeurIPS. — 2020.</w:t>
      </w:r>
    </w:p>
    <w:p w:rsidR="59271B12" w:rsidP="59271B12" w:rsidRDefault="59271B12" w14:paraId="76595530" w14:textId="55340312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[18] OpenAI. GPT-4 Technical Report. — 2023.</w:t>
      </w:r>
    </w:p>
    <w:p w:rsidR="59271B12" w:rsidP="59271B12" w:rsidRDefault="59271B12" w14:paraId="65B0E09A" w14:textId="05C4F034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[19] Bai Y. et al. Constitutional AI: Harmlessness from AI Feedback // Anthropic. — 2022.</w:t>
      </w:r>
    </w:p>
    <w:p w:rsidR="59271B12" w:rsidP="59271B12" w:rsidRDefault="59271B12" w14:paraId="798717A1" w14:textId="62B4C547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[20] Gemini Team, Google DeepMind. Gemini: A Family of Highly Capable Multimodal Models. — 2023.</w:t>
      </w:r>
    </w:p>
    <w:p w:rsidR="59271B12" w:rsidP="59271B12" w:rsidRDefault="59271B12" w14:paraId="05933E14" w14:textId="1EC4ECE0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[21] DeepSeek AI. DeepSeek-V3 Technical Report. — 2024.</w:t>
      </w:r>
    </w:p>
    <w:p w:rsidR="59271B12" w:rsidP="59271B12" w:rsidRDefault="59271B12" w14:paraId="6A191DE8" w14:textId="6A73932C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 xml:space="preserve">[22] Ройзензон Г.В. Лекционные материалы курса “Интеллектуальные технологии представления знаний” </w:t>
      </w:r>
    </w:p>
    <w:p w:rsidR="59271B12" w:rsidP="59271B12" w:rsidRDefault="59271B12" w14:paraId="10DDC2C1" w14:textId="4FF1668C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[23] Карпов В.Э., Готовцев П.М., Ройзензон Г.В. К вопросу об этике и системах искусственного интеллекта // Философия и общество. — 2018. — №2(87). — С. 84–105.</w:t>
      </w:r>
    </w:p>
    <w:p w:rsidR="59271B12" w:rsidP="59271B12" w:rsidRDefault="59271B12" w14:paraId="7E0232E2" w14:textId="69726683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[24] Ройзензон Г.В. Способы снижения размерности признакового пространства для описания сложных систем в задачах принятия решений // Новости искусственного интеллекта. — 2005. — №1. — С. 18–28.</w:t>
      </w:r>
    </w:p>
    <w:p w:rsidR="59271B12" w:rsidP="59271B12" w:rsidRDefault="59271B12" w14:paraId="74917207" w14:textId="341986F0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[25] Петровский А.Б., Ройзензон Г.В. Интерактивная процедура снижения размерности признакового пространства в задачах многокритериальной классификации // Труды ИСА РАН. — 2008. — Т.35. — С. 48–60.</w:t>
      </w:r>
    </w:p>
    <w:p w:rsidR="59271B12" w:rsidP="59271B12" w:rsidRDefault="59271B12" w14:paraId="786C4050" w14:textId="2CC8B901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[26] Разработка и внедрение автоматизированной системы оценки качества кредитов / А.А. Асанов, О.И. Ларичев, Г.В. Ройзензон и др. // Аудит и финансовый анализ. — 2001. — №1. — С. 196–200.</w:t>
      </w:r>
    </w:p>
    <w:p w:rsidR="59271B12" w:rsidP="59271B12" w:rsidRDefault="59271B12" w14:paraId="4E12FBF8" w14:textId="2B560E25">
      <w:pPr>
        <w:spacing w:before="0" w:beforeAutospacing="off" w:after="160" w:afterAutospacing="off"/>
        <w:ind w:firstLine="706"/>
        <w:jc w:val="both"/>
      </w:pPr>
      <w:r w:rsidRPr="59271B12" w:rsidR="59271B12">
        <w:rPr>
          <w:rFonts w:ascii="Times New Roman" w:hAnsi="Times New Roman" w:eastAsia="Times New Roman" w:cs="Times New Roman"/>
          <w:noProof w:val="0"/>
          <w:color w:val="000000" w:themeColor="text1" w:themeTint="FF" w:themeShade="FF"/>
          <w:sz w:val="28"/>
          <w:szCs w:val="28"/>
          <w:lang w:val="ru-RU"/>
        </w:rPr>
        <w:t>[27] Ларичев О.И. Теория и методы принятия решений. — 2-е изд. — М.: Логос, 2002. — 392 с.</w:t>
      </w:r>
    </w:p>
    <w:p w:rsidR="59271B12" w:rsidP="59271B12" w:rsidRDefault="59271B12" w14:paraId="53274DE2" w14:textId="6B48C2FE">
      <w:pPr>
        <w:pStyle w:val="Normal"/>
        <w:ind w:firstLine="706"/>
      </w:pPr>
      <w:r w:rsidRPr="59271B12" w:rsidR="59271B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[28] IEA (International Energy Agency). Electricity 2024: Analysis and forecast to 2026. — Paris: IEA, 2024.</w:t>
      </w:r>
    </w:p>
    <w:p w:rsidR="59271B12" w:rsidP="59271B12" w:rsidRDefault="59271B12" w14:paraId="672C0EA5" w14:textId="68760A15">
      <w:pPr>
        <w:pStyle w:val="Normal"/>
        <w:ind w:firstLine="706"/>
      </w:pPr>
      <w:r w:rsidRPr="59271B12" w:rsidR="59271B1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[29] Берриман Дж., Циглер А. Промт-инжиниринг для LLM. Искусство построения приложений на основе больших языковых моделей. — Астана: Спринт Бук, 2025. — 288 с.</w:t>
      </w:r>
    </w:p>
    <w:p w:rsidR="59271B12" w:rsidP="59271B12" w:rsidRDefault="59271B12" w14:paraId="14C4DD74" w14:textId="18F776F2">
      <w:pPr>
        <w:pStyle w:val="Normal"/>
        <w:ind w:firstLine="706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</w:p>
    <w:sectPr>
      <w:pgSz w:w="11906" w:h="16838" w:orient="portrait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ae56e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6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6" w:hanging="180"/>
      </w:pPr>
    </w:lvl>
  </w:abstractNum>
  <w:abstractNum xmlns:w="http://schemas.openxmlformats.org/wordprocessingml/2006/main" w:abstractNumId="7">
    <w:nsid w:val="4438eb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6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6" w:hanging="180"/>
      </w:pPr>
    </w:lvl>
  </w:abstractNum>
  <w:abstractNum xmlns:w="http://schemas.openxmlformats.org/wordprocessingml/2006/main" w:abstractNumId="6">
    <w:nsid w:val="7c703e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772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2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2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2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2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2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2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2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2" w:hanging="180"/>
      </w:pPr>
    </w:lvl>
  </w:abstractNum>
  <w:abstractNum xmlns:w="http://schemas.openxmlformats.org/wordprocessingml/2006/main" w:abstractNumId="5">
    <w:nsid w:val="1ee72d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8bf7b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6e47c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27676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c07862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729818"/>
    <w:rsid w:val="01BE08A4"/>
    <w:rsid w:val="0FD6B34C"/>
    <w:rsid w:val="19EBCEEA"/>
    <w:rsid w:val="267A5AF3"/>
    <w:rsid w:val="2D463213"/>
    <w:rsid w:val="2E4B9652"/>
    <w:rsid w:val="34AA9499"/>
    <w:rsid w:val="426ED8BE"/>
    <w:rsid w:val="529A6DDF"/>
    <w:rsid w:val="55729818"/>
    <w:rsid w:val="59271B12"/>
    <w:rsid w:val="5A88123F"/>
    <w:rsid w:val="5EDB9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2FCA6"/>
  <w15:chartTrackingRefBased/>
  <w15:docId w15:val="{3F2F28BD-8706-4D99-89ED-884B0EBC97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2E4B9652"/>
    <w:rPr>
      <w:rFonts w:ascii="Times New Roman" w:hAnsi="Times New Roman" w:eastAsia="Times New Roman" w:cs="Times New Roman"/>
      <w:sz w:val="28"/>
      <w:szCs w:val="28"/>
    </w:rPr>
    <w:pPr>
      <w:bidi w:val="0"/>
      <w:spacing/>
      <w:ind w:firstLine="706"/>
      <w:contextualSpacing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67A5AF3"/>
    <w:rPr>
      <w:rFonts w:asciiTheme="minorAscii" w:hAnsiTheme="minorAscii" w:eastAsiaTheme="minorAscii" w:cstheme="minorBidi"/>
      <w:noProof w:val="0"/>
      <w:color w:val="auto"/>
      <w:lang w:val="ru-RU"/>
    </w:rPr>
    <w:pPr>
      <w:keepNext w:val="1"/>
      <w:keepLines w:val="1"/>
      <w:spacing w:before="560" w:beforeAutospacing="off" w:after="560" w:afterAutospacing="off" w:line="360" w:lineRule="auto"/>
      <w:ind w:left="0" w:firstLine="0"/>
      <w:jc w:val="center"/>
      <w:outlineLvl w:val="0"/>
    </w:pPr>
  </w:style>
  <w:style w:type="paragraph" w:styleId="ListParagraph">
    <w:uiPriority w:val="34"/>
    <w:name w:val="List Paragraph"/>
    <w:basedOn w:val="Normal"/>
    <w:qFormat/>
    <w:rsid w:val="2E4B9652"/>
    <w:pPr>
      <w:ind w:left="720"/>
    </w:pPr>
  </w:style>
  <w:style w:type="paragraph" w:styleId="Heading2">
    <w:uiPriority w:val="9"/>
    <w:name w:val="heading 2"/>
    <w:basedOn w:val="Normal"/>
    <w:next w:val="Normal"/>
    <w:unhideWhenUsed/>
    <w:qFormat/>
    <w:rsid w:val="34AA9499"/>
    <w:rPr>
      <w:noProof w:val="0"/>
      <w:color w:val="auto"/>
      <w:lang w:val="ru-RU"/>
    </w:rPr>
    <w:pPr>
      <w:keepNext w:val="1"/>
      <w:keepLines w:val="1"/>
      <w:spacing w:beforeAutospacing="off" w:afterAutospacing="off" w:line="480" w:lineRule="auto"/>
      <w:ind w:firstLine="0"/>
      <w:jc w:val="center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34AA9499"/>
    <w:rPr>
      <w:noProof w:val="0"/>
      <w:color w:val="auto"/>
      <w:lang w:val="ru-RU"/>
    </w:rPr>
    <w:pPr>
      <w:keepNext w:val="1"/>
      <w:keepLines w:val="1"/>
      <w:spacing w:beforeAutospacing="off" w:afterAutospacing="off" w:line="480" w:lineRule="auto"/>
      <w:ind w:firstLine="0"/>
      <w:jc w:val="center"/>
      <w:outlineLvl w:val="2"/>
    </w:pPr>
  </w:style>
  <w:style w:type="character" w:styleId="Heading3Char" w:customStyle="true">
    <w:uiPriority w:val="9"/>
    <w:name w:val="Heading 3 Char"/>
    <w:basedOn w:val="DefaultParagraphFont"/>
    <w:link w:val="Heading3"/>
    <w:rsid w:val="34AA9499"/>
    <w:rPr>
      <w:rFonts w:ascii="Times New Roman" w:hAnsi="Times New Roman" w:eastAsia="Times New Roman" w:cs="Times New Roman"/>
      <w:noProof w:val="0"/>
      <w:color w:val="auto"/>
      <w:sz w:val="28"/>
      <w:szCs w:val="28"/>
      <w:lang w:val="ru-RU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207491" /><Relationship Type="http://schemas.openxmlformats.org/officeDocument/2006/relationships/numbering" Target="numbering.xml" Id="Rb342fdff1c7f49a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2026-04-06T21:39:55.9643612Z</dcterms:created>
  <dcterms:modified xsi:type="dcterms:W3CDTF">2026-06-10T22:53:16.2219636Z</dcterms:modified>
  <dc:creator>Николай Макаренко</dc:creator>
  <lastModifiedBy>Гость</lastModifiedBy>
</coreProperties>
</file>