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parallel regions?
</w:t>
              <w:br/>
              <w:t xml:space="preserve"/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Нет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18:32:32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Не используется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63.11516189575195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77.85359191894531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being executed in parallel, this function returns .TRUE. from any point inside the dynamic</w:t>
              <w:br/>
              <w:t xml:space="preserve">extent of that parallel region, even inside nested serialized parallel regions (which are not</w:t>
              <w:br/>
              <w:t xml:space="preserve">considered as being executed in parallel!).</w:t>
              <w:br/>
              <w:t xml:space="preserve">4.1.7 OMPsetdynamic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85.69436645507812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(1).pdf_98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iterations. For example, if 10 threads are in use, then in general each thread computes100 iterations of the do-loop: thread 0 computes from 1 to 100, thread 1 from 101 to 200and so on. This is shown graphically in ﬁgure 2.1.</w:t>
              <w:br/>
              <w:t xml:space="preserve">serial region</w:t>
              <w:br/>
              <w:t xml:space="preserve">parallel regionthread 0</w:t>
              <w:br/>
              <w:t xml:space="preserve">thread 0 thread 1 thread 9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1.2000162601470947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(1).pdf_429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default, nested parallel regions are serialized; that is, they are executed by a team withonly one thread.</w:t>
              <w:br/>
              <w:t xml:space="preserve">The number of threads used to execute nested parallel regions is OpenMP-implemen-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1.232979416847229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aspects of the way in which the parallel region is going to work: for example the scope ofvariables, the number of threads, special treatments of some variables, etc. The syntaxis</w:t>
              <w:br/>
              <w:t xml:space="preserve">to use is the following one:</w:t>
              <w:br/>
              <w:t xml:space="preserve">!$OMP PARALLEL clause1 clause2 ...</w:t>
              <w:br/>
              <w:t xml:space="preserve">...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1.2522000074386597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are also so called serial regions .</w:t>
              <w:br/>
              <w:t xml:space="preserve">When a thread executing a serial region encounters a parallel region, it creates a team</w:t>
              <w:br/>
              <w:t xml:space="preserve">of threads, and it becomes the master thread of the team. The master thread is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0.735989511013031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0.7559417486190796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(1).pdf_309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...? ? ?Shared memoryShared memory</w:t>
              <w:br/>
              <w:t xml:space="preserve">a=2</w:t>
              <w:br/>
              <w:t xml:space="preserve">b=1</w:t>
              <w:br/>
              <w:t xml:space="preserve">a=?</w:t>
              <w:br/>
              <w:t xml:space="preserve">b=1a=?</w:t>
              <w:br/>
              <w:t xml:space="preserve">b=1a=?</w:t>
              <w:br/>
              <w:t xml:space="preserve">b=1?Execu</w:t>
              <w:br/>
              <w:t xml:space="preserve">t</w:t>
              <w:br/>
              <w:t xml:space="preserve">ion</w:t>
              <w:br/>
              <w:t xml:space="preserve">Figure 3.4:Graphical representation of the example given in the description of the</w:t>
              <w:br/>
              <w:t xml:space="preserve">FIRSTPRIVATE clause.</w:t>
              <w:br/>
              <w:t xml:space="preserve">and the parallel region with 10 threads, if the array would be declared as FIRSTPRIVATE ,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0.7658775448799133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(1).pdf_292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serial region</w:t>
              <w:br/>
              <w:t xml:space="preserve">parallel regionthread 0</w:t>
              <w:br/>
              <w:t xml:space="preserve">thread 0 thread 1 thread N</w:t>
              <w:br/>
              <w:t xml:space="preserve">...? ? ?Shared memoryShared memory</w:t>
              <w:br/>
              <w:t xml:space="preserve">cd</w:t>
              <w:br/>
              <w:t xml:space="preserve">cd</w:t>
              <w:br/>
              <w:t xml:space="preserve">?Execu</w:t>
              <w:br/>
              <w:t xml:space="preserve">t</w:t>
              <w:br/>
              <w:t xml:space="preserve">ion</w:t>
              <w:br/>
              <w:t xml:space="preserve">Figure 3.2:Graphical representation of the eﬀect of the SHARED clause on the variables cand</w:t>
              <w:br/>
              <w:t xml:space="preserve">dof the presented example.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