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506F" w:rsidR="005974B1" w:rsidP="2E138692" w:rsidRDefault="005974B1" w14:paraId="7290B7B4" w14:textId="60A78D23">
      <w:pPr>
        <w:pStyle w:val="Heading2"/>
        <w:suppressLineNumbers w:val="0"/>
        <w:shd w:val="clear" w:color="auto" w:fill="FFFFFF" w:themeFill="background1"/>
        <w:bidi w:val="0"/>
        <w:spacing w:before="270" w:beforeAutospacing="off" w:after="150" w:afterAutospacing="off" w:line="259" w:lineRule="auto"/>
        <w:ind w:left="0" w:right="0" w:firstLine="375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</w:pPr>
      <w:bookmarkStart w:name="_Toc1972416488" w:id="1378346908"/>
      <w:r w:rsidRPr="511586A9" w:rsidR="3ACE564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>MET :</w:t>
      </w:r>
      <w:r w:rsidRPr="511586A9" w:rsidR="3ACE564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 xml:space="preserve"> GONE SMALL</w:t>
      </w:r>
      <w:bookmarkEnd w:id="1378346908"/>
    </w:p>
    <w:p w:rsidR="3ACE564A" w:rsidP="2E138692" w:rsidRDefault="3ACE564A" w14:paraId="2616D6A8" w14:textId="4C6CAF8E">
      <w:pPr>
        <w:pStyle w:val="Normal1"/>
        <w:suppressLineNumbers w:val="0"/>
        <w:bidi w:val="0"/>
        <w:spacing w:before="270" w:beforeAutospacing="off" w:after="150" w:afterAutospacing="off" w:line="259" w:lineRule="auto"/>
        <w:ind w:left="375"/>
      </w:pPr>
      <w:r w:rsidR="3ACE564A">
        <w:drawing>
          <wp:inline wp14:editId="2E138692" wp14:anchorId="63B05176">
            <wp:extent cx="5705476" cy="5734052"/>
            <wp:effectExtent l="0" t="0" r="0" b="0"/>
            <wp:docPr id="132221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506ac055d4c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E138692" w:rsidR="3ACE564A">
        <w:rPr>
          <w:rStyle w:val="Heading1Char"/>
        </w:rPr>
        <w:t>Met: Gone Small</w:t>
      </w:r>
    </w:p>
    <w:p w:rsidR="0E156C6B" w:rsidP="18058B72" w:rsidRDefault="0E156C6B" w14:paraId="5B4D0BD4" w14:textId="663B5E2B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</w:pPr>
      <w:r w:rsidRPr="2E13869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 xml:space="preserve">Document version number – </w:t>
      </w:r>
      <w:r w:rsidRPr="2E138692" w:rsidR="3C65F2FD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v</w:t>
      </w:r>
      <w:r w:rsidRPr="2E13869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1.0</w:t>
      </w:r>
    </w:p>
    <w:p w:rsidR="0E156C6B" w:rsidP="18058B72" w:rsidRDefault="0E156C6B" w14:paraId="3D65D6E8" w14:textId="426F89A4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</w:pPr>
      <w:r w:rsidRPr="18058B7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 xml:space="preserve">Written </w:t>
      </w:r>
      <w:r w:rsidRPr="18058B72" w:rsidR="5B5F58A8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by:</w:t>
      </w:r>
      <w:r w:rsidRPr="18058B7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18058B72" w:rsidR="485F369F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Sova Arts</w:t>
      </w:r>
    </w:p>
    <w:p w:rsidR="0E156C6B" w:rsidP="18058B72" w:rsidRDefault="0E156C6B" w14:paraId="0AA329AB" w14:textId="3C84B419">
      <w:pPr>
        <w:pStyle w:val="Normal"/>
        <w:shd w:val="clear" w:color="auto" w:fill="FFFFFF" w:themeFill="background1"/>
        <w:spacing w:before="0" w:beforeAutospacing="off" w:after="150" w:afterAutospacing="off" w:line="259" w:lineRule="auto"/>
        <w:ind w:left="0" w:right="0" w:firstLine="375"/>
        <w:jc w:val="left"/>
        <w:rPr>
          <w:noProof w:val="0"/>
          <w:lang w:val="en-GB"/>
        </w:rPr>
      </w:pPr>
      <w:r w:rsidRPr="18058B7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Point of contact</w:t>
      </w:r>
      <w:r w:rsidRPr="18058B72" w:rsidR="71CEC301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18058B72" w:rsidR="71CEC30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Liam Barrett (ST20228164@outlook.cardiffmet.ac.uk)</w:t>
      </w:r>
    </w:p>
    <w:p w:rsidR="0E156C6B" w:rsidP="18058B72" w:rsidRDefault="0E156C6B" w14:paraId="45418CCB" w14:textId="7BD21ED4">
      <w:pPr>
        <w:pStyle w:val="Normal1"/>
        <w:shd w:val="clear" w:color="auto" w:fill="FFFFFF" w:themeFill="background1"/>
        <w:spacing w:beforeAutospacing="off" w:after="150" w:afterAutospacing="off"/>
        <w:ind w:left="375"/>
      </w:pPr>
      <w:r w:rsidRPr="2E13869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Date of publishing</w:t>
      </w:r>
      <w:r w:rsidRPr="2E138692" w:rsidR="4C4D2C29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: 15/12/23</w:t>
      </w:r>
    </w:p>
    <w:p w:rsidR="0E156C6B" w:rsidP="18058B72" w:rsidRDefault="0E156C6B" w14:paraId="3D477C18" w14:textId="3B63C7C1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color w:val="000000" w:themeColor="text1" w:themeTint="FF" w:themeShade="FF"/>
        </w:rPr>
      </w:pPr>
      <w:r w:rsidRPr="2E138692" w:rsidR="0E156C6B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 xml:space="preserve">Version number </w:t>
      </w:r>
      <w:r w:rsidRPr="2E138692" w:rsidR="5CB9815F">
        <w:rPr>
          <w:rStyle w:val="Emphasis"/>
          <w:rFonts w:ascii="Calibri" w:hAnsi="Calibri" w:cs="Calibri" w:asciiTheme="minorAscii" w:hAnsiTheme="minorAscii" w:cstheme="minorAscii"/>
          <w:sz w:val="22"/>
          <w:szCs w:val="22"/>
        </w:rPr>
        <w:t>v1.0</w:t>
      </w:r>
    </w:p>
    <w:p w:rsidR="18058B72" w:rsidP="18058B72" w:rsidRDefault="18058B72" w14:paraId="59F9C54D" w14:textId="791C80A2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Pr="0049506F" w:rsidR="005974B1" w:rsidP="2E138692" w:rsidRDefault="005974B1" w14:paraId="57AFE6D0" w14:textId="14FDA885">
      <w:pPr>
        <w:pStyle w:val="Heading1"/>
      </w:pPr>
      <w:bookmarkStart w:name="_Toc468929145" w:id="1369691697"/>
      <w:r w:rsidR="005974B1">
        <w:rPr/>
        <w:t>Table of contents</w:t>
      </w:r>
      <w:bookmarkEnd w:id="1369691697"/>
    </w:p>
    <w:sdt>
      <w:sdtPr>
        <w:id w:val="190743297"/>
        <w:docPartObj>
          <w:docPartGallery w:val="Table of Contents"/>
          <w:docPartUnique/>
        </w:docPartObj>
      </w:sdtPr>
      <w:sdtContent>
        <w:p w:rsidR="18058B72" w:rsidP="2E138692" w:rsidRDefault="18058B72" w14:paraId="4EA2B97A" w14:textId="3C52D809">
          <w:pPr>
            <w:pStyle w:val="TOC2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72416488">
            <w:r w:rsidRPr="511586A9" w:rsidR="511586A9">
              <w:rPr>
                <w:rStyle w:val="Hyperlink"/>
              </w:rPr>
              <w:t>MET : GONE SMALL</w:t>
            </w:r>
            <w:r>
              <w:tab/>
            </w:r>
            <w:r>
              <w:fldChar w:fldCharType="begin"/>
            </w:r>
            <w:r>
              <w:instrText xml:space="preserve">PAGEREF _Toc1972416488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058B72" w:rsidP="2E138692" w:rsidRDefault="18058B72" w14:paraId="1E161ED8" w14:textId="6427FFDE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468929145">
            <w:r w:rsidRPr="511586A9" w:rsidR="511586A9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_Toc468929145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058B72" w:rsidP="2E138692" w:rsidRDefault="18058B72" w14:paraId="16470617" w14:textId="08024D90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1691209821">
            <w:r w:rsidRPr="511586A9" w:rsidR="511586A9">
              <w:rPr>
                <w:rStyle w:val="Hyperlink"/>
              </w:rPr>
              <w:t>API Versions</w:t>
            </w:r>
            <w:r>
              <w:tab/>
            </w:r>
            <w:r>
              <w:fldChar w:fldCharType="begin"/>
            </w:r>
            <w:r>
              <w:instrText xml:space="preserve">PAGEREF _Toc1691209821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058B72" w:rsidP="2E138692" w:rsidRDefault="18058B72" w14:paraId="769C7071" w14:textId="2BB55C1A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420615091">
            <w:r w:rsidRPr="511586A9" w:rsidR="511586A9">
              <w:rPr>
                <w:rStyle w:val="Hyperlink"/>
              </w:rPr>
              <w:t>Release Version</w:t>
            </w:r>
            <w:r>
              <w:tab/>
            </w:r>
            <w:r>
              <w:fldChar w:fldCharType="begin"/>
            </w:r>
            <w:r>
              <w:instrText xml:space="preserve">PAGEREF _Toc420615091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058B72" w:rsidP="2E138692" w:rsidRDefault="18058B72" w14:paraId="2BF942F3" w14:textId="13FDFB02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864456174">
            <w:r w:rsidRPr="511586A9" w:rsidR="511586A9">
              <w:rPr>
                <w:rStyle w:val="Hyperlink"/>
              </w:rPr>
              <w:t>Instructions</w:t>
            </w:r>
            <w:r>
              <w:tab/>
            </w:r>
            <w:r>
              <w:fldChar w:fldCharType="begin"/>
            </w:r>
            <w:r>
              <w:instrText xml:space="preserve">PAGEREF _Toc864456174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058B72" w:rsidP="2E138692" w:rsidRDefault="18058B72" w14:paraId="52A51FA5" w14:textId="5D6A554A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188474913">
            <w:r w:rsidRPr="511586A9" w:rsidR="511586A9">
              <w:rPr>
                <w:rStyle w:val="Hyperlink"/>
              </w:rPr>
              <w:t>Repository</w:t>
            </w:r>
            <w:r>
              <w:tab/>
            </w:r>
            <w:r>
              <w:fldChar w:fldCharType="begin"/>
            </w:r>
            <w:r>
              <w:instrText xml:space="preserve">PAGEREF _Toc188474913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058B72" w:rsidP="2E138692" w:rsidRDefault="18058B72" w14:paraId="45B9E486" w14:textId="1D4D8877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559586238">
            <w:r w:rsidRPr="511586A9" w:rsidR="511586A9">
              <w:rPr>
                <w:rStyle w:val="Hyperlink"/>
              </w:rPr>
              <w:t>Credits</w:t>
            </w:r>
            <w:r>
              <w:tab/>
            </w:r>
            <w:r>
              <w:fldChar w:fldCharType="begin"/>
            </w:r>
            <w:r>
              <w:instrText xml:space="preserve">PAGEREF _Toc559586238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058B72" w:rsidP="2E138692" w:rsidRDefault="18058B72" w14:paraId="79C32FD2" w14:textId="57BCC0D3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1130895826">
            <w:r w:rsidRPr="511586A9" w:rsidR="511586A9">
              <w:rPr>
                <w:rStyle w:val="Hyperlink"/>
              </w:rPr>
              <w:t>Other IP</w:t>
            </w:r>
            <w:r>
              <w:tab/>
            </w:r>
            <w:r>
              <w:fldChar w:fldCharType="begin"/>
            </w:r>
            <w:r>
              <w:instrText xml:space="preserve">PAGEREF _Toc1130895826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8058B72" w:rsidP="2E138692" w:rsidRDefault="18058B72" w14:paraId="5A1791F2" w14:textId="4E4FF6F9">
          <w:pPr>
            <w:pStyle w:val="TOC1"/>
            <w:tabs>
              <w:tab w:val="right" w:leader="dot" w:pos="9015"/>
            </w:tabs>
            <w:bidi w:val="0"/>
            <w:spacing w:beforeAutospacing="off" w:after="150" w:afterAutospacing="off"/>
            <w:ind/>
            <w:rPr>
              <w:rStyle w:val="Hyperlink"/>
            </w:rPr>
          </w:pPr>
          <w:hyperlink w:anchor="_Toc1562836642">
            <w:r w:rsidRPr="511586A9" w:rsidR="511586A9">
              <w:rPr>
                <w:rStyle w:val="Hyperlink"/>
              </w:rPr>
              <w:t>Issue List</w:t>
            </w:r>
            <w:r>
              <w:tab/>
            </w:r>
            <w:r>
              <w:fldChar w:fldCharType="begin"/>
            </w:r>
            <w:r>
              <w:instrText xml:space="preserve">PAGEREF _Toc1562836642 \h</w:instrText>
            </w:r>
            <w:r>
              <w:fldChar w:fldCharType="separate"/>
            </w:r>
            <w:r w:rsidRPr="511586A9" w:rsidR="511586A9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8058B72" w:rsidP="2E138692" w:rsidRDefault="18058B72" w14:paraId="5FAEF1A0" w14:textId="6F751BB6">
      <w:pPr>
        <w:pStyle w:val="Normal"/>
      </w:pPr>
    </w:p>
    <w:p w:rsidR="18058B72" w:rsidP="2E138692" w:rsidRDefault="18058B72" w14:paraId="7C1B7BC2" w14:textId="7610EB8D">
      <w:pPr>
        <w:pStyle w:val="Normal1"/>
      </w:pPr>
    </w:p>
    <w:p w:rsidR="18058B72" w:rsidP="18058B72" w:rsidRDefault="18058B72" w14:paraId="488CC30E" w14:textId="5E161A66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</w:p>
    <w:p w:rsidR="18058B72" w:rsidP="18058B72" w:rsidRDefault="18058B72" w14:paraId="337140CC" w14:textId="72EA9CF0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</w:p>
    <w:p w:rsidR="762F5652" w:rsidP="2E138692" w:rsidRDefault="762F5652" w14:paraId="522C4EC6" w14:noSpellErr="1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color w:val="000000" w:themeColor="text1" w:themeTint="FF" w:themeShade="FF"/>
        </w:rPr>
      </w:pPr>
      <w:bookmarkStart w:name="_Toc1691209821" w:id="613613604"/>
      <w:r w:rsidRPr="511586A9" w:rsidR="762F5652">
        <w:rPr>
          <w:rStyle w:val="Heading1Char"/>
        </w:rPr>
        <w:t>API Versions</w:t>
      </w:r>
      <w:bookmarkEnd w:id="613613604"/>
      <w:r w:rsidRPr="511586A9" w:rsidR="762F5652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— A list of APIs and version numbers, 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possibly with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links to an archive 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containing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the relevant installers and any required software licence keys. </w:t>
      </w:r>
    </w:p>
    <w:p w:rsidR="0F2CCEE7" w:rsidP="0F2CCEE7" w:rsidRDefault="0F2CCEE7" w14:paraId="434837AC" w14:textId="5FA8A5BC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762F5652" w:rsidP="511586A9" w:rsidRDefault="762F5652" w14:paraId="0171253B" w14:textId="2EA7D84A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  <w:bookmarkStart w:name="_Toc420615091" w:id="1548289475"/>
      <w:r w:rsidRPr="511586A9" w:rsidR="762F5652">
        <w:rPr>
          <w:rStyle w:val="Heading1Char"/>
        </w:rPr>
        <w:t>Release Version</w:t>
      </w:r>
      <w:bookmarkEnd w:id="1548289475"/>
      <w:r w:rsidRPr="511586A9" w:rsidR="762F5652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511586A9" w:rsidR="762F5652">
        <w:rPr>
          <w:rFonts w:ascii="Calibri" w:hAnsi="Calibri" w:cs="Calibri" w:asciiTheme="minorAscii" w:hAnsiTheme="minorAscii" w:cstheme="minorAscii"/>
          <w:sz w:val="22"/>
          <w:szCs w:val="22"/>
        </w:rPr>
        <w:t>—</w:t>
      </w:r>
    </w:p>
    <w:p w:rsidR="69CD5D19" w:rsidP="511586A9" w:rsidRDefault="69CD5D19" w14:paraId="5D905C52" w14:textId="43FBD604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511586A9" w:rsidR="69CD5D19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release version of the game is within the Builds folder of the Unity Met: Gone Small folder, it is the Met: Gone Small.exe within. </w:t>
      </w:r>
      <w:r w:rsidRPr="511586A9" w:rsidR="5B870143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Builds folder has all the data needed to run the game with </w:t>
      </w:r>
      <w:r w:rsidRPr="511586A9" w:rsidR="5B870143">
        <w:rPr>
          <w:rFonts w:ascii="Calibri" w:hAnsi="Calibri" w:cs="Calibri" w:asciiTheme="minorAscii" w:hAnsiTheme="minorAscii" w:cstheme="minorAscii"/>
          <w:sz w:val="22"/>
          <w:szCs w:val="22"/>
        </w:rPr>
        <w:t>all</w:t>
      </w:r>
      <w:r w:rsidRPr="511586A9" w:rsidR="5B87014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the assets and features. </w:t>
      </w:r>
    </w:p>
    <w:p w:rsidR="511586A9" w:rsidP="511586A9" w:rsidRDefault="511586A9" w14:paraId="19604FEB" w14:textId="6C079448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C9211E"/>
          <w:sz w:val="22"/>
          <w:szCs w:val="22"/>
        </w:rPr>
      </w:pPr>
    </w:p>
    <w:p w:rsidR="47B822AA" w:rsidP="47B822AA" w:rsidRDefault="47B822AA" w14:paraId="47C9B1F4" w14:textId="4FA73964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C9211E"/>
          <w:sz w:val="22"/>
          <w:szCs w:val="22"/>
        </w:rPr>
      </w:pPr>
    </w:p>
    <w:p w:rsidR="762F5652" w:rsidP="2E138692" w:rsidRDefault="762F5652" w14:paraId="57903383" w14:textId="0ECED90F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color w:val="000000" w:themeColor="text1" w:themeTint="FF" w:themeShade="FF"/>
        </w:rPr>
      </w:pPr>
      <w:bookmarkStart w:name="_Toc864456174" w:id="675245712"/>
      <w:r w:rsidRPr="511586A9" w:rsidR="762F5652">
        <w:rPr>
          <w:rStyle w:val="Heading1Char"/>
        </w:rPr>
        <w:t>Instructions</w:t>
      </w:r>
      <w:bookmarkEnd w:id="675245712"/>
      <w:r w:rsidRPr="511586A9" w:rsidR="762F5652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— </w:t>
      </w:r>
    </w:p>
    <w:p w:rsidR="134199D6" w:rsidP="47B822AA" w:rsidRDefault="134199D6" w14:paraId="2A5876EA" w14:textId="59DA94AE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47B822AA" w:rsidR="134199D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To run the game:</w:t>
      </w:r>
    </w:p>
    <w:p w:rsidR="77F23E8E" w:rsidP="47B822AA" w:rsidRDefault="77F23E8E" w14:paraId="791EC91A" w14:textId="04F46EDA">
      <w:pPr>
        <w:pStyle w:val="Normal1"/>
        <w:numPr>
          <w:ilvl w:val="0"/>
          <w:numId w:val="1"/>
        </w:numPr>
        <w:shd w:val="clear" w:color="auto" w:fill="FFFFFF" w:themeFill="background1"/>
        <w:spacing w:beforeAutospacing="off" w:after="150" w:afterAutospacing="off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47B822AA" w:rsidR="77F23E8E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Open the Met: Gone Small folder </w:t>
      </w:r>
    </w:p>
    <w:p w:rsidR="3CFDBA24" w:rsidP="47B822AA" w:rsidRDefault="3CFDBA24" w14:paraId="57DAFD66" w14:textId="2ECEA6D9">
      <w:pPr>
        <w:pStyle w:val="Normal1"/>
        <w:numPr>
          <w:ilvl w:val="0"/>
          <w:numId w:val="1"/>
        </w:numPr>
        <w:shd w:val="clear" w:color="auto" w:fill="FFFFFF" w:themeFill="background1"/>
        <w:spacing w:beforeAutospacing="off" w:after="150" w:afterAutospacing="off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47B822AA" w:rsidR="3CFDBA2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Open Builds folder</w:t>
      </w:r>
    </w:p>
    <w:p w:rsidR="0AA03F9F" w:rsidP="47B822AA" w:rsidRDefault="0AA03F9F" w14:paraId="4D41DD68" w14:textId="3DC0A711">
      <w:pPr>
        <w:pStyle w:val="Normal1"/>
        <w:numPr>
          <w:ilvl w:val="0"/>
          <w:numId w:val="1"/>
        </w:numPr>
        <w:shd w:val="clear" w:color="auto" w:fill="FFFFFF" w:themeFill="background1"/>
        <w:spacing w:beforeAutospacing="off" w:after="150" w:afterAutospacing="off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511586A9" w:rsidR="0AA03F9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Run Met: Gone Small application</w:t>
      </w:r>
    </w:p>
    <w:p w:rsidR="340392EF" w:rsidP="511586A9" w:rsidRDefault="340392EF" w14:paraId="1E9C84EF" w14:textId="769E721B">
      <w:pPr>
        <w:pStyle w:val="Normal1"/>
        <w:numPr>
          <w:ilvl w:val="0"/>
          <w:numId w:val="1"/>
        </w:numPr>
        <w:shd w:val="clear" w:color="auto" w:fill="FFFFFF" w:themeFill="background1"/>
        <w:spacing w:beforeAutospacing="off" w:after="150" w:afterAutospacing="off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511586A9" w:rsidR="340392E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Play game</w:t>
      </w:r>
    </w:p>
    <w:p w:rsidR="47B822AA" w:rsidP="47B822AA" w:rsidRDefault="47B822AA" w14:paraId="18CF5F4F" w14:textId="479DA306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0F2CCEE7" w:rsidP="0F2CCEE7" w:rsidRDefault="0F2CCEE7" w14:paraId="37485703" w14:textId="449D8D55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762F5652" w:rsidP="2E138692" w:rsidRDefault="762F5652" w14:paraId="4BCE715C" w14:textId="694AA90E">
      <w:pPr>
        <w:pStyle w:val="Normal1"/>
        <w:rPr>
          <w:color w:val="000000" w:themeColor="text1" w:themeTint="FF" w:themeShade="FF"/>
        </w:rPr>
      </w:pPr>
      <w:bookmarkStart w:name="_Toc188474913" w:id="1970665388"/>
      <w:r w:rsidRPr="511586A9" w:rsidR="762F5652">
        <w:rPr>
          <w:rStyle w:val="Heading1Char"/>
        </w:rPr>
        <w:t>Repository</w:t>
      </w:r>
      <w:bookmarkEnd w:id="1970665388"/>
      <w:r w:rsidR="762F5652">
        <w:rPr/>
        <w:t xml:space="preserve"> </w:t>
      </w:r>
      <w:r w:rsidR="762F5652">
        <w:rPr/>
        <w:t xml:space="preserve">— </w:t>
      </w:r>
    </w:p>
    <w:p w:rsidR="762F5652" w:rsidP="2E138692" w:rsidRDefault="762F5652" w14:paraId="0E69163C" w14:textId="25CEE1CE">
      <w:pPr>
        <w:pStyle w:val="Normal1"/>
        <w:rPr>
          <w:color w:val="000000" w:themeColor="text1" w:themeTint="FF" w:themeShade="FF"/>
        </w:rPr>
      </w:pPr>
      <w:hyperlink r:id="R301c0f6632eb4974">
        <w:r w:rsidRPr="2E138692" w:rsidR="5616F5E3">
          <w:rPr>
            <w:rStyle w:val="Hyperlink"/>
          </w:rPr>
          <w:t>https://github.com/Makaveli-wls/Met-GoneSmall</w:t>
        </w:r>
      </w:hyperlink>
    </w:p>
    <w:p w:rsidR="2E138692" w:rsidP="2E138692" w:rsidRDefault="2E138692" w14:paraId="4C3D6FAA" w14:textId="5F6A6C01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</w:p>
    <w:p w:rsidR="2E138692" w:rsidP="2E138692" w:rsidRDefault="2E138692" w14:paraId="66554C00" w14:textId="6DF68466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</w:p>
    <w:p w:rsidR="762F5652" w:rsidP="2E138692" w:rsidRDefault="762F5652" w14:paraId="50BDB2BC" w14:textId="5D254E33">
      <w:pPr>
        <w:pStyle w:val="Normal1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bookmarkStart w:name="_Toc559586238" w:id="185626047"/>
      <w:r w:rsidRPr="511586A9" w:rsidR="762F5652">
        <w:rPr>
          <w:rStyle w:val="Heading1Char"/>
        </w:rPr>
        <w:t>Credits</w:t>
      </w:r>
      <w:bookmarkEnd w:id="185626047"/>
      <w:r w:rsidRPr="511586A9" w:rsidR="762F5652">
        <w:rPr>
          <w:rStyle w:val="Heading1Char"/>
        </w:rPr>
        <w:t xml:space="preserve"> </w:t>
      </w:r>
      <w:r w:rsidR="762F5652">
        <w:rPr/>
        <w:t xml:space="preserve">— </w:t>
      </w:r>
    </w:p>
    <w:p w:rsidR="2E138692" w:rsidP="2E138692" w:rsidRDefault="2E138692" w14:paraId="62D459B7" w14:textId="2AD9F43E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3855BEDB" w:rsidP="2E138692" w:rsidRDefault="3855BEDB" w14:paraId="733AE700" w14:textId="661625EC">
      <w:pPr>
        <w:pStyle w:val="Normal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="3855BEDB">
        <w:rPr/>
        <w:t xml:space="preserve">Liam Barrett - </w:t>
      </w:r>
      <w:r w:rsidR="0D6249E5">
        <w:rPr/>
        <w:t xml:space="preserve">Documentation on GDD, TDD and Closing Kit, </w:t>
      </w:r>
      <w:r w:rsidR="0EBC70DB">
        <w:rPr/>
        <w:t>Game Sounds</w:t>
      </w:r>
      <w:r w:rsidR="0D6249E5">
        <w:rPr/>
        <w:t xml:space="preserve">, All weapon code (Ammo, shooting, swapping), Health, Health and ammo UI, </w:t>
      </w:r>
      <w:r w:rsidR="0D6249E5">
        <w:rPr/>
        <w:t>Death</w:t>
      </w:r>
      <w:r w:rsidR="0D6249E5">
        <w:rPr/>
        <w:t xml:space="preserve"> and </w:t>
      </w:r>
      <w:r w:rsidR="69888DD8">
        <w:rPr/>
        <w:t>death UI</w:t>
      </w:r>
    </w:p>
    <w:p w:rsidR="18058B72" w:rsidP="18058B72" w:rsidRDefault="18058B72" w14:paraId="4AEAFA01" w14:textId="4052B4EC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3855BEDB" w:rsidP="2E138692" w:rsidRDefault="3855BEDB" w14:paraId="3714E6A5" w14:textId="0028A60D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16B89600" w:rsidR="3855BED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Carl Good </w:t>
      </w:r>
      <w:r w:rsidRPr="16B89600" w:rsidR="1F19105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- Documentation</w:t>
      </w:r>
      <w:r w:rsidRPr="16B89600" w:rsidR="133F8B1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on GDD and TDD, </w:t>
      </w:r>
      <w:r w:rsidRPr="16B89600" w:rsidR="2250B11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movement and orientation (walking, running, </w:t>
      </w:r>
      <w:r w:rsidRPr="16B89600" w:rsidR="2250B11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jumping,,</w:t>
      </w:r>
      <w:r w:rsidRPr="16B89600" w:rsidR="2250B11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wall jumping, wall running</w:t>
      </w:r>
      <w:r w:rsidRPr="16B89600" w:rsidR="33F008B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, reactive camera tilting</w:t>
      </w:r>
      <w:r w:rsidRPr="16B89600" w:rsidR="2250B11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), enemy model and animation,</w:t>
      </w:r>
      <w:r w:rsidRPr="16B89600" w:rsidR="66DD779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main menu screen + buttons</w:t>
      </w:r>
    </w:p>
    <w:p w:rsidR="18058B72" w:rsidP="18058B72" w:rsidRDefault="18058B72" w14:paraId="161CE47E" w14:textId="1F43F266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3855BEDB" w:rsidP="2E138692" w:rsidRDefault="3855BEDB" w14:paraId="1AA47D1C" w14:textId="14942F6C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129F3B33" w:rsidR="3855BED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Rhys Allen - </w:t>
      </w:r>
      <w:r w:rsidRPr="129F3B33" w:rsidR="1B56FC7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Documentation on GDD, TDD and Closing Kit, Enemy </w:t>
      </w:r>
      <w:r w:rsidRPr="129F3B33" w:rsidR="1B56FC7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AI (</w:t>
      </w:r>
      <w:r w:rsidRPr="129F3B33" w:rsidR="1B56FC7D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Spawning, Chasing, Dying, Dealing Damage, Kill), Pause Menu, Level Design</w:t>
      </w:r>
    </w:p>
    <w:p w:rsidR="18058B72" w:rsidP="18058B72" w:rsidRDefault="18058B72" w14:paraId="39E2EB32" w14:textId="72E2A02D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18058B72" w:rsidP="16B89600" w:rsidRDefault="18058B72" w14:paraId="07D54F84" w14:textId="47334F56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16B89600" w:rsidR="3855BED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Cerys Hopkins - </w:t>
      </w:r>
      <w:r w:rsidRPr="16B89600" w:rsidR="4F42016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Double jumping, sliding, health and ammo pick ups</w:t>
      </w:r>
    </w:p>
    <w:p w:rsidR="18058B72" w:rsidP="18058B72" w:rsidRDefault="18058B72" w14:paraId="4E198531" w14:textId="7801788D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762F5652" w:rsidP="383B742E" w:rsidRDefault="762F5652" w14:paraId="0FE35C59" w14:textId="19293739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bookmarkStart w:name="_Toc1130895826" w:id="1333514766"/>
      <w:r w:rsidRPr="511586A9" w:rsidR="762F5652">
        <w:rPr>
          <w:rStyle w:val="Heading1Char"/>
        </w:rPr>
        <w:t>Other IP</w:t>
      </w:r>
      <w:bookmarkEnd w:id="1333514766"/>
      <w:r w:rsidRPr="511586A9" w:rsidR="762F5652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11586A9" w:rsidR="762F565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— </w:t>
      </w:r>
    </w:p>
    <w:p w:rsidR="4C8655A4" w:rsidP="383B742E" w:rsidRDefault="4C8655A4" w14:paraId="3E1B2B82" w14:textId="2C97642B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383B742E" w:rsidR="4C8655A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No other IP was sourced for our game, as all assets and IP used were of </w:t>
      </w:r>
      <w:r w:rsidRPr="383B742E" w:rsidR="4C8655A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our</w:t>
      </w:r>
      <w:r w:rsidRPr="383B742E" w:rsidR="4C8655A4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own </w:t>
      </w:r>
    </w:p>
    <w:p w:rsidR="383B742E" w:rsidP="383B742E" w:rsidRDefault="383B742E" w14:paraId="5FFD146B" w14:textId="04855285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762F5652" w:rsidP="383B742E" w:rsidRDefault="762F5652" w14:paraId="41509BF8" w14:textId="3D8D960C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</w:pPr>
      <w:bookmarkStart w:name="_Toc1562836642" w:id="286092807"/>
      <w:r w:rsidRPr="511586A9" w:rsidR="762F5652">
        <w:rPr>
          <w:rStyle w:val="Heading1Char"/>
        </w:rPr>
        <w:t>Issue List</w:t>
      </w:r>
      <w:bookmarkEnd w:id="286092807"/>
      <w:r w:rsidRPr="511586A9" w:rsidR="762F5652">
        <w:rPr>
          <w:rFonts w:ascii="Calibri" w:hAnsi="Calibri" w:cs="Calibr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11586A9" w:rsidR="762F5652"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  <w:t>—</w:t>
      </w:r>
    </w:p>
    <w:p w:rsidR="2F04F6E2" w:rsidP="383B742E" w:rsidRDefault="2F04F6E2" w14:paraId="351A937D" w14:textId="7AAF128F">
      <w:pPr>
        <w:pStyle w:val="Normal1"/>
        <w:shd w:val="clear" w:color="auto" w:fill="FFFFFF" w:themeFill="background1"/>
        <w:spacing w:beforeAutospacing="off" w:after="150" w:afterAutospacing="off"/>
        <w:ind w:left="0"/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</w:pPr>
      <w:r w:rsidRPr="383B742E" w:rsidR="2F04F6E2"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  <w:t xml:space="preserve">There is a bug with reloading weapons, this bug is caused by running out of ammo and switching before the weapon </w:t>
      </w:r>
      <w:r w:rsidRPr="383B742E" w:rsidR="79F2D6B9"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  <w:t xml:space="preserve">has fully reloaded then the gun will become unusable and not allow you to reload or fire anymore. We have tried multiple </w:t>
      </w:r>
      <w:r w:rsidRPr="383B742E" w:rsidR="79F2D6B9"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  <w:t>fixes,</w:t>
      </w:r>
      <w:r w:rsidRPr="383B742E" w:rsidR="79F2D6B9"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  <w:t xml:space="preserve"> but the issue persists.</w:t>
      </w:r>
    </w:p>
    <w:p w:rsidR="18058B72" w:rsidP="18058B72" w:rsidRDefault="18058B72" w14:paraId="3FB74B90" w14:textId="5620BF50">
      <w:pPr>
        <w:pStyle w:val="Normal1"/>
        <w:shd w:val="clear" w:color="auto" w:fill="FFFFFF" w:themeFill="background1"/>
        <w:spacing w:beforeAutospacing="off" w:after="150" w:afterAutospacing="off"/>
        <w:ind w:left="375"/>
        <w:rPr>
          <w:rFonts w:ascii="Calibri" w:hAnsi="Calibri" w:cs="Calibri" w:cstheme="minorAscii"/>
          <w:color w:val="000000" w:themeColor="text1" w:themeTint="FF" w:themeShade="FF"/>
          <w:sz w:val="22"/>
          <w:szCs w:val="22"/>
        </w:rPr>
      </w:pPr>
    </w:p>
    <w:p w:rsidR="005974B1" w:rsidRDefault="005974B1" w14:paraId="6D98D5F3" w14:textId="77777777"/>
    <w:sectPr w:rsidR="005974B1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4b3a05ea8c84774"/>
      <w:footerReference w:type="default" r:id="Rc1576f62b5c947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058B72" w:rsidTr="18058B72" w14:paraId="791369DD">
      <w:trPr>
        <w:trHeight w:val="300"/>
      </w:trPr>
      <w:tc>
        <w:tcPr>
          <w:tcW w:w="3005" w:type="dxa"/>
          <w:tcMar/>
        </w:tcPr>
        <w:p w:rsidR="18058B72" w:rsidP="18058B72" w:rsidRDefault="18058B72" w14:paraId="69F48BB9" w14:textId="04186E2A">
          <w:pPr>
            <w:pStyle w:val="Header"/>
            <w:bidi w:val="0"/>
            <w:ind w:left="-115"/>
            <w:jc w:val="left"/>
            <w:rPr>
              <w:rStyle w:val="Emphasis"/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="18058B72">
            <w:rPr/>
            <w:t xml:space="preserve">Copyright </w:t>
          </w:r>
          <w:r w:rsidRPr="18058B72" w:rsidR="18058B72">
            <w:rPr>
              <w:rStyle w:val="Emphasis"/>
              <w:rFonts w:ascii="Calibri" w:hAnsi="Calibri" w:cs="Calibri" w:asciiTheme="minorAscii" w:hAnsiTheme="minorAscii" w:cstheme="minorAscii"/>
              <w:sz w:val="22"/>
              <w:szCs w:val="22"/>
            </w:rPr>
            <w:t>© Sova Arts</w:t>
          </w:r>
        </w:p>
      </w:tc>
      <w:tc>
        <w:tcPr>
          <w:tcW w:w="3005" w:type="dxa"/>
          <w:tcMar/>
        </w:tcPr>
        <w:p w:rsidR="18058B72" w:rsidP="18058B72" w:rsidRDefault="18058B72" w14:paraId="0423A423" w14:textId="3E3A1F7D">
          <w:pPr>
            <w:pStyle w:val="Header"/>
            <w:bidi w:val="0"/>
            <w:jc w:val="center"/>
          </w:pPr>
          <w:r w:rsidR="18058B72">
            <w:rPr/>
            <w:t>26/10/2023</w:t>
          </w:r>
        </w:p>
      </w:tc>
      <w:tc>
        <w:tcPr>
          <w:tcW w:w="3005" w:type="dxa"/>
          <w:tcMar/>
        </w:tcPr>
        <w:p w:rsidR="18058B72" w:rsidP="18058B72" w:rsidRDefault="18058B72" w14:paraId="19506361" w14:textId="6E2DFC7F">
          <w:pPr>
            <w:pStyle w:val="Header"/>
            <w:bidi w:val="0"/>
            <w:ind w:right="-115"/>
            <w:jc w:val="right"/>
          </w:pPr>
          <w:r w:rsidR="18058B72">
            <w:rPr/>
            <w:t xml:space="preserve">Current-26/10/2023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8058B72" w:rsidP="18058B72" w:rsidRDefault="18058B72" w14:paraId="1FB9FB29" w14:textId="546848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058B72" w:rsidTr="18058B72" w14:paraId="6B032E96">
      <w:trPr>
        <w:trHeight w:val="300"/>
      </w:trPr>
      <w:tc>
        <w:tcPr>
          <w:tcW w:w="3005" w:type="dxa"/>
          <w:tcMar/>
        </w:tcPr>
        <w:p w:rsidR="18058B72" w:rsidP="18058B72" w:rsidRDefault="18058B72" w14:paraId="13A7B81F" w14:textId="280DC8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058B72" w:rsidP="18058B72" w:rsidRDefault="18058B72" w14:paraId="50D737F1" w14:textId="7FD1A2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058B72" w:rsidP="18058B72" w:rsidRDefault="18058B72" w14:paraId="7ECF2261" w14:textId="7FB4B361">
          <w:pPr>
            <w:pStyle w:val="Header"/>
            <w:bidi w:val="0"/>
            <w:ind w:right="-115"/>
            <w:jc w:val="right"/>
          </w:pPr>
        </w:p>
      </w:tc>
    </w:tr>
  </w:tbl>
  <w:p w:rsidR="18058B72" w:rsidP="18058B72" w:rsidRDefault="18058B72" w14:paraId="6DA874F0" w14:textId="5B8781B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d8cf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43"/>
    <w:rsid w:val="002433FB"/>
    <w:rsid w:val="005974B1"/>
    <w:rsid w:val="006A3B39"/>
    <w:rsid w:val="00732B2E"/>
    <w:rsid w:val="008309B4"/>
    <w:rsid w:val="00CB4E43"/>
    <w:rsid w:val="0178389E"/>
    <w:rsid w:val="021C262C"/>
    <w:rsid w:val="030FA2BB"/>
    <w:rsid w:val="0482A762"/>
    <w:rsid w:val="0531433B"/>
    <w:rsid w:val="0605A464"/>
    <w:rsid w:val="060BAD7E"/>
    <w:rsid w:val="0868E3FD"/>
    <w:rsid w:val="0AA03F9F"/>
    <w:rsid w:val="0BA084BF"/>
    <w:rsid w:val="0D6249E5"/>
    <w:rsid w:val="0E04D773"/>
    <w:rsid w:val="0E156C6B"/>
    <w:rsid w:val="0EBC70DB"/>
    <w:rsid w:val="0F2CCEE7"/>
    <w:rsid w:val="1073F5E2"/>
    <w:rsid w:val="129F3B33"/>
    <w:rsid w:val="133F8B1F"/>
    <w:rsid w:val="134199D6"/>
    <w:rsid w:val="1632C600"/>
    <w:rsid w:val="16B89600"/>
    <w:rsid w:val="18058B72"/>
    <w:rsid w:val="1B56FC7D"/>
    <w:rsid w:val="1BF22992"/>
    <w:rsid w:val="1F19105D"/>
    <w:rsid w:val="1FC8E3E1"/>
    <w:rsid w:val="20B4E0BE"/>
    <w:rsid w:val="20C4FD75"/>
    <w:rsid w:val="2250B11F"/>
    <w:rsid w:val="22DFC901"/>
    <w:rsid w:val="24DD90BA"/>
    <w:rsid w:val="26382565"/>
    <w:rsid w:val="2E138692"/>
    <w:rsid w:val="2E9491E8"/>
    <w:rsid w:val="2F04F6E2"/>
    <w:rsid w:val="31A2EB65"/>
    <w:rsid w:val="31CC32AA"/>
    <w:rsid w:val="33F008B2"/>
    <w:rsid w:val="340392EF"/>
    <w:rsid w:val="38250836"/>
    <w:rsid w:val="383B742E"/>
    <w:rsid w:val="3855BEDB"/>
    <w:rsid w:val="390559FB"/>
    <w:rsid w:val="3ACE564A"/>
    <w:rsid w:val="3C65F2FD"/>
    <w:rsid w:val="3CFDBA24"/>
    <w:rsid w:val="3E224F8C"/>
    <w:rsid w:val="46C58B3A"/>
    <w:rsid w:val="47B822AA"/>
    <w:rsid w:val="4859857E"/>
    <w:rsid w:val="485F369F"/>
    <w:rsid w:val="4C4D2C29"/>
    <w:rsid w:val="4C8655A4"/>
    <w:rsid w:val="4F42016F"/>
    <w:rsid w:val="511586A9"/>
    <w:rsid w:val="54B1A235"/>
    <w:rsid w:val="55A82021"/>
    <w:rsid w:val="5616F5E3"/>
    <w:rsid w:val="594D92A6"/>
    <w:rsid w:val="596FB25F"/>
    <w:rsid w:val="5ACDE3F5"/>
    <w:rsid w:val="5B0B82C0"/>
    <w:rsid w:val="5B5F58A8"/>
    <w:rsid w:val="5B870143"/>
    <w:rsid w:val="5C4805E9"/>
    <w:rsid w:val="5CA75321"/>
    <w:rsid w:val="5CA75321"/>
    <w:rsid w:val="5CB9815F"/>
    <w:rsid w:val="5D035E82"/>
    <w:rsid w:val="5D138064"/>
    <w:rsid w:val="5E328DFE"/>
    <w:rsid w:val="648CF685"/>
    <w:rsid w:val="66DD7791"/>
    <w:rsid w:val="677C504C"/>
    <w:rsid w:val="69888DD8"/>
    <w:rsid w:val="69CD5D19"/>
    <w:rsid w:val="6C5598C8"/>
    <w:rsid w:val="6E61C735"/>
    <w:rsid w:val="71CEC301"/>
    <w:rsid w:val="73B8075E"/>
    <w:rsid w:val="751331EA"/>
    <w:rsid w:val="7553D7BF"/>
    <w:rsid w:val="75E80E26"/>
    <w:rsid w:val="762F5652"/>
    <w:rsid w:val="77198546"/>
    <w:rsid w:val="77198546"/>
    <w:rsid w:val="77539925"/>
    <w:rsid w:val="77F23E8E"/>
    <w:rsid w:val="79E6A30D"/>
    <w:rsid w:val="79F2D6B9"/>
    <w:rsid w:val="7B0120FC"/>
    <w:rsid w:val="7BC3AF24"/>
    <w:rsid w:val="7BECF669"/>
    <w:rsid w:val="7CC7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34A"/>
  <w15:chartTrackingRefBased/>
  <w15:docId w15:val="{4E208D1C-D512-44B5-A77D-667E53A95D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4B1"/>
    <w:pPr>
      <w:keepNext/>
      <w:keepLines/>
      <w:suppressAutoHyphen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974B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974B1"/>
    <w:rPr>
      <w:i/>
      <w:iCs/>
    </w:rPr>
  </w:style>
  <w:style w:type="paragraph" w:styleId="Normal1" w:customStyle="1">
    <w:name w:val="Normal1"/>
    <w:basedOn w:val="Normal"/>
    <w:qFormat/>
    <w:rsid w:val="005974B1"/>
    <w:pPr>
      <w:suppressAutoHyphens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4b3a05ea8c84774" /><Relationship Type="http://schemas.openxmlformats.org/officeDocument/2006/relationships/footer" Target="footer.xml" Id="Rc1576f62b5c947a5" /><Relationship Type="http://schemas.openxmlformats.org/officeDocument/2006/relationships/image" Target="/media/image2.png" Id="R961506ac055d4c3a" /><Relationship Type="http://schemas.openxmlformats.org/officeDocument/2006/relationships/hyperlink" Target="https://github.com/Makaveli-wls/Met-GoneSmall" TargetMode="External" Id="R301c0f6632eb4974" /><Relationship Type="http://schemas.openxmlformats.org/officeDocument/2006/relationships/numbering" Target="numbering.xml" Id="R40b37ffbc2e0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Hopkins, Cerys</dc:creator>
  <keywords/>
  <dc:description/>
  <lastModifiedBy>Good, Carl</lastModifiedBy>
  <revision>12</revision>
  <dcterms:created xsi:type="dcterms:W3CDTF">2023-10-26T09:10:00.0000000Z</dcterms:created>
  <dcterms:modified xsi:type="dcterms:W3CDTF">2023-12-15T04:17:53.3884390Z</dcterms:modified>
</coreProperties>
</file>