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62015" w14:textId="3B90268A" w:rsidR="003243C1" w:rsidRDefault="003243C1" w:rsidP="003243C1">
      <w:pPr>
        <w:jc w:val="center"/>
        <w:rPr>
          <w:sz w:val="36"/>
          <w:szCs w:val="36"/>
        </w:rPr>
      </w:pPr>
      <w:proofErr w:type="gramStart"/>
      <w:r w:rsidRPr="003243C1">
        <w:rPr>
          <w:rFonts w:hint="eastAsia"/>
          <w:sz w:val="36"/>
          <w:szCs w:val="36"/>
        </w:rPr>
        <w:t>影行</w:t>
      </w:r>
      <w:proofErr w:type="gramEnd"/>
      <w:r w:rsidRPr="003243C1">
        <w:rPr>
          <w:rFonts w:hint="eastAsia"/>
          <w:sz w:val="36"/>
          <w:szCs w:val="36"/>
        </w:rPr>
        <w:t xml:space="preserve"> </w:t>
      </w:r>
      <w:r w:rsidRPr="003243C1">
        <w:rPr>
          <w:sz w:val="36"/>
          <w:szCs w:val="36"/>
        </w:rPr>
        <w:t xml:space="preserve"> </w:t>
      </w:r>
      <w:r w:rsidRPr="003243C1">
        <w:rPr>
          <w:rFonts w:hint="eastAsia"/>
          <w:sz w:val="36"/>
          <w:szCs w:val="36"/>
        </w:rPr>
        <w:t>产品构思</w:t>
      </w:r>
    </w:p>
    <w:p w14:paraId="23E032CD" w14:textId="77777777" w:rsidR="003243C1" w:rsidRDefault="003243C1" w:rsidP="003243C1">
      <w:pPr>
        <w:pStyle w:val="1"/>
      </w:pPr>
      <w:r>
        <w:rPr>
          <w:rFonts w:hint="eastAsia"/>
        </w:rPr>
        <w:t>问题描述</w:t>
      </w:r>
    </w:p>
    <w:p w14:paraId="4DC51680" w14:textId="77777777" w:rsidR="003243C1" w:rsidRPr="0076789F" w:rsidRDefault="003243C1" w:rsidP="003243C1">
      <w:pPr>
        <w:pStyle w:val="a3"/>
        <w:numPr>
          <w:ilvl w:val="0"/>
          <w:numId w:val="9"/>
        </w:numPr>
        <w:ind w:firstLineChars="0"/>
        <w:rPr>
          <w:rFonts w:ascii="宋体" w:eastAsia="宋体" w:hAnsi="宋体"/>
          <w:sz w:val="28"/>
          <w:szCs w:val="28"/>
        </w:rPr>
      </w:pPr>
      <w:r w:rsidRPr="0076789F">
        <w:rPr>
          <w:rFonts w:ascii="宋体" w:eastAsia="宋体" w:hAnsi="宋体" w:hint="eastAsia"/>
          <w:sz w:val="28"/>
          <w:szCs w:val="28"/>
        </w:rPr>
        <w:t>国内每年的电影播放数量很大，观看电影的人数日益增加，对电影的需求也越来越大，不少人喜欢电影里的情节，想去实地观看打卡，进行一次旅游体验；但是当他们自己想进行一次打卡时，会存在一些问题：</w:t>
      </w:r>
    </w:p>
    <w:p w14:paraId="1CFD0D16" w14:textId="77777777" w:rsidR="003243C1" w:rsidRPr="0076789F" w:rsidRDefault="003243C1" w:rsidP="003243C1">
      <w:pPr>
        <w:pStyle w:val="a3"/>
        <w:numPr>
          <w:ilvl w:val="0"/>
          <w:numId w:val="10"/>
        </w:numPr>
        <w:ind w:firstLineChars="0"/>
        <w:rPr>
          <w:rFonts w:ascii="宋体" w:eastAsia="宋体" w:hAnsi="宋体"/>
          <w:sz w:val="28"/>
          <w:szCs w:val="28"/>
        </w:rPr>
      </w:pPr>
      <w:r w:rsidRPr="0076789F">
        <w:rPr>
          <w:rFonts w:ascii="宋体" w:eastAsia="宋体" w:hAnsi="宋体" w:hint="eastAsia"/>
          <w:sz w:val="28"/>
          <w:szCs w:val="28"/>
        </w:rPr>
        <w:t>电影里的出现的场景有的时候无法查到；</w:t>
      </w:r>
    </w:p>
    <w:p w14:paraId="32EBBDA4" w14:textId="77777777" w:rsidR="003243C1" w:rsidRPr="0076789F" w:rsidRDefault="003243C1" w:rsidP="003243C1">
      <w:pPr>
        <w:pStyle w:val="a3"/>
        <w:numPr>
          <w:ilvl w:val="0"/>
          <w:numId w:val="10"/>
        </w:numPr>
        <w:ind w:firstLineChars="0"/>
        <w:rPr>
          <w:rFonts w:ascii="宋体" w:eastAsia="宋体" w:hAnsi="宋体"/>
          <w:sz w:val="28"/>
          <w:szCs w:val="28"/>
        </w:rPr>
      </w:pPr>
      <w:r w:rsidRPr="0076789F">
        <w:rPr>
          <w:rFonts w:ascii="宋体" w:eastAsia="宋体" w:hAnsi="宋体" w:hint="eastAsia"/>
          <w:sz w:val="28"/>
          <w:szCs w:val="28"/>
        </w:rPr>
        <w:t>来回进行旅游打卡的路线规划等比较复杂，缺乏便利性；</w:t>
      </w:r>
    </w:p>
    <w:p w14:paraId="18D6FC58" w14:textId="77777777" w:rsidR="003243C1" w:rsidRPr="0076789F" w:rsidRDefault="003243C1" w:rsidP="003243C1">
      <w:pPr>
        <w:pStyle w:val="a3"/>
        <w:numPr>
          <w:ilvl w:val="0"/>
          <w:numId w:val="10"/>
        </w:numPr>
        <w:ind w:firstLineChars="0"/>
        <w:rPr>
          <w:rFonts w:ascii="宋体" w:eastAsia="宋体" w:hAnsi="宋体"/>
          <w:sz w:val="28"/>
          <w:szCs w:val="28"/>
        </w:rPr>
      </w:pPr>
      <w:r w:rsidRPr="0076789F">
        <w:rPr>
          <w:rFonts w:ascii="宋体" w:eastAsia="宋体" w:hAnsi="宋体" w:hint="eastAsia"/>
          <w:sz w:val="28"/>
          <w:szCs w:val="28"/>
        </w:rPr>
        <w:t>没有志同道合的人进行交流，体验感较差；</w:t>
      </w:r>
    </w:p>
    <w:p w14:paraId="33DAD526" w14:textId="1AF3652A" w:rsidR="003243C1" w:rsidRDefault="003243C1" w:rsidP="003243C1">
      <w:pPr>
        <w:pStyle w:val="a3"/>
        <w:numPr>
          <w:ilvl w:val="0"/>
          <w:numId w:val="9"/>
        </w:numPr>
        <w:ind w:firstLineChars="0"/>
      </w:pPr>
      <w:r w:rsidRPr="003243C1">
        <w:rPr>
          <w:rFonts w:ascii="宋体" w:eastAsia="宋体" w:hAnsi="宋体" w:hint="eastAsia"/>
          <w:sz w:val="28"/>
          <w:szCs w:val="28"/>
        </w:rPr>
        <w:t>人们已经逐渐习惯自</w:t>
      </w:r>
      <w:proofErr w:type="gramStart"/>
      <w:r w:rsidRPr="003243C1">
        <w:rPr>
          <w:rFonts w:ascii="宋体" w:eastAsia="宋体" w:hAnsi="宋体" w:hint="eastAsia"/>
          <w:sz w:val="28"/>
          <w:szCs w:val="28"/>
        </w:rPr>
        <w:t>驾游或者</w:t>
      </w:r>
      <w:proofErr w:type="gramEnd"/>
      <w:r w:rsidRPr="003243C1">
        <w:rPr>
          <w:rFonts w:ascii="宋体" w:eastAsia="宋体" w:hAnsi="宋体" w:hint="eastAsia"/>
          <w:sz w:val="28"/>
          <w:szCs w:val="28"/>
        </w:rPr>
        <w:t>自己结伴出行旅游，行动自由且有随意性，跟团旅游进行打卡会比较不方便，无法随时更改打卡路线等，这样体验感就会变差。</w:t>
      </w:r>
    </w:p>
    <w:p w14:paraId="6D2FDA35" w14:textId="77777777" w:rsidR="003243C1" w:rsidRDefault="003243C1" w:rsidP="003243C1">
      <w:pPr>
        <w:pStyle w:val="1"/>
      </w:pPr>
      <w:proofErr w:type="gramStart"/>
      <w:r>
        <w:rPr>
          <w:rFonts w:hint="eastAsia"/>
        </w:rPr>
        <w:t>产品愿景和</w:t>
      </w:r>
      <w:proofErr w:type="gramEnd"/>
      <w:r>
        <w:rPr>
          <w:rFonts w:hint="eastAsia"/>
        </w:rPr>
        <w:t>商业机会</w:t>
      </w:r>
    </w:p>
    <w:p w14:paraId="37AA2998" w14:textId="77777777" w:rsidR="003243C1" w:rsidRDefault="003243C1" w:rsidP="003243C1">
      <w:pPr>
        <w:rPr>
          <w:rFonts w:ascii="宋体" w:eastAsia="宋体" w:hAnsi="宋体"/>
          <w:color w:val="000000" w:themeColor="text1"/>
          <w:sz w:val="28"/>
          <w:szCs w:val="28"/>
        </w:rPr>
      </w:pPr>
      <w:r w:rsidRPr="00061B47">
        <w:rPr>
          <w:rFonts w:ascii="宋体" w:eastAsia="宋体" w:hAnsi="宋体" w:hint="eastAsia"/>
          <w:b/>
          <w:color w:val="000000" w:themeColor="text1"/>
          <w:sz w:val="28"/>
          <w:szCs w:val="28"/>
        </w:rPr>
        <w:t>定位：</w:t>
      </w:r>
      <w:r>
        <w:rPr>
          <w:rFonts w:ascii="宋体" w:eastAsia="宋体" w:hAnsi="宋体" w:hint="eastAsia"/>
          <w:color w:val="000000" w:themeColor="text1"/>
          <w:sz w:val="28"/>
          <w:szCs w:val="28"/>
        </w:rPr>
        <w:t>为想进行实地电影打卡的人群提供便利、贴心的旅游生活服务，使人们能够在追寻自己独特的电影回忆的同时也能遇到自己想看的风景。</w:t>
      </w:r>
    </w:p>
    <w:p w14:paraId="160A7E58" w14:textId="77777777" w:rsidR="003243C1" w:rsidRPr="00061B47" w:rsidRDefault="003243C1" w:rsidP="003243C1">
      <w:pPr>
        <w:rPr>
          <w:rFonts w:ascii="宋体" w:eastAsia="宋体" w:hAnsi="宋体"/>
          <w:b/>
          <w:color w:val="000000" w:themeColor="text1"/>
          <w:sz w:val="28"/>
          <w:szCs w:val="28"/>
        </w:rPr>
      </w:pPr>
      <w:r w:rsidRPr="00061B47">
        <w:rPr>
          <w:rFonts w:ascii="宋体" w:eastAsia="宋体" w:hAnsi="宋体" w:hint="eastAsia"/>
          <w:b/>
          <w:color w:val="000000" w:themeColor="text1"/>
          <w:sz w:val="28"/>
          <w:szCs w:val="28"/>
        </w:rPr>
        <w:t>商业机会：</w:t>
      </w:r>
    </w:p>
    <w:p w14:paraId="2B9DAC71" w14:textId="77777777" w:rsidR="003243C1" w:rsidRPr="00061B47" w:rsidRDefault="003243C1" w:rsidP="003243C1">
      <w:pPr>
        <w:rPr>
          <w:rFonts w:ascii="宋体" w:eastAsia="宋体" w:hAnsi="宋体" w:cs="Segoe UI"/>
          <w:color w:val="333333"/>
          <w:sz w:val="28"/>
          <w:szCs w:val="28"/>
          <w:shd w:val="clear" w:color="auto" w:fill="FFFFFF"/>
        </w:rPr>
      </w:pPr>
      <w:r w:rsidRPr="00061B47">
        <w:rPr>
          <w:rFonts w:ascii="宋体" w:eastAsia="宋体" w:hAnsi="宋体" w:cs="Segoe UI"/>
          <w:color w:val="333333"/>
          <w:sz w:val="30"/>
          <w:szCs w:val="30"/>
          <w:shd w:val="clear" w:color="auto" w:fill="FFFFFF"/>
        </w:rPr>
        <w:sym w:font="Wingdings" w:char="F0B2"/>
      </w:r>
      <w:r w:rsidRPr="00061B47">
        <w:rPr>
          <w:rFonts w:ascii="宋体" w:eastAsia="宋体" w:hAnsi="宋体" w:cs="Segoe UI" w:hint="eastAsia"/>
          <w:color w:val="333333"/>
          <w:sz w:val="28"/>
          <w:szCs w:val="28"/>
          <w:shd w:val="clear" w:color="auto" w:fill="FFFFFF"/>
        </w:rPr>
        <w:t>用户群主要定位于国内的电影观看</w:t>
      </w:r>
      <w:r>
        <w:rPr>
          <w:rFonts w:ascii="宋体" w:eastAsia="宋体" w:hAnsi="宋体" w:cs="Segoe UI" w:hint="eastAsia"/>
          <w:color w:val="333333"/>
          <w:sz w:val="28"/>
          <w:szCs w:val="28"/>
          <w:shd w:val="clear" w:color="auto" w:fill="FFFFFF"/>
        </w:rPr>
        <w:t>人群</w:t>
      </w:r>
      <w:r w:rsidRPr="00061B47">
        <w:rPr>
          <w:rFonts w:ascii="宋体" w:eastAsia="宋体" w:hAnsi="宋体" w:cs="Segoe UI" w:hint="eastAsia"/>
          <w:color w:val="333333"/>
          <w:sz w:val="28"/>
          <w:szCs w:val="28"/>
          <w:shd w:val="clear" w:color="auto" w:fill="FFFFFF"/>
        </w:rPr>
        <w:t>，</w:t>
      </w:r>
      <w:r>
        <w:rPr>
          <w:rFonts w:ascii="宋体" w:eastAsia="宋体" w:hAnsi="宋体" w:cs="Segoe UI" w:hint="eastAsia"/>
          <w:color w:val="333333"/>
          <w:sz w:val="28"/>
          <w:szCs w:val="28"/>
          <w:shd w:val="clear" w:color="auto" w:fill="FFFFFF"/>
        </w:rPr>
        <w:t>希望</w:t>
      </w:r>
      <w:r w:rsidRPr="00061B47">
        <w:rPr>
          <w:rFonts w:ascii="宋体" w:eastAsia="宋体" w:hAnsi="宋体" w:cs="Segoe UI" w:hint="eastAsia"/>
          <w:color w:val="333333"/>
          <w:sz w:val="28"/>
          <w:szCs w:val="28"/>
          <w:shd w:val="clear" w:color="auto" w:fill="FFFFFF"/>
        </w:rPr>
        <w:t>到电影取景地进行打卡</w:t>
      </w:r>
      <w:r>
        <w:rPr>
          <w:rFonts w:ascii="宋体" w:eastAsia="宋体" w:hAnsi="宋体" w:cs="Segoe UI" w:hint="eastAsia"/>
          <w:color w:val="333333"/>
          <w:sz w:val="28"/>
          <w:szCs w:val="28"/>
          <w:shd w:val="clear" w:color="auto" w:fill="FFFFFF"/>
        </w:rPr>
        <w:t>是人群，资源主要定位于电影里的热门打卡点，用户群体和资源规模都足够大；</w:t>
      </w:r>
    </w:p>
    <w:p w14:paraId="5AED46E9" w14:textId="77777777" w:rsidR="003243C1" w:rsidRPr="00061B47" w:rsidRDefault="003243C1" w:rsidP="003243C1">
      <w:pPr>
        <w:rPr>
          <w:rFonts w:ascii="宋体" w:eastAsia="宋体" w:hAnsi="宋体" w:cs="Segoe UI"/>
          <w:color w:val="333333"/>
          <w:sz w:val="30"/>
          <w:szCs w:val="30"/>
          <w:shd w:val="clear" w:color="auto" w:fill="FFFFFF"/>
        </w:rPr>
      </w:pPr>
      <w:r w:rsidRPr="00061B47">
        <w:rPr>
          <w:rFonts w:ascii="宋体" w:eastAsia="宋体" w:hAnsi="宋体" w:cs="Segoe UI"/>
          <w:color w:val="333333"/>
          <w:sz w:val="30"/>
          <w:szCs w:val="30"/>
          <w:shd w:val="clear" w:color="auto" w:fill="FFFFFF"/>
        </w:rPr>
        <w:lastRenderedPageBreak/>
        <w:sym w:font="Wingdings" w:char="F0B2"/>
      </w:r>
      <w:r w:rsidRPr="007C000B">
        <w:rPr>
          <w:rFonts w:ascii="宋体" w:eastAsia="宋体" w:hAnsi="宋体" w:cs="Segoe UI" w:hint="eastAsia"/>
          <w:color w:val="333333"/>
          <w:sz w:val="28"/>
          <w:szCs w:val="28"/>
          <w:shd w:val="clear" w:color="auto" w:fill="FFFFFF"/>
        </w:rPr>
        <w:t>利用网上便利的路线推荐与交流优势，为打卡人提供方便快捷的平台；</w:t>
      </w:r>
    </w:p>
    <w:p w14:paraId="5BC64D02" w14:textId="77777777" w:rsidR="003243C1" w:rsidRPr="007C000B" w:rsidRDefault="003243C1" w:rsidP="003243C1">
      <w:pPr>
        <w:rPr>
          <w:rFonts w:ascii="宋体" w:eastAsia="宋体" w:hAnsi="宋体" w:cs="Segoe UI"/>
          <w:color w:val="333333"/>
          <w:sz w:val="28"/>
          <w:szCs w:val="28"/>
          <w:shd w:val="clear" w:color="auto" w:fill="FFFFFF"/>
        </w:rPr>
      </w:pPr>
      <w:r w:rsidRPr="00061B47">
        <w:rPr>
          <w:rFonts w:ascii="宋体" w:eastAsia="宋体" w:hAnsi="宋体" w:cs="Segoe UI"/>
          <w:color w:val="333333"/>
          <w:sz w:val="30"/>
          <w:szCs w:val="30"/>
          <w:shd w:val="clear" w:color="auto" w:fill="FFFFFF"/>
        </w:rPr>
        <w:sym w:font="Wingdings" w:char="F0B2"/>
      </w:r>
      <w:r w:rsidRPr="007C000B">
        <w:rPr>
          <w:rFonts w:ascii="宋体" w:eastAsia="宋体" w:hAnsi="宋体" w:cs="Segoe UI" w:hint="eastAsia"/>
          <w:color w:val="333333"/>
          <w:sz w:val="28"/>
          <w:szCs w:val="28"/>
          <w:shd w:val="clear" w:color="auto" w:fill="FFFFFF"/>
        </w:rPr>
        <w:t>针对自己或结伴旅游打卡的自主性强的特点，提供自由、高效的路线推荐、快速选择等服务；</w:t>
      </w:r>
    </w:p>
    <w:p w14:paraId="618522F0" w14:textId="77777777" w:rsidR="003243C1" w:rsidRDefault="003243C1" w:rsidP="003243C1">
      <w:pPr>
        <w:rPr>
          <w:rFonts w:ascii="宋体" w:eastAsia="宋体" w:hAnsi="宋体" w:cs="Segoe UI"/>
          <w:color w:val="333333"/>
          <w:sz w:val="30"/>
          <w:szCs w:val="30"/>
          <w:shd w:val="clear" w:color="auto" w:fill="FFFFFF"/>
        </w:rPr>
      </w:pPr>
    </w:p>
    <w:p w14:paraId="4B9A2987" w14:textId="77777777" w:rsidR="003243C1" w:rsidRPr="007C000B" w:rsidRDefault="003243C1" w:rsidP="003243C1">
      <w:pPr>
        <w:rPr>
          <w:rFonts w:ascii="宋体" w:eastAsia="宋体" w:hAnsi="宋体" w:cs="Segoe UI"/>
          <w:b/>
          <w:color w:val="333333"/>
          <w:sz w:val="28"/>
          <w:szCs w:val="28"/>
          <w:shd w:val="clear" w:color="auto" w:fill="FFFFFF"/>
        </w:rPr>
      </w:pPr>
      <w:r w:rsidRPr="007C000B">
        <w:rPr>
          <w:rFonts w:ascii="宋体" w:eastAsia="宋体" w:hAnsi="宋体" w:cs="Segoe UI" w:hint="eastAsia"/>
          <w:b/>
          <w:color w:val="333333"/>
          <w:sz w:val="28"/>
          <w:szCs w:val="28"/>
          <w:shd w:val="clear" w:color="auto" w:fill="FFFFFF"/>
        </w:rPr>
        <w:t>商业模式</w:t>
      </w:r>
    </w:p>
    <w:p w14:paraId="5EE416D0" w14:textId="6CC432E2" w:rsidR="003243C1" w:rsidRPr="003243C1" w:rsidRDefault="003243C1" w:rsidP="003243C1">
      <w:pPr>
        <w:pStyle w:val="a3"/>
        <w:numPr>
          <w:ilvl w:val="0"/>
          <w:numId w:val="6"/>
        </w:numPr>
        <w:ind w:firstLineChars="0"/>
        <w:rPr>
          <w:rFonts w:hint="eastAsia"/>
          <w:sz w:val="28"/>
          <w:szCs w:val="28"/>
        </w:rPr>
      </w:pPr>
      <w:r>
        <w:rPr>
          <w:rFonts w:hint="eastAsia"/>
          <w:sz w:val="28"/>
          <w:szCs w:val="28"/>
        </w:rPr>
        <w:t>直播盈利</w:t>
      </w:r>
    </w:p>
    <w:p w14:paraId="6F4C129C" w14:textId="77777777" w:rsidR="003243C1" w:rsidRDefault="003243C1" w:rsidP="003243C1">
      <w:pPr>
        <w:pStyle w:val="1"/>
      </w:pPr>
      <w:r>
        <w:rPr>
          <w:rFonts w:hint="eastAsia"/>
        </w:rPr>
        <w:t>用户分析</w:t>
      </w:r>
    </w:p>
    <w:p w14:paraId="69B15674" w14:textId="1A180F32" w:rsidR="003243C1" w:rsidRDefault="003243C1" w:rsidP="003243C1">
      <w:pPr>
        <w:rPr>
          <w:rFonts w:ascii="宋体" w:eastAsia="宋体" w:hAnsi="宋体"/>
          <w:sz w:val="28"/>
          <w:szCs w:val="28"/>
        </w:rPr>
      </w:pPr>
      <w:r>
        <w:rPr>
          <w:rFonts w:ascii="宋体" w:eastAsia="宋体" w:hAnsi="宋体" w:hint="eastAsia"/>
          <w:sz w:val="28"/>
          <w:szCs w:val="28"/>
        </w:rPr>
        <w:t>本软件主要服务两类用户</w:t>
      </w:r>
    </w:p>
    <w:p w14:paraId="534E9FAB" w14:textId="77777777" w:rsidR="003243C1" w:rsidRDefault="003243C1" w:rsidP="003243C1">
      <w:pPr>
        <w:pStyle w:val="a3"/>
        <w:numPr>
          <w:ilvl w:val="0"/>
          <w:numId w:val="11"/>
        </w:numPr>
        <w:ind w:firstLineChars="0"/>
        <w:rPr>
          <w:rFonts w:ascii="宋体" w:eastAsia="宋体" w:hAnsi="宋体"/>
          <w:sz w:val="28"/>
          <w:szCs w:val="28"/>
        </w:rPr>
      </w:pPr>
      <w:r>
        <w:rPr>
          <w:rFonts w:ascii="宋体" w:eastAsia="宋体" w:hAnsi="宋体" w:hint="eastAsia"/>
          <w:sz w:val="28"/>
          <w:szCs w:val="28"/>
        </w:rPr>
        <w:t>对电影及其打卡地有兴趣的用户（简称影迷）</w:t>
      </w:r>
    </w:p>
    <w:p w14:paraId="0A5042CF" w14:textId="77777777" w:rsidR="003243C1" w:rsidRDefault="003243C1" w:rsidP="003243C1">
      <w:pPr>
        <w:pStyle w:val="a3"/>
        <w:numPr>
          <w:ilvl w:val="0"/>
          <w:numId w:val="12"/>
        </w:numPr>
        <w:ind w:firstLineChars="0"/>
        <w:rPr>
          <w:rFonts w:ascii="宋体" w:eastAsia="宋体" w:hAnsi="宋体"/>
          <w:sz w:val="28"/>
          <w:szCs w:val="28"/>
        </w:rPr>
      </w:pPr>
      <w:r>
        <w:rPr>
          <w:rFonts w:ascii="宋体" w:eastAsia="宋体" w:hAnsi="宋体" w:hint="eastAsia"/>
          <w:sz w:val="28"/>
          <w:szCs w:val="28"/>
        </w:rPr>
        <w:t>特征：喜欢电影</w:t>
      </w:r>
    </w:p>
    <w:p w14:paraId="441FB0F4" w14:textId="77777777" w:rsidR="003243C1" w:rsidRDefault="003243C1" w:rsidP="003243C1">
      <w:pPr>
        <w:pStyle w:val="a3"/>
        <w:numPr>
          <w:ilvl w:val="0"/>
          <w:numId w:val="12"/>
        </w:numPr>
        <w:ind w:firstLineChars="0"/>
        <w:rPr>
          <w:rFonts w:ascii="宋体" w:eastAsia="宋体" w:hAnsi="宋体"/>
          <w:sz w:val="28"/>
          <w:szCs w:val="28"/>
        </w:rPr>
      </w:pPr>
      <w:r w:rsidRPr="009203DB">
        <w:rPr>
          <w:rFonts w:ascii="宋体" w:eastAsia="宋体" w:hAnsi="宋体" w:hint="eastAsia"/>
          <w:sz w:val="28"/>
          <w:szCs w:val="28"/>
        </w:rPr>
        <w:t>愿望：可以了解电影里的自己感兴趣的拍摄地点，简单便捷</w:t>
      </w:r>
    </w:p>
    <w:p w14:paraId="0ED44B7F" w14:textId="77777777" w:rsidR="003243C1" w:rsidRDefault="003243C1" w:rsidP="003243C1">
      <w:pPr>
        <w:pStyle w:val="a3"/>
        <w:numPr>
          <w:ilvl w:val="0"/>
          <w:numId w:val="12"/>
        </w:numPr>
        <w:ind w:firstLineChars="0"/>
        <w:rPr>
          <w:rFonts w:ascii="宋体" w:eastAsia="宋体" w:hAnsi="宋体"/>
          <w:sz w:val="28"/>
          <w:szCs w:val="28"/>
        </w:rPr>
      </w:pPr>
      <w:r w:rsidRPr="009203DB">
        <w:rPr>
          <w:rFonts w:ascii="宋体" w:eastAsia="宋体" w:hAnsi="宋体" w:hint="eastAsia"/>
          <w:sz w:val="28"/>
          <w:szCs w:val="28"/>
        </w:rPr>
        <w:t>使用理念：能有效了解电影的场地纪录</w:t>
      </w:r>
    </w:p>
    <w:p w14:paraId="01610C3A" w14:textId="77777777" w:rsidR="003243C1" w:rsidRDefault="003243C1" w:rsidP="003243C1">
      <w:pPr>
        <w:pStyle w:val="a3"/>
        <w:numPr>
          <w:ilvl w:val="0"/>
          <w:numId w:val="12"/>
        </w:numPr>
        <w:ind w:firstLineChars="0"/>
        <w:rPr>
          <w:rFonts w:ascii="宋体" w:eastAsia="宋体" w:hAnsi="宋体"/>
          <w:sz w:val="28"/>
          <w:szCs w:val="28"/>
        </w:rPr>
      </w:pPr>
      <w:r w:rsidRPr="009203DB">
        <w:rPr>
          <w:rFonts w:ascii="宋体" w:eastAsia="宋体" w:hAnsi="宋体" w:hint="eastAsia"/>
          <w:sz w:val="28"/>
          <w:szCs w:val="28"/>
        </w:rPr>
        <w:t>生活能力：能熟练掌握地图的使用功能，会看地图</w:t>
      </w:r>
    </w:p>
    <w:p w14:paraId="031EAC52" w14:textId="77777777" w:rsidR="003243C1" w:rsidRPr="009203DB" w:rsidRDefault="003243C1" w:rsidP="003243C1">
      <w:pPr>
        <w:pStyle w:val="a3"/>
        <w:numPr>
          <w:ilvl w:val="0"/>
          <w:numId w:val="12"/>
        </w:numPr>
        <w:ind w:firstLineChars="0"/>
        <w:rPr>
          <w:rFonts w:ascii="宋体" w:eastAsia="宋体" w:hAnsi="宋体"/>
          <w:sz w:val="28"/>
          <w:szCs w:val="28"/>
        </w:rPr>
      </w:pPr>
      <w:r w:rsidRPr="009203DB">
        <w:rPr>
          <w:rFonts w:ascii="宋体" w:eastAsia="宋体" w:hAnsi="宋体" w:hint="eastAsia"/>
          <w:sz w:val="28"/>
          <w:szCs w:val="28"/>
        </w:rPr>
        <w:t>计算机能力：会搜索使用软件并查看电影信息，会使用直播功能</w:t>
      </w:r>
    </w:p>
    <w:p w14:paraId="4AC56F73" w14:textId="77777777" w:rsidR="003243C1" w:rsidRDefault="003243C1" w:rsidP="003243C1">
      <w:pPr>
        <w:pStyle w:val="a3"/>
        <w:numPr>
          <w:ilvl w:val="0"/>
          <w:numId w:val="11"/>
        </w:numPr>
        <w:ind w:firstLineChars="0"/>
        <w:rPr>
          <w:rFonts w:ascii="宋体" w:eastAsia="宋体" w:hAnsi="宋体"/>
          <w:sz w:val="28"/>
          <w:szCs w:val="28"/>
        </w:rPr>
      </w:pPr>
      <w:r>
        <w:rPr>
          <w:rFonts w:ascii="宋体" w:eastAsia="宋体" w:hAnsi="宋体" w:hint="eastAsia"/>
          <w:sz w:val="28"/>
          <w:szCs w:val="28"/>
        </w:rPr>
        <w:t>某旅游团</w:t>
      </w:r>
    </w:p>
    <w:p w14:paraId="135173D2" w14:textId="77777777" w:rsidR="003243C1" w:rsidRDefault="003243C1" w:rsidP="003243C1">
      <w:pPr>
        <w:pStyle w:val="a3"/>
        <w:numPr>
          <w:ilvl w:val="0"/>
          <w:numId w:val="13"/>
        </w:numPr>
        <w:ind w:firstLineChars="0"/>
        <w:rPr>
          <w:rFonts w:ascii="宋体" w:eastAsia="宋体" w:hAnsi="宋体"/>
          <w:sz w:val="28"/>
          <w:szCs w:val="28"/>
        </w:rPr>
      </w:pPr>
      <w:r>
        <w:rPr>
          <w:rFonts w:ascii="宋体" w:eastAsia="宋体" w:hAnsi="宋体" w:hint="eastAsia"/>
          <w:sz w:val="28"/>
          <w:szCs w:val="28"/>
        </w:rPr>
        <w:t>痛处：传统的旅游推销渠道饱和，竞争激烈，受网络应用冲击大，景点的吸引力较小</w:t>
      </w:r>
    </w:p>
    <w:p w14:paraId="36D4ECC5" w14:textId="77777777" w:rsidR="003243C1" w:rsidRDefault="003243C1" w:rsidP="003243C1">
      <w:pPr>
        <w:pStyle w:val="a3"/>
        <w:numPr>
          <w:ilvl w:val="0"/>
          <w:numId w:val="13"/>
        </w:numPr>
        <w:ind w:firstLineChars="0"/>
        <w:rPr>
          <w:rFonts w:ascii="宋体" w:eastAsia="宋体" w:hAnsi="宋体"/>
          <w:sz w:val="28"/>
          <w:szCs w:val="28"/>
        </w:rPr>
      </w:pPr>
      <w:r>
        <w:rPr>
          <w:rFonts w:ascii="宋体" w:eastAsia="宋体" w:hAnsi="宋体" w:hint="eastAsia"/>
          <w:sz w:val="28"/>
          <w:szCs w:val="28"/>
        </w:rPr>
        <w:t>计算力能力：很一般，尤其不熟悉网络平台，无法利用扩大销售渠道；</w:t>
      </w:r>
    </w:p>
    <w:p w14:paraId="218C2539" w14:textId="77777777" w:rsidR="003243C1" w:rsidRPr="00B8185D" w:rsidRDefault="003243C1" w:rsidP="003243C1">
      <w:pPr>
        <w:pStyle w:val="a3"/>
        <w:numPr>
          <w:ilvl w:val="0"/>
          <w:numId w:val="13"/>
        </w:numPr>
        <w:ind w:firstLineChars="0"/>
        <w:rPr>
          <w:rFonts w:ascii="宋体" w:eastAsia="宋体" w:hAnsi="宋体"/>
          <w:sz w:val="28"/>
          <w:szCs w:val="28"/>
        </w:rPr>
      </w:pPr>
      <w:r>
        <w:rPr>
          <w:rFonts w:ascii="宋体" w:eastAsia="宋体" w:hAnsi="宋体" w:hint="eastAsia"/>
          <w:sz w:val="28"/>
          <w:szCs w:val="28"/>
        </w:rPr>
        <w:lastRenderedPageBreak/>
        <w:t>优势：有成熟的旅游路线规划，成熟度和丰富程度有保障</w:t>
      </w:r>
    </w:p>
    <w:p w14:paraId="287E49CE" w14:textId="77777777" w:rsidR="003243C1" w:rsidRPr="003243C1" w:rsidRDefault="003243C1" w:rsidP="003243C1"/>
    <w:p w14:paraId="0FE23EF4" w14:textId="77777777" w:rsidR="003243C1" w:rsidRDefault="003243C1" w:rsidP="003243C1"/>
    <w:p w14:paraId="7595C551" w14:textId="77777777" w:rsidR="003243C1" w:rsidRDefault="003243C1" w:rsidP="003243C1">
      <w:pPr>
        <w:pStyle w:val="1"/>
      </w:pPr>
      <w:r>
        <w:rPr>
          <w:rFonts w:hint="eastAsia"/>
        </w:rPr>
        <w:t>技术分析</w:t>
      </w:r>
    </w:p>
    <w:p w14:paraId="7C694196" w14:textId="77777777" w:rsidR="003243C1" w:rsidRDefault="003243C1" w:rsidP="003243C1">
      <w:pPr>
        <w:pStyle w:val="a4"/>
      </w:pPr>
      <w:r>
        <w:rPr>
          <w:rFonts w:hint="eastAsia"/>
        </w:rPr>
        <w:t>采用的技术架构</w:t>
      </w:r>
    </w:p>
    <w:p w14:paraId="6D061A04" w14:textId="77777777" w:rsidR="003243C1" w:rsidRPr="00187FD7" w:rsidRDefault="003243C1" w:rsidP="003243C1">
      <w:pPr>
        <w:ind w:firstLine="420"/>
        <w:rPr>
          <w:sz w:val="28"/>
          <w:szCs w:val="28"/>
        </w:rPr>
      </w:pPr>
      <w:r w:rsidRPr="00187FD7">
        <w:rPr>
          <w:rFonts w:hint="eastAsia"/>
          <w:sz w:val="28"/>
          <w:szCs w:val="28"/>
        </w:rPr>
        <w:t>以基于</w:t>
      </w:r>
      <w:r>
        <w:rPr>
          <w:rFonts w:hint="eastAsia"/>
          <w:sz w:val="28"/>
          <w:szCs w:val="28"/>
        </w:rPr>
        <w:t>百度</w:t>
      </w:r>
      <w:r w:rsidRPr="00187FD7">
        <w:rPr>
          <w:rFonts w:hint="eastAsia"/>
          <w:sz w:val="28"/>
          <w:szCs w:val="28"/>
        </w:rPr>
        <w:t>的</w:t>
      </w:r>
      <w:r>
        <w:rPr>
          <w:rFonts w:hint="eastAsia"/>
          <w:sz w:val="28"/>
          <w:szCs w:val="28"/>
        </w:rPr>
        <w:t>SDK</w:t>
      </w:r>
      <w:r w:rsidRPr="00187FD7">
        <w:rPr>
          <w:rFonts w:hint="eastAsia"/>
          <w:sz w:val="28"/>
          <w:szCs w:val="28"/>
        </w:rPr>
        <w:t>提供</w:t>
      </w:r>
      <w:r>
        <w:rPr>
          <w:rFonts w:hint="eastAsia"/>
          <w:sz w:val="28"/>
          <w:szCs w:val="28"/>
        </w:rPr>
        <w:t>路线规划</w:t>
      </w:r>
      <w:r w:rsidRPr="00187FD7">
        <w:rPr>
          <w:rFonts w:hint="eastAsia"/>
          <w:sz w:val="28"/>
          <w:szCs w:val="28"/>
        </w:rPr>
        <w:t>服务。前端技术主要采用</w:t>
      </w:r>
      <w:r>
        <w:rPr>
          <w:rFonts w:hint="eastAsia"/>
          <w:sz w:val="28"/>
          <w:szCs w:val="28"/>
        </w:rPr>
        <w:t>Android SDK</w:t>
      </w:r>
      <w:r w:rsidRPr="00187FD7">
        <w:rPr>
          <w:rFonts w:hint="eastAsia"/>
          <w:sz w:val="28"/>
          <w:szCs w:val="28"/>
        </w:rPr>
        <w:t>，后端技术采用</w:t>
      </w:r>
      <w:r>
        <w:rPr>
          <w:rFonts w:hint="eastAsia"/>
          <w:sz w:val="28"/>
          <w:szCs w:val="28"/>
        </w:rPr>
        <w:t>MVC框架</w:t>
      </w:r>
      <w:r w:rsidRPr="00187FD7">
        <w:rPr>
          <w:rFonts w:hint="eastAsia"/>
          <w:sz w:val="28"/>
          <w:szCs w:val="28"/>
        </w:rPr>
        <w:t>；</w:t>
      </w:r>
    </w:p>
    <w:p w14:paraId="1E20F57B" w14:textId="77777777" w:rsidR="003243C1" w:rsidRDefault="003243C1" w:rsidP="003243C1">
      <w:pPr>
        <w:pStyle w:val="a4"/>
      </w:pPr>
      <w:r>
        <w:rPr>
          <w:rFonts w:hint="eastAsia"/>
        </w:rPr>
        <w:t>平台</w:t>
      </w:r>
    </w:p>
    <w:p w14:paraId="7176240E" w14:textId="77777777" w:rsidR="003243C1" w:rsidRPr="00187FD7" w:rsidRDefault="003243C1" w:rsidP="003243C1">
      <w:pPr>
        <w:rPr>
          <w:sz w:val="28"/>
          <w:szCs w:val="28"/>
        </w:rPr>
      </w:pPr>
      <w:r w:rsidRPr="00187FD7">
        <w:rPr>
          <w:rFonts w:hint="eastAsia"/>
          <w:sz w:val="28"/>
          <w:szCs w:val="28"/>
        </w:rPr>
        <w:tab/>
      </w:r>
      <w:r>
        <w:rPr>
          <w:rFonts w:hint="eastAsia"/>
          <w:sz w:val="28"/>
          <w:szCs w:val="28"/>
        </w:rPr>
        <w:t>初步计划测试阶段采用本地Tomcat服务器，上线之后，使用阿里云服务器</w:t>
      </w:r>
      <w:r w:rsidRPr="00187FD7">
        <w:rPr>
          <w:rFonts w:hint="eastAsia"/>
          <w:sz w:val="28"/>
          <w:szCs w:val="28"/>
        </w:rPr>
        <w:t>；</w:t>
      </w:r>
    </w:p>
    <w:p w14:paraId="5C522C03" w14:textId="77777777" w:rsidR="003243C1" w:rsidRDefault="003243C1" w:rsidP="003243C1">
      <w:pPr>
        <w:pStyle w:val="a4"/>
      </w:pPr>
      <w:r>
        <w:rPr>
          <w:rFonts w:hint="eastAsia"/>
        </w:rPr>
        <w:t>软硬件、网络支持</w:t>
      </w:r>
    </w:p>
    <w:p w14:paraId="576F63E7" w14:textId="77777777" w:rsidR="003243C1" w:rsidRPr="00187FD7" w:rsidRDefault="003243C1" w:rsidP="003243C1">
      <w:pPr>
        <w:ind w:firstLine="420"/>
        <w:rPr>
          <w:sz w:val="28"/>
          <w:szCs w:val="28"/>
        </w:rPr>
      </w:pPr>
      <w:r w:rsidRPr="00187FD7">
        <w:rPr>
          <w:rFonts w:hint="eastAsia"/>
          <w:sz w:val="28"/>
          <w:szCs w:val="28"/>
        </w:rPr>
        <w:t>由于所选支撑平台均是强大的服务商，能满足早期的需求，无需额外的支持；</w:t>
      </w:r>
    </w:p>
    <w:p w14:paraId="67587593" w14:textId="77777777" w:rsidR="003243C1" w:rsidRDefault="003243C1" w:rsidP="003243C1">
      <w:pPr>
        <w:pStyle w:val="a4"/>
      </w:pPr>
      <w:r>
        <w:rPr>
          <w:rFonts w:hint="eastAsia"/>
        </w:rPr>
        <w:t>技术难点</w:t>
      </w:r>
    </w:p>
    <w:p w14:paraId="47A36E61" w14:textId="77777777" w:rsidR="003243C1" w:rsidRPr="00187FD7" w:rsidRDefault="003243C1" w:rsidP="003243C1">
      <w:pPr>
        <w:rPr>
          <w:sz w:val="28"/>
          <w:szCs w:val="28"/>
        </w:rPr>
      </w:pPr>
      <w:r w:rsidRPr="00187FD7">
        <w:rPr>
          <w:rFonts w:hint="eastAsia"/>
          <w:sz w:val="28"/>
          <w:szCs w:val="28"/>
        </w:rPr>
        <w:tab/>
      </w:r>
      <w:r>
        <w:rPr>
          <w:rFonts w:hint="eastAsia"/>
          <w:sz w:val="28"/>
          <w:szCs w:val="28"/>
        </w:rPr>
        <w:t>合理路线规划为技术难点</w:t>
      </w:r>
      <w:r w:rsidRPr="00187FD7">
        <w:rPr>
          <w:rFonts w:hint="eastAsia"/>
          <w:sz w:val="28"/>
          <w:szCs w:val="28"/>
        </w:rPr>
        <w:t>；</w:t>
      </w:r>
      <w:r>
        <w:rPr>
          <w:rFonts w:hint="eastAsia"/>
          <w:sz w:val="28"/>
          <w:szCs w:val="28"/>
        </w:rPr>
        <w:t>产品设计上重点考虑如何符合各个群体特征提供合理路线及快速定位；</w:t>
      </w:r>
    </w:p>
    <w:p w14:paraId="1B3A10BF" w14:textId="77777777" w:rsidR="003243C1" w:rsidRPr="003243C1" w:rsidRDefault="003243C1" w:rsidP="003243C1"/>
    <w:p w14:paraId="1DA13659" w14:textId="77777777" w:rsidR="003243C1" w:rsidRDefault="003243C1" w:rsidP="003243C1"/>
    <w:p w14:paraId="4CAEA855" w14:textId="77777777" w:rsidR="003243C1" w:rsidRDefault="003243C1" w:rsidP="003243C1">
      <w:pPr>
        <w:pStyle w:val="1"/>
      </w:pPr>
      <w:r>
        <w:rPr>
          <w:rFonts w:hint="eastAsia"/>
        </w:rPr>
        <w:t>资源需求估计</w:t>
      </w:r>
    </w:p>
    <w:p w14:paraId="4C1C750B" w14:textId="77777777" w:rsidR="003243C1" w:rsidRDefault="003243C1" w:rsidP="003243C1">
      <w:pPr>
        <w:pStyle w:val="a4"/>
      </w:pPr>
      <w:r>
        <w:rPr>
          <w:rFonts w:hint="eastAsia"/>
        </w:rPr>
        <w:t>人员</w:t>
      </w:r>
    </w:p>
    <w:p w14:paraId="7AC2FCC9" w14:textId="77777777" w:rsidR="003243C1" w:rsidRDefault="003243C1" w:rsidP="003243C1">
      <w:pPr>
        <w:ind w:leftChars="200" w:left="420"/>
        <w:rPr>
          <w:sz w:val="28"/>
          <w:szCs w:val="28"/>
        </w:rPr>
      </w:pPr>
      <w:r>
        <w:rPr>
          <w:rFonts w:hint="eastAsia"/>
          <w:sz w:val="28"/>
          <w:szCs w:val="28"/>
        </w:rPr>
        <w:lastRenderedPageBreak/>
        <w:t>产品经理：依据本产品的商业背景和定位，吸取已有应用程序的成熟经验，规划产品功能。</w:t>
      </w:r>
    </w:p>
    <w:p w14:paraId="2568AA66" w14:textId="77777777" w:rsidR="003243C1" w:rsidRDefault="003243C1" w:rsidP="003243C1">
      <w:pPr>
        <w:ind w:leftChars="200" w:left="420"/>
        <w:rPr>
          <w:sz w:val="28"/>
          <w:szCs w:val="28"/>
        </w:rPr>
      </w:pPr>
      <w:r>
        <w:rPr>
          <w:rFonts w:hint="eastAsia"/>
          <w:sz w:val="28"/>
          <w:szCs w:val="28"/>
        </w:rPr>
        <w:t>IT技术专家：快速架构和实现产品，同时确保对未来快速增长交易量及灵活变化的商品展示的支持，对主要技术的实现。</w:t>
      </w:r>
    </w:p>
    <w:p w14:paraId="3B5DDCCD" w14:textId="77777777" w:rsidR="003243C1" w:rsidRDefault="003243C1" w:rsidP="003243C1">
      <w:pPr>
        <w:ind w:leftChars="200" w:left="420"/>
        <w:rPr>
          <w:sz w:val="28"/>
          <w:szCs w:val="28"/>
        </w:rPr>
      </w:pPr>
      <w:proofErr w:type="gramStart"/>
      <w:r>
        <w:rPr>
          <w:rFonts w:hint="eastAsia"/>
          <w:sz w:val="28"/>
          <w:szCs w:val="28"/>
        </w:rPr>
        <w:t>驴友代表</w:t>
      </w:r>
      <w:proofErr w:type="gramEnd"/>
      <w:r>
        <w:rPr>
          <w:rFonts w:hint="eastAsia"/>
          <w:sz w:val="28"/>
          <w:szCs w:val="28"/>
        </w:rPr>
        <w:t>：有较多旅行经历和观影经历</w:t>
      </w:r>
      <w:proofErr w:type="gramStart"/>
      <w:r>
        <w:rPr>
          <w:rFonts w:hint="eastAsia"/>
          <w:sz w:val="28"/>
          <w:szCs w:val="28"/>
        </w:rPr>
        <w:t>的驴友代表</w:t>
      </w:r>
      <w:proofErr w:type="gramEnd"/>
      <w:r>
        <w:rPr>
          <w:rFonts w:hint="eastAsia"/>
          <w:sz w:val="28"/>
          <w:szCs w:val="28"/>
        </w:rPr>
        <w:t>，帮助分析热爱旅行群体的旅行经验和对电影片场的喜爱度；</w:t>
      </w:r>
    </w:p>
    <w:p w14:paraId="1AEC84D5" w14:textId="77777777" w:rsidR="003243C1" w:rsidRDefault="003243C1" w:rsidP="003243C1">
      <w:pPr>
        <w:pStyle w:val="a4"/>
      </w:pPr>
      <w:r>
        <w:rPr>
          <w:rFonts w:hint="eastAsia"/>
        </w:rPr>
        <w:t>资金</w:t>
      </w:r>
    </w:p>
    <w:p w14:paraId="7EB0A97B" w14:textId="77777777" w:rsidR="003243C1" w:rsidRDefault="003243C1" w:rsidP="003243C1">
      <w:pPr>
        <w:ind w:firstLine="420"/>
        <w:rPr>
          <w:sz w:val="28"/>
          <w:szCs w:val="28"/>
        </w:rPr>
      </w:pPr>
      <w:r>
        <w:rPr>
          <w:rFonts w:hint="eastAsia"/>
          <w:sz w:val="28"/>
          <w:szCs w:val="28"/>
        </w:rPr>
        <w:t>产品验证阶段前暂无需要。完成产品验证后，需要资金集中对产品推广和宣传；</w:t>
      </w:r>
    </w:p>
    <w:p w14:paraId="5A62C62C" w14:textId="77777777" w:rsidR="003243C1" w:rsidRDefault="003243C1" w:rsidP="003243C1">
      <w:pPr>
        <w:pStyle w:val="a4"/>
      </w:pPr>
      <w:r>
        <w:rPr>
          <w:rFonts w:hint="eastAsia"/>
        </w:rPr>
        <w:t>设备</w:t>
      </w:r>
    </w:p>
    <w:p w14:paraId="1A5974CE" w14:textId="77777777" w:rsidR="003243C1" w:rsidRDefault="003243C1" w:rsidP="003243C1">
      <w:pPr>
        <w:rPr>
          <w:sz w:val="28"/>
          <w:szCs w:val="28"/>
        </w:rPr>
      </w:pPr>
      <w:r>
        <w:rPr>
          <w:rFonts w:hint="eastAsia"/>
          <w:sz w:val="28"/>
          <w:szCs w:val="28"/>
        </w:rPr>
        <w:tab/>
        <w:t>电脑</w:t>
      </w:r>
    </w:p>
    <w:p w14:paraId="74E2CF1C" w14:textId="77777777" w:rsidR="003243C1" w:rsidRDefault="003243C1" w:rsidP="003243C1">
      <w:pPr>
        <w:pStyle w:val="a4"/>
      </w:pPr>
      <w:r>
        <w:rPr>
          <w:rFonts w:hint="eastAsia"/>
        </w:rPr>
        <w:t>设施</w:t>
      </w:r>
    </w:p>
    <w:p w14:paraId="3C3061EE" w14:textId="77777777" w:rsidR="003243C1" w:rsidRDefault="003243C1" w:rsidP="003243C1">
      <w:pPr>
        <w:rPr>
          <w:sz w:val="28"/>
          <w:szCs w:val="28"/>
        </w:rPr>
      </w:pPr>
      <w:r>
        <w:rPr>
          <w:rFonts w:hint="eastAsia"/>
          <w:sz w:val="28"/>
          <w:szCs w:val="28"/>
        </w:rPr>
        <w:tab/>
        <w:t>10平米以内的固定工作场地；</w:t>
      </w:r>
    </w:p>
    <w:p w14:paraId="5F58937C" w14:textId="77777777" w:rsidR="003243C1" w:rsidRPr="003243C1" w:rsidRDefault="003243C1" w:rsidP="003243C1"/>
    <w:p w14:paraId="641EF5A7" w14:textId="77777777" w:rsidR="003243C1" w:rsidRDefault="003243C1" w:rsidP="003243C1"/>
    <w:p w14:paraId="12C3004E" w14:textId="77777777" w:rsidR="003243C1" w:rsidRDefault="003243C1" w:rsidP="003243C1">
      <w:pPr>
        <w:pStyle w:val="1"/>
      </w:pPr>
      <w:r>
        <w:rPr>
          <w:rFonts w:hint="eastAsia"/>
        </w:rPr>
        <w:t>风险分析</w:t>
      </w:r>
    </w:p>
    <w:tbl>
      <w:tblPr>
        <w:tblW w:w="8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02"/>
        <w:gridCol w:w="1246"/>
        <w:gridCol w:w="6425"/>
        <w:gridCol w:w="751"/>
      </w:tblGrid>
      <w:tr w:rsidR="003243C1" w14:paraId="3F8B799F" w14:textId="77777777" w:rsidTr="00594772">
        <w:trPr>
          <w:trHeight w:val="317"/>
        </w:trPr>
        <w:tc>
          <w:tcPr>
            <w:tcW w:w="402" w:type="dxa"/>
          </w:tcPr>
          <w:p w14:paraId="644D0B44" w14:textId="77777777" w:rsidR="003243C1" w:rsidRDefault="003243C1" w:rsidP="00594772">
            <w:pPr>
              <w:ind w:right="39"/>
              <w:rPr>
                <w:rFonts w:hAnsi="宋体"/>
                <w:b/>
                <w:bCs/>
                <w:szCs w:val="21"/>
              </w:rPr>
            </w:pPr>
            <w:r>
              <w:rPr>
                <w:rFonts w:hAnsi="宋体" w:hint="eastAsia"/>
                <w:b/>
                <w:bCs/>
                <w:szCs w:val="21"/>
              </w:rPr>
              <w:t>编号</w:t>
            </w:r>
          </w:p>
        </w:tc>
        <w:tc>
          <w:tcPr>
            <w:tcW w:w="1246" w:type="dxa"/>
          </w:tcPr>
          <w:p w14:paraId="7AB611C8" w14:textId="77777777" w:rsidR="003243C1" w:rsidRDefault="003243C1" w:rsidP="00594772">
            <w:pPr>
              <w:ind w:right="39"/>
              <w:rPr>
                <w:rFonts w:hAnsi="宋体"/>
                <w:b/>
                <w:bCs/>
                <w:szCs w:val="21"/>
              </w:rPr>
            </w:pPr>
            <w:r>
              <w:rPr>
                <w:rFonts w:hAnsi="宋体" w:hint="eastAsia"/>
                <w:b/>
                <w:bCs/>
                <w:szCs w:val="21"/>
              </w:rPr>
              <w:t>事件描述</w:t>
            </w:r>
          </w:p>
        </w:tc>
        <w:tc>
          <w:tcPr>
            <w:tcW w:w="6425" w:type="dxa"/>
          </w:tcPr>
          <w:p w14:paraId="35D51CF1" w14:textId="77777777" w:rsidR="003243C1" w:rsidRDefault="003243C1" w:rsidP="00594772">
            <w:pPr>
              <w:ind w:right="39"/>
              <w:rPr>
                <w:rFonts w:hAnsi="宋体"/>
                <w:b/>
                <w:bCs/>
                <w:szCs w:val="21"/>
              </w:rPr>
            </w:pPr>
            <w:r>
              <w:rPr>
                <w:rFonts w:hAnsi="宋体" w:hint="eastAsia"/>
                <w:b/>
                <w:bCs/>
                <w:szCs w:val="21"/>
              </w:rPr>
              <w:t>根本原因</w:t>
            </w:r>
          </w:p>
        </w:tc>
        <w:tc>
          <w:tcPr>
            <w:tcW w:w="751" w:type="dxa"/>
          </w:tcPr>
          <w:p w14:paraId="4BC429FC" w14:textId="77777777" w:rsidR="003243C1" w:rsidRDefault="003243C1" w:rsidP="00594772">
            <w:pPr>
              <w:ind w:right="39"/>
              <w:rPr>
                <w:rFonts w:hAnsi="宋体"/>
                <w:b/>
                <w:bCs/>
                <w:szCs w:val="21"/>
              </w:rPr>
            </w:pPr>
            <w:r>
              <w:rPr>
                <w:rFonts w:hAnsi="宋体" w:hint="eastAsia"/>
                <w:b/>
                <w:bCs/>
                <w:szCs w:val="21"/>
              </w:rPr>
              <w:t>类型</w:t>
            </w:r>
          </w:p>
        </w:tc>
      </w:tr>
      <w:tr w:rsidR="003243C1" w14:paraId="50D1CA9A" w14:textId="77777777" w:rsidTr="00594772">
        <w:trPr>
          <w:trHeight w:val="161"/>
        </w:trPr>
        <w:tc>
          <w:tcPr>
            <w:tcW w:w="402" w:type="dxa"/>
          </w:tcPr>
          <w:p w14:paraId="64C590C4" w14:textId="77777777" w:rsidR="003243C1" w:rsidRDefault="003243C1" w:rsidP="00594772">
            <w:pPr>
              <w:ind w:right="39"/>
              <w:rPr>
                <w:rFonts w:hAnsi="宋体"/>
                <w:bCs/>
                <w:color w:val="000000"/>
                <w:szCs w:val="21"/>
              </w:rPr>
            </w:pPr>
            <w:r>
              <w:rPr>
                <w:rFonts w:hAnsi="宋体" w:hint="eastAsia"/>
                <w:bCs/>
                <w:color w:val="000000"/>
                <w:szCs w:val="21"/>
              </w:rPr>
              <w:t>R1</w:t>
            </w:r>
          </w:p>
        </w:tc>
        <w:tc>
          <w:tcPr>
            <w:tcW w:w="1246" w:type="dxa"/>
          </w:tcPr>
          <w:p w14:paraId="0A4F9E66" w14:textId="77777777" w:rsidR="003243C1" w:rsidRDefault="003243C1" w:rsidP="00594772">
            <w:pPr>
              <w:ind w:right="39"/>
              <w:rPr>
                <w:rFonts w:hAnsi="宋体"/>
                <w:bCs/>
                <w:color w:val="000000"/>
                <w:szCs w:val="21"/>
              </w:rPr>
            </w:pPr>
            <w:r>
              <w:rPr>
                <w:rFonts w:hAnsi="宋体" w:hint="eastAsia"/>
                <w:bCs/>
                <w:color w:val="000000"/>
                <w:szCs w:val="21"/>
              </w:rPr>
              <w:t>用户认可度不高</w:t>
            </w:r>
          </w:p>
        </w:tc>
        <w:tc>
          <w:tcPr>
            <w:tcW w:w="6425" w:type="dxa"/>
          </w:tcPr>
          <w:p w14:paraId="2B7C77D0" w14:textId="77777777" w:rsidR="003243C1" w:rsidRDefault="003243C1" w:rsidP="00594772">
            <w:pPr>
              <w:ind w:right="39"/>
              <w:rPr>
                <w:rFonts w:hAnsi="宋体"/>
                <w:bCs/>
                <w:color w:val="000000"/>
                <w:szCs w:val="21"/>
              </w:rPr>
            </w:pPr>
            <w:r>
              <w:rPr>
                <w:rFonts w:hAnsi="宋体" w:hint="eastAsia"/>
                <w:bCs/>
                <w:color w:val="000000"/>
                <w:szCs w:val="21"/>
              </w:rPr>
              <w:t>没有足够区别于已有旅行社的吸引力</w:t>
            </w:r>
          </w:p>
        </w:tc>
        <w:tc>
          <w:tcPr>
            <w:tcW w:w="751" w:type="dxa"/>
          </w:tcPr>
          <w:p w14:paraId="610D2859" w14:textId="77777777" w:rsidR="003243C1" w:rsidRDefault="003243C1" w:rsidP="00594772">
            <w:pPr>
              <w:ind w:right="39"/>
              <w:rPr>
                <w:rFonts w:hAnsi="宋体"/>
                <w:bCs/>
                <w:color w:val="000000"/>
                <w:szCs w:val="21"/>
              </w:rPr>
            </w:pPr>
            <w:r>
              <w:rPr>
                <w:rFonts w:hAnsi="宋体" w:hint="eastAsia"/>
                <w:bCs/>
                <w:color w:val="000000"/>
                <w:szCs w:val="21"/>
              </w:rPr>
              <w:t>商业风险</w:t>
            </w:r>
          </w:p>
        </w:tc>
      </w:tr>
      <w:tr w:rsidR="003243C1" w14:paraId="1EF010BA" w14:textId="77777777" w:rsidTr="00594772">
        <w:trPr>
          <w:trHeight w:val="324"/>
        </w:trPr>
        <w:tc>
          <w:tcPr>
            <w:tcW w:w="402" w:type="dxa"/>
          </w:tcPr>
          <w:p w14:paraId="1B5661D8" w14:textId="77777777" w:rsidR="003243C1" w:rsidRDefault="003243C1" w:rsidP="00594772">
            <w:pPr>
              <w:ind w:right="39"/>
              <w:rPr>
                <w:rFonts w:hAnsi="宋体"/>
                <w:bCs/>
                <w:szCs w:val="21"/>
              </w:rPr>
            </w:pPr>
            <w:r>
              <w:rPr>
                <w:rFonts w:hAnsi="宋体" w:hint="eastAsia"/>
                <w:bCs/>
                <w:szCs w:val="21"/>
              </w:rPr>
              <w:t>R</w:t>
            </w:r>
            <w:r>
              <w:rPr>
                <w:rFonts w:hAnsi="宋体"/>
                <w:bCs/>
                <w:szCs w:val="21"/>
              </w:rPr>
              <w:t>2</w:t>
            </w:r>
          </w:p>
        </w:tc>
        <w:tc>
          <w:tcPr>
            <w:tcW w:w="1246" w:type="dxa"/>
          </w:tcPr>
          <w:p w14:paraId="5BF46486" w14:textId="77777777" w:rsidR="003243C1" w:rsidRDefault="003243C1" w:rsidP="00594772">
            <w:pPr>
              <w:ind w:right="39"/>
              <w:rPr>
                <w:rFonts w:ascii="Calibri" w:hAnsi="Calibri"/>
              </w:rPr>
            </w:pPr>
            <w:r>
              <w:rPr>
                <w:rFonts w:ascii="Calibri" w:hAnsi="Calibri" w:hint="eastAsia"/>
              </w:rPr>
              <w:t>人员不能及时到位</w:t>
            </w:r>
          </w:p>
        </w:tc>
        <w:tc>
          <w:tcPr>
            <w:tcW w:w="6425" w:type="dxa"/>
          </w:tcPr>
          <w:p w14:paraId="49C14657" w14:textId="77777777" w:rsidR="003243C1" w:rsidRDefault="003243C1" w:rsidP="00594772">
            <w:pPr>
              <w:ind w:right="39"/>
              <w:rPr>
                <w:rFonts w:hAnsi="宋体"/>
                <w:bCs/>
                <w:szCs w:val="21"/>
              </w:rPr>
            </w:pPr>
            <w:r>
              <w:rPr>
                <w:rFonts w:hAnsi="宋体" w:hint="eastAsia"/>
                <w:bCs/>
                <w:szCs w:val="21"/>
              </w:rPr>
              <w:t>无法快速组建技术团队</w:t>
            </w:r>
          </w:p>
        </w:tc>
        <w:tc>
          <w:tcPr>
            <w:tcW w:w="751" w:type="dxa"/>
          </w:tcPr>
          <w:p w14:paraId="16B45365" w14:textId="77777777" w:rsidR="003243C1" w:rsidRDefault="003243C1" w:rsidP="00594772">
            <w:pPr>
              <w:ind w:right="39"/>
              <w:rPr>
                <w:rFonts w:hAnsi="宋体"/>
                <w:bCs/>
                <w:szCs w:val="21"/>
              </w:rPr>
            </w:pPr>
            <w:r>
              <w:rPr>
                <w:rFonts w:hAnsi="宋体" w:hint="eastAsia"/>
                <w:bCs/>
                <w:szCs w:val="21"/>
              </w:rPr>
              <w:t>人员风险</w:t>
            </w:r>
          </w:p>
        </w:tc>
      </w:tr>
      <w:tr w:rsidR="003243C1" w14:paraId="6A80D41E" w14:textId="77777777" w:rsidTr="00594772">
        <w:trPr>
          <w:trHeight w:val="317"/>
        </w:trPr>
        <w:tc>
          <w:tcPr>
            <w:tcW w:w="402" w:type="dxa"/>
          </w:tcPr>
          <w:p w14:paraId="7ABE6A89" w14:textId="77777777" w:rsidR="003243C1" w:rsidRDefault="003243C1" w:rsidP="00594772">
            <w:pPr>
              <w:ind w:right="39"/>
              <w:rPr>
                <w:rFonts w:hAnsi="宋体"/>
                <w:bCs/>
                <w:szCs w:val="21"/>
              </w:rPr>
            </w:pPr>
            <w:r>
              <w:rPr>
                <w:rFonts w:hAnsi="宋体" w:hint="eastAsia"/>
                <w:bCs/>
                <w:szCs w:val="21"/>
              </w:rPr>
              <w:t>R</w:t>
            </w:r>
            <w:r>
              <w:rPr>
                <w:rFonts w:hAnsi="宋体"/>
                <w:bCs/>
                <w:szCs w:val="21"/>
              </w:rPr>
              <w:t>3</w:t>
            </w:r>
          </w:p>
        </w:tc>
        <w:tc>
          <w:tcPr>
            <w:tcW w:w="1246" w:type="dxa"/>
          </w:tcPr>
          <w:p w14:paraId="760A0818" w14:textId="77777777" w:rsidR="003243C1" w:rsidRDefault="003243C1" w:rsidP="00594772">
            <w:pPr>
              <w:ind w:right="39"/>
              <w:rPr>
                <w:rFonts w:ascii="Calibri" w:hAnsi="Calibri"/>
              </w:rPr>
            </w:pPr>
            <w:r>
              <w:rPr>
                <w:rFonts w:ascii="Calibri" w:hAnsi="Calibri" w:hint="eastAsia"/>
              </w:rPr>
              <w:t>无法获得足</w:t>
            </w:r>
            <w:r>
              <w:rPr>
                <w:rFonts w:ascii="Calibri" w:hAnsi="Calibri" w:hint="eastAsia"/>
              </w:rPr>
              <w:lastRenderedPageBreak/>
              <w:t>够的推广费用</w:t>
            </w:r>
          </w:p>
        </w:tc>
        <w:tc>
          <w:tcPr>
            <w:tcW w:w="6425" w:type="dxa"/>
          </w:tcPr>
          <w:p w14:paraId="79E58A82" w14:textId="77777777" w:rsidR="003243C1" w:rsidRDefault="003243C1" w:rsidP="00594772">
            <w:pPr>
              <w:ind w:right="39"/>
              <w:rPr>
                <w:rFonts w:hAnsi="宋体"/>
                <w:bCs/>
                <w:szCs w:val="21"/>
              </w:rPr>
            </w:pPr>
            <w:r>
              <w:rPr>
                <w:rFonts w:hAnsi="宋体" w:hint="eastAsia"/>
                <w:bCs/>
                <w:szCs w:val="21"/>
              </w:rPr>
              <w:lastRenderedPageBreak/>
              <w:t>产品快速推广时，需要大量的资金，目前团队不具备，需要寻找投资</w:t>
            </w:r>
          </w:p>
        </w:tc>
        <w:tc>
          <w:tcPr>
            <w:tcW w:w="751" w:type="dxa"/>
          </w:tcPr>
          <w:p w14:paraId="75FF9EED" w14:textId="77777777" w:rsidR="003243C1" w:rsidRDefault="003243C1" w:rsidP="00594772">
            <w:pPr>
              <w:ind w:right="39"/>
              <w:rPr>
                <w:rFonts w:hAnsi="宋体"/>
                <w:bCs/>
                <w:szCs w:val="21"/>
              </w:rPr>
            </w:pPr>
            <w:r>
              <w:rPr>
                <w:rFonts w:hAnsi="宋体" w:hint="eastAsia"/>
                <w:bCs/>
                <w:szCs w:val="21"/>
              </w:rPr>
              <w:t>资金</w:t>
            </w:r>
            <w:r>
              <w:rPr>
                <w:rFonts w:hAnsi="宋体" w:hint="eastAsia"/>
                <w:bCs/>
                <w:szCs w:val="21"/>
              </w:rPr>
              <w:lastRenderedPageBreak/>
              <w:t>风险</w:t>
            </w:r>
          </w:p>
        </w:tc>
      </w:tr>
    </w:tbl>
    <w:p w14:paraId="4FC44377" w14:textId="77777777" w:rsidR="003243C1" w:rsidRDefault="003243C1" w:rsidP="003243C1"/>
    <w:p w14:paraId="375D1A4D" w14:textId="77777777" w:rsidR="003243C1" w:rsidRDefault="003243C1" w:rsidP="003243C1"/>
    <w:p w14:paraId="09C6CF4C" w14:textId="77777777" w:rsidR="003243C1" w:rsidRDefault="003243C1" w:rsidP="003243C1">
      <w:pPr>
        <w:pStyle w:val="1"/>
      </w:pPr>
      <w:r>
        <w:rPr>
          <w:rFonts w:hint="eastAsia"/>
        </w:rPr>
        <w:t>收益分析</w:t>
      </w:r>
    </w:p>
    <w:p w14:paraId="2B0B497D" w14:textId="77777777" w:rsidR="003243C1" w:rsidRDefault="003243C1" w:rsidP="003243C1">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6B0F00B2" w14:textId="77777777" w:rsidR="003243C1" w:rsidRDefault="003243C1" w:rsidP="003243C1">
      <w:pPr>
        <w:numPr>
          <w:ilvl w:val="0"/>
          <w:numId w:val="8"/>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399AA706" w14:textId="5CEE122A" w:rsidR="003243C1" w:rsidRDefault="003243C1" w:rsidP="003243C1">
      <w:pPr>
        <w:numPr>
          <w:ilvl w:val="0"/>
          <w:numId w:val="8"/>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sz w:val="28"/>
          <w:szCs w:val="28"/>
        </w:rPr>
        <w:t>10</w:t>
      </w:r>
      <w:r>
        <w:rPr>
          <w:rFonts w:ascii="仿宋_GB2312" w:eastAsia="仿宋_GB2312" w:hint="eastAsia"/>
          <w:sz w:val="28"/>
          <w:szCs w:val="28"/>
        </w:rPr>
        <w:t>年；</w:t>
      </w:r>
    </w:p>
    <w:p w14:paraId="7D065C7B" w14:textId="77777777" w:rsidR="003243C1" w:rsidRDefault="003243C1" w:rsidP="003243C1">
      <w:pPr>
        <w:numPr>
          <w:ilvl w:val="0"/>
          <w:numId w:val="8"/>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7816C993" w14:textId="3AAD319D" w:rsidR="003243C1" w:rsidRDefault="003243C1" w:rsidP="003243C1">
      <w:pPr>
        <w:numPr>
          <w:ilvl w:val="0"/>
          <w:numId w:val="8"/>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w:t>
      </w:r>
      <w:r>
        <w:rPr>
          <w:rFonts w:ascii="仿宋_GB2312" w:eastAsia="仿宋_GB2312"/>
          <w:sz w:val="28"/>
          <w:szCs w:val="28"/>
        </w:rPr>
        <w:t>2</w:t>
      </w:r>
      <w:r>
        <w:rPr>
          <w:rFonts w:ascii="仿宋_GB2312" w:eastAsia="仿宋_GB2312" w:hint="eastAsia"/>
          <w:sz w:val="28"/>
          <w:szCs w:val="28"/>
        </w:rPr>
        <w:t>0万，第3年为</w:t>
      </w:r>
      <w:r>
        <w:rPr>
          <w:rFonts w:ascii="仿宋_GB2312" w:eastAsia="仿宋_GB2312"/>
          <w:sz w:val="28"/>
          <w:szCs w:val="28"/>
        </w:rPr>
        <w:t>5</w:t>
      </w:r>
      <w:r>
        <w:rPr>
          <w:rFonts w:ascii="仿宋_GB2312" w:eastAsia="仿宋_GB2312" w:hint="eastAsia"/>
          <w:sz w:val="28"/>
          <w:szCs w:val="28"/>
        </w:rPr>
        <w:t>0万，第4年为100万，第5年为</w:t>
      </w:r>
      <w:r>
        <w:rPr>
          <w:rFonts w:ascii="仿宋_GB2312" w:eastAsia="仿宋_GB2312"/>
          <w:sz w:val="28"/>
          <w:szCs w:val="28"/>
        </w:rPr>
        <w:t>20</w:t>
      </w:r>
      <w:r>
        <w:rPr>
          <w:rFonts w:ascii="仿宋_GB2312" w:eastAsia="仿宋_GB2312" w:hint="eastAsia"/>
          <w:sz w:val="28"/>
          <w:szCs w:val="28"/>
        </w:rPr>
        <w:t>0万；</w:t>
      </w:r>
    </w:p>
    <w:p w14:paraId="12C80317" w14:textId="77777777" w:rsidR="003243C1" w:rsidRDefault="003243C1" w:rsidP="003243C1">
      <w:pPr>
        <w:spacing w:line="360" w:lineRule="auto"/>
        <w:ind w:left="1080"/>
        <w:jc w:val="left"/>
        <w:rPr>
          <w:rFonts w:ascii="仿宋_GB2312" w:eastAsia="仿宋_GB2312" w:hint="eastAsia"/>
          <w:sz w:val="28"/>
          <w:szCs w:val="28"/>
        </w:rPr>
      </w:pPr>
    </w:p>
    <w:tbl>
      <w:tblPr>
        <w:tblW w:w="10803" w:type="dxa"/>
        <w:tblInd w:w="-1045" w:type="dxa"/>
        <w:tblLayout w:type="fixed"/>
        <w:tblLook w:val="04A0" w:firstRow="1" w:lastRow="0" w:firstColumn="1" w:lastColumn="0" w:noHBand="0" w:noVBand="1"/>
      </w:tblPr>
      <w:tblGrid>
        <w:gridCol w:w="1707"/>
        <w:gridCol w:w="1527"/>
        <w:gridCol w:w="1681"/>
        <w:gridCol w:w="1375"/>
        <w:gridCol w:w="1681"/>
        <w:gridCol w:w="1288"/>
        <w:gridCol w:w="1544"/>
      </w:tblGrid>
      <w:tr w:rsidR="003243C1" w14:paraId="524939E9" w14:textId="77777777" w:rsidTr="003243C1">
        <w:trPr>
          <w:trHeight w:val="333"/>
        </w:trPr>
        <w:tc>
          <w:tcPr>
            <w:tcW w:w="1707" w:type="dxa"/>
            <w:tcBorders>
              <w:top w:val="double" w:sz="6" w:space="0" w:color="auto"/>
              <w:left w:val="double" w:sz="6" w:space="0" w:color="auto"/>
              <w:bottom w:val="single" w:sz="8" w:space="0" w:color="auto"/>
              <w:right w:val="single" w:sz="8" w:space="0" w:color="auto"/>
            </w:tcBorders>
            <w:shd w:val="clear" w:color="auto" w:fill="auto"/>
            <w:noWrap/>
            <w:vAlign w:val="center"/>
          </w:tcPr>
          <w:p w14:paraId="1D400603"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527" w:type="dxa"/>
            <w:tcBorders>
              <w:top w:val="double" w:sz="6" w:space="0" w:color="auto"/>
              <w:left w:val="nil"/>
              <w:bottom w:val="single" w:sz="8" w:space="0" w:color="auto"/>
              <w:right w:val="single" w:sz="8" w:space="0" w:color="auto"/>
            </w:tcBorders>
            <w:shd w:val="clear" w:color="auto" w:fill="auto"/>
            <w:noWrap/>
            <w:vAlign w:val="center"/>
          </w:tcPr>
          <w:p w14:paraId="3C337370"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681" w:type="dxa"/>
            <w:tcBorders>
              <w:top w:val="double" w:sz="6" w:space="0" w:color="auto"/>
              <w:left w:val="nil"/>
              <w:bottom w:val="single" w:sz="8" w:space="0" w:color="auto"/>
              <w:right w:val="single" w:sz="8" w:space="0" w:color="auto"/>
            </w:tcBorders>
            <w:shd w:val="clear" w:color="auto" w:fill="auto"/>
            <w:noWrap/>
            <w:vAlign w:val="center"/>
          </w:tcPr>
          <w:p w14:paraId="1CE05B11" w14:textId="0412833E" w:rsidR="003243C1" w:rsidRDefault="003243C1" w:rsidP="003243C1">
            <w:pPr>
              <w:widowControl/>
              <w:jc w:val="center"/>
              <w:rPr>
                <w:rFonts w:ascii="仿宋_GB2312" w:eastAsia="仿宋_GB2312" w:hAnsi="宋体" w:cs="宋体"/>
                <w:color w:val="000000"/>
                <w:sz w:val="28"/>
                <w:szCs w:val="28"/>
              </w:rPr>
            </w:pPr>
          </w:p>
        </w:tc>
        <w:tc>
          <w:tcPr>
            <w:tcW w:w="1375" w:type="dxa"/>
            <w:tcBorders>
              <w:top w:val="double" w:sz="6" w:space="0" w:color="auto"/>
              <w:left w:val="nil"/>
              <w:bottom w:val="single" w:sz="8" w:space="0" w:color="auto"/>
              <w:right w:val="single" w:sz="8" w:space="0" w:color="auto"/>
            </w:tcBorders>
            <w:shd w:val="clear" w:color="auto" w:fill="auto"/>
            <w:noWrap/>
            <w:vAlign w:val="center"/>
          </w:tcPr>
          <w:p w14:paraId="66126AAC" w14:textId="5541A57C" w:rsidR="003243C1" w:rsidRDefault="003243C1" w:rsidP="003243C1">
            <w:pPr>
              <w:widowControl/>
              <w:jc w:val="center"/>
              <w:rPr>
                <w:rFonts w:ascii="仿宋_GB2312" w:eastAsia="仿宋_GB2312" w:hAnsi="宋体" w:cs="宋体"/>
                <w:color w:val="000000"/>
                <w:sz w:val="28"/>
                <w:szCs w:val="28"/>
              </w:rPr>
            </w:pPr>
          </w:p>
        </w:tc>
        <w:tc>
          <w:tcPr>
            <w:tcW w:w="1681" w:type="dxa"/>
            <w:tcBorders>
              <w:top w:val="double" w:sz="6" w:space="0" w:color="auto"/>
              <w:left w:val="nil"/>
              <w:bottom w:val="single" w:sz="8" w:space="0" w:color="auto"/>
              <w:right w:val="single" w:sz="8" w:space="0" w:color="auto"/>
            </w:tcBorders>
            <w:shd w:val="clear" w:color="auto" w:fill="auto"/>
            <w:noWrap/>
            <w:vAlign w:val="center"/>
          </w:tcPr>
          <w:p w14:paraId="6B933DF8" w14:textId="52765638" w:rsidR="003243C1" w:rsidRDefault="003243C1" w:rsidP="003243C1">
            <w:pPr>
              <w:widowControl/>
              <w:jc w:val="center"/>
              <w:rPr>
                <w:rFonts w:ascii="仿宋_GB2312" w:eastAsia="仿宋_GB2312" w:hAnsi="宋体" w:cs="宋体"/>
                <w:color w:val="000000"/>
                <w:sz w:val="28"/>
                <w:szCs w:val="28"/>
              </w:rPr>
            </w:pPr>
          </w:p>
        </w:tc>
        <w:tc>
          <w:tcPr>
            <w:tcW w:w="1288" w:type="dxa"/>
            <w:tcBorders>
              <w:top w:val="double" w:sz="6" w:space="0" w:color="auto"/>
              <w:left w:val="nil"/>
              <w:bottom w:val="single" w:sz="8" w:space="0" w:color="auto"/>
              <w:right w:val="single" w:sz="8" w:space="0" w:color="auto"/>
            </w:tcBorders>
            <w:shd w:val="clear" w:color="auto" w:fill="auto"/>
            <w:noWrap/>
            <w:vAlign w:val="center"/>
          </w:tcPr>
          <w:p w14:paraId="0ABD4C1B" w14:textId="20D689D2" w:rsidR="003243C1" w:rsidRDefault="003243C1" w:rsidP="003243C1">
            <w:pPr>
              <w:widowControl/>
              <w:jc w:val="center"/>
              <w:rPr>
                <w:rFonts w:ascii="仿宋_GB2312" w:eastAsia="仿宋_GB2312" w:hAnsi="宋体" w:cs="宋体"/>
                <w:color w:val="000000"/>
                <w:sz w:val="28"/>
                <w:szCs w:val="28"/>
              </w:rPr>
            </w:pPr>
          </w:p>
        </w:tc>
        <w:tc>
          <w:tcPr>
            <w:tcW w:w="1544" w:type="dxa"/>
            <w:tcBorders>
              <w:top w:val="double" w:sz="6" w:space="0" w:color="auto"/>
              <w:left w:val="nil"/>
              <w:bottom w:val="single" w:sz="8" w:space="0" w:color="auto"/>
              <w:right w:val="double" w:sz="6" w:space="0" w:color="auto"/>
            </w:tcBorders>
            <w:shd w:val="clear" w:color="auto" w:fill="auto"/>
            <w:noWrap/>
            <w:vAlign w:val="center"/>
          </w:tcPr>
          <w:p w14:paraId="1B1D68C6" w14:textId="61721135" w:rsidR="003243C1" w:rsidRDefault="003243C1" w:rsidP="003243C1">
            <w:pPr>
              <w:widowControl/>
              <w:jc w:val="center"/>
              <w:rPr>
                <w:rFonts w:ascii="仿宋_GB2312" w:eastAsia="仿宋_GB2312" w:hAnsi="宋体" w:cs="宋体"/>
                <w:color w:val="000000"/>
                <w:sz w:val="28"/>
                <w:szCs w:val="28"/>
              </w:rPr>
            </w:pPr>
          </w:p>
        </w:tc>
      </w:tr>
      <w:tr w:rsidR="003243C1" w14:paraId="37887D31"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5E3F9282" w14:textId="700B08E0" w:rsidR="003243C1" w:rsidRDefault="003243C1" w:rsidP="003243C1">
            <w:pPr>
              <w:widowControl/>
              <w:jc w:val="center"/>
              <w:rPr>
                <w:rFonts w:ascii="仿宋_GB2312" w:eastAsia="仿宋_GB2312" w:hAnsi="宋体" w:cs="宋体"/>
                <w:color w:val="000000"/>
                <w:sz w:val="28"/>
                <w:szCs w:val="28"/>
              </w:rPr>
            </w:pPr>
          </w:p>
        </w:tc>
        <w:tc>
          <w:tcPr>
            <w:tcW w:w="1527" w:type="dxa"/>
            <w:tcBorders>
              <w:top w:val="nil"/>
              <w:left w:val="nil"/>
              <w:bottom w:val="single" w:sz="8" w:space="0" w:color="auto"/>
              <w:right w:val="single" w:sz="8" w:space="0" w:color="auto"/>
            </w:tcBorders>
            <w:shd w:val="clear" w:color="auto" w:fill="auto"/>
            <w:noWrap/>
            <w:vAlign w:val="center"/>
          </w:tcPr>
          <w:p w14:paraId="47E47086" w14:textId="7260656B"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21BDA2B8" w14:textId="771FB75F" w:rsidR="003243C1" w:rsidRDefault="003243C1" w:rsidP="003243C1">
            <w:pPr>
              <w:widowControl/>
              <w:jc w:val="center"/>
              <w:rPr>
                <w:rFonts w:ascii="仿宋_GB2312" w:eastAsia="仿宋_GB2312" w:hAnsi="宋体" w:cs="宋体"/>
                <w:color w:val="000000"/>
                <w:sz w:val="28"/>
                <w:szCs w:val="28"/>
              </w:rPr>
            </w:pPr>
          </w:p>
        </w:tc>
        <w:tc>
          <w:tcPr>
            <w:tcW w:w="1375" w:type="dxa"/>
            <w:tcBorders>
              <w:top w:val="nil"/>
              <w:left w:val="nil"/>
              <w:bottom w:val="single" w:sz="8" w:space="0" w:color="auto"/>
              <w:right w:val="single" w:sz="8" w:space="0" w:color="auto"/>
            </w:tcBorders>
            <w:shd w:val="clear" w:color="auto" w:fill="auto"/>
            <w:noWrap/>
            <w:vAlign w:val="center"/>
          </w:tcPr>
          <w:p w14:paraId="03181EC0" w14:textId="16CAC14F"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4F605E2D" w14:textId="7B66A8AC" w:rsidR="003243C1" w:rsidRDefault="003243C1" w:rsidP="003243C1">
            <w:pPr>
              <w:widowControl/>
              <w:jc w:val="center"/>
              <w:rPr>
                <w:rFonts w:ascii="仿宋_GB2312" w:eastAsia="仿宋_GB2312" w:hAnsi="宋体" w:cs="宋体"/>
                <w:color w:val="000000"/>
                <w:sz w:val="28"/>
                <w:szCs w:val="28"/>
              </w:rPr>
            </w:pPr>
          </w:p>
        </w:tc>
        <w:tc>
          <w:tcPr>
            <w:tcW w:w="1288" w:type="dxa"/>
            <w:tcBorders>
              <w:top w:val="nil"/>
              <w:left w:val="nil"/>
              <w:bottom w:val="single" w:sz="8" w:space="0" w:color="auto"/>
              <w:right w:val="single" w:sz="8" w:space="0" w:color="auto"/>
            </w:tcBorders>
            <w:shd w:val="clear" w:color="auto" w:fill="auto"/>
            <w:noWrap/>
            <w:vAlign w:val="center"/>
          </w:tcPr>
          <w:p w14:paraId="3F09C78E" w14:textId="2C61B86F" w:rsidR="003243C1" w:rsidRDefault="003243C1" w:rsidP="003243C1">
            <w:pPr>
              <w:widowControl/>
              <w:jc w:val="center"/>
              <w:rPr>
                <w:rFonts w:ascii="仿宋_GB2312" w:eastAsia="仿宋_GB2312" w:hAnsi="宋体" w:cs="宋体"/>
                <w:color w:val="000000"/>
                <w:sz w:val="28"/>
                <w:szCs w:val="28"/>
              </w:rPr>
            </w:pPr>
          </w:p>
        </w:tc>
        <w:tc>
          <w:tcPr>
            <w:tcW w:w="1544" w:type="dxa"/>
            <w:tcBorders>
              <w:top w:val="nil"/>
              <w:left w:val="nil"/>
              <w:bottom w:val="single" w:sz="8" w:space="0" w:color="auto"/>
              <w:right w:val="double" w:sz="6" w:space="0" w:color="auto"/>
            </w:tcBorders>
            <w:shd w:val="clear" w:color="auto" w:fill="auto"/>
            <w:noWrap/>
            <w:vAlign w:val="center"/>
          </w:tcPr>
          <w:p w14:paraId="75396FF2" w14:textId="3BED4E2B" w:rsidR="003243C1" w:rsidRDefault="003243C1" w:rsidP="003243C1">
            <w:pPr>
              <w:widowControl/>
              <w:jc w:val="center"/>
              <w:rPr>
                <w:rFonts w:ascii="仿宋_GB2312" w:eastAsia="仿宋_GB2312" w:hAnsi="宋体" w:cs="宋体"/>
                <w:color w:val="000000"/>
                <w:sz w:val="28"/>
                <w:szCs w:val="28"/>
              </w:rPr>
            </w:pPr>
          </w:p>
        </w:tc>
      </w:tr>
      <w:tr w:rsidR="003243C1" w14:paraId="2362353E"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0A379865" w14:textId="19DCAB47" w:rsidR="003243C1" w:rsidRDefault="003243C1" w:rsidP="003243C1">
            <w:pPr>
              <w:widowControl/>
              <w:jc w:val="center"/>
              <w:rPr>
                <w:rFonts w:ascii="仿宋_GB2312" w:eastAsia="仿宋_GB2312" w:hAnsi="宋体" w:cs="宋体"/>
                <w:color w:val="000000"/>
                <w:sz w:val="28"/>
                <w:szCs w:val="28"/>
              </w:rPr>
            </w:pPr>
          </w:p>
        </w:tc>
        <w:tc>
          <w:tcPr>
            <w:tcW w:w="1527" w:type="dxa"/>
            <w:tcBorders>
              <w:top w:val="nil"/>
              <w:left w:val="nil"/>
              <w:bottom w:val="single" w:sz="8" w:space="0" w:color="auto"/>
              <w:right w:val="single" w:sz="8" w:space="0" w:color="auto"/>
            </w:tcBorders>
            <w:shd w:val="clear" w:color="auto" w:fill="auto"/>
            <w:noWrap/>
            <w:vAlign w:val="center"/>
          </w:tcPr>
          <w:p w14:paraId="11DE1B22"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681" w:type="dxa"/>
            <w:tcBorders>
              <w:top w:val="nil"/>
              <w:left w:val="nil"/>
              <w:bottom w:val="single" w:sz="8" w:space="0" w:color="auto"/>
              <w:right w:val="single" w:sz="8" w:space="0" w:color="auto"/>
            </w:tcBorders>
            <w:shd w:val="clear" w:color="auto" w:fill="auto"/>
            <w:noWrap/>
            <w:vAlign w:val="center"/>
          </w:tcPr>
          <w:p w14:paraId="10C3A2EC"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375" w:type="dxa"/>
            <w:tcBorders>
              <w:top w:val="nil"/>
              <w:left w:val="nil"/>
              <w:bottom w:val="single" w:sz="8" w:space="0" w:color="auto"/>
              <w:right w:val="single" w:sz="8" w:space="0" w:color="auto"/>
            </w:tcBorders>
            <w:shd w:val="clear" w:color="auto" w:fill="auto"/>
            <w:noWrap/>
            <w:vAlign w:val="center"/>
          </w:tcPr>
          <w:p w14:paraId="3C4DFAB9"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681" w:type="dxa"/>
            <w:tcBorders>
              <w:top w:val="nil"/>
              <w:left w:val="nil"/>
              <w:bottom w:val="single" w:sz="8" w:space="0" w:color="auto"/>
              <w:right w:val="single" w:sz="8" w:space="0" w:color="auto"/>
            </w:tcBorders>
            <w:shd w:val="clear" w:color="auto" w:fill="auto"/>
            <w:noWrap/>
            <w:vAlign w:val="center"/>
          </w:tcPr>
          <w:p w14:paraId="16984D85"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288" w:type="dxa"/>
            <w:tcBorders>
              <w:top w:val="nil"/>
              <w:left w:val="nil"/>
              <w:bottom w:val="single" w:sz="8" w:space="0" w:color="auto"/>
              <w:right w:val="single" w:sz="8" w:space="0" w:color="auto"/>
            </w:tcBorders>
            <w:shd w:val="clear" w:color="auto" w:fill="auto"/>
            <w:noWrap/>
            <w:vAlign w:val="center"/>
          </w:tcPr>
          <w:p w14:paraId="6BE2B7A3"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544" w:type="dxa"/>
            <w:tcBorders>
              <w:top w:val="nil"/>
              <w:left w:val="nil"/>
              <w:bottom w:val="single" w:sz="8" w:space="0" w:color="auto"/>
              <w:right w:val="double" w:sz="6" w:space="0" w:color="auto"/>
            </w:tcBorders>
            <w:shd w:val="clear" w:color="auto" w:fill="auto"/>
            <w:noWrap/>
            <w:vAlign w:val="center"/>
          </w:tcPr>
          <w:p w14:paraId="73ABDDA0"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3243C1" w14:paraId="12B0E730"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09A15794"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527" w:type="dxa"/>
            <w:tcBorders>
              <w:top w:val="nil"/>
              <w:left w:val="nil"/>
              <w:bottom w:val="single" w:sz="8" w:space="0" w:color="auto"/>
              <w:right w:val="single" w:sz="8" w:space="0" w:color="auto"/>
            </w:tcBorders>
            <w:shd w:val="clear" w:color="auto" w:fill="auto"/>
            <w:noWrap/>
            <w:vAlign w:val="center"/>
          </w:tcPr>
          <w:p w14:paraId="0DA98A42"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681" w:type="dxa"/>
            <w:tcBorders>
              <w:top w:val="nil"/>
              <w:left w:val="nil"/>
              <w:bottom w:val="single" w:sz="8" w:space="0" w:color="auto"/>
              <w:right w:val="single" w:sz="8" w:space="0" w:color="auto"/>
            </w:tcBorders>
            <w:shd w:val="clear" w:color="auto" w:fill="auto"/>
            <w:noWrap/>
            <w:vAlign w:val="center"/>
          </w:tcPr>
          <w:p w14:paraId="3C29B003"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375" w:type="dxa"/>
            <w:tcBorders>
              <w:top w:val="nil"/>
              <w:left w:val="nil"/>
              <w:bottom w:val="single" w:sz="8" w:space="0" w:color="auto"/>
              <w:right w:val="single" w:sz="8" w:space="0" w:color="auto"/>
            </w:tcBorders>
            <w:shd w:val="clear" w:color="auto" w:fill="auto"/>
            <w:noWrap/>
            <w:vAlign w:val="center"/>
          </w:tcPr>
          <w:p w14:paraId="2652391C"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681" w:type="dxa"/>
            <w:tcBorders>
              <w:top w:val="nil"/>
              <w:left w:val="nil"/>
              <w:bottom w:val="single" w:sz="8" w:space="0" w:color="auto"/>
              <w:right w:val="single" w:sz="8" w:space="0" w:color="auto"/>
            </w:tcBorders>
            <w:shd w:val="clear" w:color="auto" w:fill="auto"/>
            <w:noWrap/>
            <w:vAlign w:val="center"/>
          </w:tcPr>
          <w:p w14:paraId="3B65AEBB"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88" w:type="dxa"/>
            <w:tcBorders>
              <w:top w:val="nil"/>
              <w:left w:val="nil"/>
              <w:bottom w:val="single" w:sz="8" w:space="0" w:color="auto"/>
              <w:right w:val="single" w:sz="8" w:space="0" w:color="auto"/>
            </w:tcBorders>
            <w:shd w:val="clear" w:color="auto" w:fill="auto"/>
            <w:noWrap/>
            <w:vAlign w:val="center"/>
          </w:tcPr>
          <w:p w14:paraId="46ED0151"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44" w:type="dxa"/>
            <w:tcBorders>
              <w:top w:val="nil"/>
              <w:left w:val="nil"/>
              <w:bottom w:val="single" w:sz="8" w:space="0" w:color="auto"/>
              <w:right w:val="double" w:sz="6" w:space="0" w:color="auto"/>
            </w:tcBorders>
            <w:shd w:val="clear" w:color="auto" w:fill="auto"/>
            <w:noWrap/>
            <w:vAlign w:val="center"/>
          </w:tcPr>
          <w:p w14:paraId="0D5861E9" w14:textId="41A38C99" w:rsidR="003243C1" w:rsidRDefault="003243C1" w:rsidP="003243C1">
            <w:pPr>
              <w:widowControl/>
              <w:jc w:val="center"/>
              <w:rPr>
                <w:rFonts w:ascii="仿宋_GB2312" w:eastAsia="仿宋_GB2312" w:hAnsi="宋体" w:cs="宋体"/>
                <w:color w:val="000000"/>
                <w:sz w:val="28"/>
                <w:szCs w:val="28"/>
              </w:rPr>
            </w:pPr>
          </w:p>
        </w:tc>
      </w:tr>
      <w:tr w:rsidR="003243C1" w14:paraId="4298C8E0"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27A1D11D"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527" w:type="dxa"/>
            <w:tcBorders>
              <w:top w:val="nil"/>
              <w:left w:val="nil"/>
              <w:bottom w:val="single" w:sz="8" w:space="0" w:color="auto"/>
              <w:right w:val="single" w:sz="8" w:space="0" w:color="auto"/>
            </w:tcBorders>
            <w:shd w:val="clear" w:color="auto" w:fill="auto"/>
            <w:noWrap/>
            <w:vAlign w:val="center"/>
          </w:tcPr>
          <w:p w14:paraId="05E0139D"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681" w:type="dxa"/>
            <w:tcBorders>
              <w:top w:val="nil"/>
              <w:left w:val="nil"/>
              <w:bottom w:val="single" w:sz="8" w:space="0" w:color="auto"/>
              <w:right w:val="single" w:sz="8" w:space="0" w:color="auto"/>
            </w:tcBorders>
            <w:shd w:val="clear" w:color="auto" w:fill="auto"/>
            <w:noWrap/>
            <w:vAlign w:val="center"/>
          </w:tcPr>
          <w:p w14:paraId="005D2BDB"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375" w:type="dxa"/>
            <w:tcBorders>
              <w:top w:val="nil"/>
              <w:left w:val="nil"/>
              <w:bottom w:val="single" w:sz="8" w:space="0" w:color="auto"/>
              <w:right w:val="single" w:sz="8" w:space="0" w:color="auto"/>
            </w:tcBorders>
            <w:shd w:val="clear" w:color="auto" w:fill="auto"/>
            <w:noWrap/>
            <w:vAlign w:val="center"/>
          </w:tcPr>
          <w:p w14:paraId="11681E6B"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681" w:type="dxa"/>
            <w:tcBorders>
              <w:top w:val="nil"/>
              <w:left w:val="nil"/>
              <w:bottom w:val="single" w:sz="8" w:space="0" w:color="auto"/>
              <w:right w:val="single" w:sz="8" w:space="0" w:color="auto"/>
            </w:tcBorders>
            <w:shd w:val="clear" w:color="auto" w:fill="auto"/>
            <w:noWrap/>
            <w:vAlign w:val="center"/>
          </w:tcPr>
          <w:p w14:paraId="6263A8A4"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288" w:type="dxa"/>
            <w:tcBorders>
              <w:top w:val="nil"/>
              <w:left w:val="nil"/>
              <w:bottom w:val="single" w:sz="8" w:space="0" w:color="auto"/>
              <w:right w:val="single" w:sz="8" w:space="0" w:color="auto"/>
            </w:tcBorders>
            <w:shd w:val="clear" w:color="auto" w:fill="auto"/>
            <w:noWrap/>
            <w:vAlign w:val="center"/>
          </w:tcPr>
          <w:p w14:paraId="24498583"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544" w:type="dxa"/>
            <w:tcBorders>
              <w:top w:val="nil"/>
              <w:left w:val="nil"/>
              <w:bottom w:val="single" w:sz="8" w:space="0" w:color="auto"/>
              <w:right w:val="double" w:sz="6" w:space="0" w:color="auto"/>
            </w:tcBorders>
            <w:shd w:val="clear" w:color="auto" w:fill="auto"/>
            <w:noWrap/>
            <w:vAlign w:val="center"/>
          </w:tcPr>
          <w:p w14:paraId="3393A7CA" w14:textId="3A55A033" w:rsidR="003243C1" w:rsidRDefault="003243C1" w:rsidP="003243C1">
            <w:pPr>
              <w:widowControl/>
              <w:jc w:val="center"/>
              <w:rPr>
                <w:rFonts w:ascii="仿宋_GB2312" w:eastAsia="仿宋_GB2312" w:hAnsi="宋体" w:cs="宋体"/>
                <w:color w:val="000000"/>
                <w:sz w:val="28"/>
                <w:szCs w:val="28"/>
              </w:rPr>
            </w:pPr>
          </w:p>
        </w:tc>
      </w:tr>
      <w:tr w:rsidR="003243C1" w14:paraId="017124D2"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7A5F00B4"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527" w:type="dxa"/>
            <w:tcBorders>
              <w:top w:val="nil"/>
              <w:left w:val="nil"/>
              <w:bottom w:val="single" w:sz="8" w:space="0" w:color="auto"/>
              <w:right w:val="single" w:sz="8" w:space="0" w:color="auto"/>
            </w:tcBorders>
            <w:shd w:val="clear" w:color="auto" w:fill="auto"/>
            <w:noWrap/>
            <w:vAlign w:val="center"/>
          </w:tcPr>
          <w:p w14:paraId="29AAF699"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681" w:type="dxa"/>
            <w:tcBorders>
              <w:top w:val="nil"/>
              <w:left w:val="nil"/>
              <w:bottom w:val="single" w:sz="8" w:space="0" w:color="auto"/>
              <w:right w:val="single" w:sz="8" w:space="0" w:color="auto"/>
            </w:tcBorders>
            <w:shd w:val="clear" w:color="auto" w:fill="auto"/>
            <w:noWrap/>
            <w:vAlign w:val="center"/>
          </w:tcPr>
          <w:p w14:paraId="1EC31324"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375" w:type="dxa"/>
            <w:tcBorders>
              <w:top w:val="nil"/>
              <w:left w:val="nil"/>
              <w:bottom w:val="single" w:sz="8" w:space="0" w:color="auto"/>
              <w:right w:val="single" w:sz="8" w:space="0" w:color="auto"/>
            </w:tcBorders>
            <w:shd w:val="clear" w:color="auto" w:fill="auto"/>
            <w:noWrap/>
            <w:vAlign w:val="center"/>
          </w:tcPr>
          <w:p w14:paraId="3CC21176"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681" w:type="dxa"/>
            <w:tcBorders>
              <w:top w:val="nil"/>
              <w:left w:val="nil"/>
              <w:bottom w:val="single" w:sz="8" w:space="0" w:color="auto"/>
              <w:right w:val="single" w:sz="8" w:space="0" w:color="auto"/>
            </w:tcBorders>
            <w:shd w:val="clear" w:color="auto" w:fill="auto"/>
            <w:noWrap/>
            <w:vAlign w:val="center"/>
          </w:tcPr>
          <w:p w14:paraId="7C24BD58"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288" w:type="dxa"/>
            <w:tcBorders>
              <w:top w:val="nil"/>
              <w:left w:val="nil"/>
              <w:bottom w:val="single" w:sz="8" w:space="0" w:color="auto"/>
              <w:right w:val="single" w:sz="8" w:space="0" w:color="auto"/>
            </w:tcBorders>
            <w:shd w:val="clear" w:color="auto" w:fill="auto"/>
            <w:noWrap/>
            <w:vAlign w:val="center"/>
          </w:tcPr>
          <w:p w14:paraId="2880E53C"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544" w:type="dxa"/>
            <w:tcBorders>
              <w:top w:val="nil"/>
              <w:left w:val="nil"/>
              <w:bottom w:val="single" w:sz="8" w:space="0" w:color="auto"/>
              <w:right w:val="double" w:sz="6" w:space="0" w:color="auto"/>
            </w:tcBorders>
            <w:shd w:val="clear" w:color="auto" w:fill="auto"/>
            <w:noWrap/>
            <w:vAlign w:val="center"/>
          </w:tcPr>
          <w:p w14:paraId="73E709D5"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3243C1" w14:paraId="78AFB54F"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6C9E4A41"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527" w:type="dxa"/>
            <w:tcBorders>
              <w:top w:val="nil"/>
              <w:left w:val="nil"/>
              <w:bottom w:val="single" w:sz="8" w:space="0" w:color="auto"/>
              <w:right w:val="single" w:sz="8" w:space="0" w:color="auto"/>
            </w:tcBorders>
            <w:shd w:val="clear" w:color="auto" w:fill="auto"/>
            <w:noWrap/>
            <w:vAlign w:val="center"/>
          </w:tcPr>
          <w:p w14:paraId="0F9381C6"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681" w:type="dxa"/>
            <w:tcBorders>
              <w:top w:val="nil"/>
              <w:left w:val="nil"/>
              <w:bottom w:val="single" w:sz="8" w:space="0" w:color="auto"/>
              <w:right w:val="single" w:sz="8" w:space="0" w:color="auto"/>
            </w:tcBorders>
            <w:shd w:val="clear" w:color="auto" w:fill="auto"/>
            <w:noWrap/>
            <w:vAlign w:val="center"/>
          </w:tcPr>
          <w:p w14:paraId="28E645FF"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375" w:type="dxa"/>
            <w:tcBorders>
              <w:top w:val="nil"/>
              <w:left w:val="nil"/>
              <w:bottom w:val="single" w:sz="8" w:space="0" w:color="auto"/>
              <w:right w:val="single" w:sz="8" w:space="0" w:color="auto"/>
            </w:tcBorders>
            <w:shd w:val="clear" w:color="auto" w:fill="auto"/>
            <w:noWrap/>
            <w:vAlign w:val="center"/>
          </w:tcPr>
          <w:p w14:paraId="251822E7"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681" w:type="dxa"/>
            <w:tcBorders>
              <w:top w:val="nil"/>
              <w:left w:val="nil"/>
              <w:bottom w:val="single" w:sz="8" w:space="0" w:color="auto"/>
              <w:right w:val="single" w:sz="8" w:space="0" w:color="auto"/>
            </w:tcBorders>
            <w:shd w:val="clear" w:color="auto" w:fill="auto"/>
            <w:noWrap/>
            <w:vAlign w:val="center"/>
          </w:tcPr>
          <w:p w14:paraId="29FFB489"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288" w:type="dxa"/>
            <w:tcBorders>
              <w:top w:val="nil"/>
              <w:left w:val="nil"/>
              <w:bottom w:val="single" w:sz="8" w:space="0" w:color="auto"/>
              <w:right w:val="single" w:sz="8" w:space="0" w:color="auto"/>
            </w:tcBorders>
            <w:shd w:val="clear" w:color="auto" w:fill="auto"/>
            <w:noWrap/>
            <w:vAlign w:val="center"/>
          </w:tcPr>
          <w:p w14:paraId="51BDC396"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544" w:type="dxa"/>
            <w:tcBorders>
              <w:top w:val="nil"/>
              <w:left w:val="nil"/>
              <w:bottom w:val="single" w:sz="8" w:space="0" w:color="auto"/>
              <w:right w:val="double" w:sz="6" w:space="0" w:color="auto"/>
            </w:tcBorders>
            <w:shd w:val="clear" w:color="auto" w:fill="auto"/>
            <w:noWrap/>
            <w:vAlign w:val="center"/>
          </w:tcPr>
          <w:p w14:paraId="780526D5" w14:textId="01EF9D79" w:rsidR="003243C1" w:rsidRDefault="003243C1" w:rsidP="003243C1">
            <w:pPr>
              <w:widowControl/>
              <w:jc w:val="center"/>
              <w:rPr>
                <w:rFonts w:ascii="仿宋_GB2312" w:eastAsia="仿宋_GB2312" w:hAnsi="宋体" w:cs="宋体"/>
                <w:color w:val="000000"/>
                <w:sz w:val="28"/>
                <w:szCs w:val="28"/>
              </w:rPr>
            </w:pPr>
          </w:p>
        </w:tc>
      </w:tr>
      <w:tr w:rsidR="003243C1" w14:paraId="4D7622A8"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07CB8253" w14:textId="6078CF5F" w:rsidR="003243C1" w:rsidRDefault="003243C1" w:rsidP="003243C1">
            <w:pPr>
              <w:widowControl/>
              <w:jc w:val="center"/>
              <w:rPr>
                <w:rFonts w:ascii="仿宋_GB2312" w:eastAsia="仿宋_GB2312" w:hAnsi="宋体" w:cs="宋体"/>
                <w:color w:val="000000"/>
                <w:sz w:val="28"/>
                <w:szCs w:val="28"/>
              </w:rPr>
            </w:pPr>
          </w:p>
        </w:tc>
        <w:tc>
          <w:tcPr>
            <w:tcW w:w="1527" w:type="dxa"/>
            <w:tcBorders>
              <w:top w:val="nil"/>
              <w:left w:val="nil"/>
              <w:bottom w:val="single" w:sz="8" w:space="0" w:color="auto"/>
              <w:right w:val="single" w:sz="8" w:space="0" w:color="auto"/>
            </w:tcBorders>
            <w:shd w:val="clear" w:color="auto" w:fill="auto"/>
            <w:noWrap/>
            <w:vAlign w:val="center"/>
          </w:tcPr>
          <w:p w14:paraId="25536FEA" w14:textId="15B853FF"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0CF91B9C" w14:textId="5B7B1801" w:rsidR="003243C1" w:rsidRDefault="003243C1" w:rsidP="003243C1">
            <w:pPr>
              <w:widowControl/>
              <w:jc w:val="center"/>
              <w:rPr>
                <w:rFonts w:ascii="仿宋_GB2312" w:eastAsia="仿宋_GB2312" w:hAnsi="宋体" w:cs="宋体"/>
                <w:color w:val="000000"/>
                <w:sz w:val="28"/>
                <w:szCs w:val="28"/>
              </w:rPr>
            </w:pPr>
          </w:p>
        </w:tc>
        <w:tc>
          <w:tcPr>
            <w:tcW w:w="1375" w:type="dxa"/>
            <w:tcBorders>
              <w:top w:val="nil"/>
              <w:left w:val="nil"/>
              <w:bottom w:val="single" w:sz="8" w:space="0" w:color="auto"/>
              <w:right w:val="single" w:sz="8" w:space="0" w:color="auto"/>
            </w:tcBorders>
            <w:shd w:val="clear" w:color="auto" w:fill="auto"/>
            <w:noWrap/>
            <w:vAlign w:val="center"/>
          </w:tcPr>
          <w:p w14:paraId="4BA4DA9B" w14:textId="1C54CB50"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0E634939" w14:textId="7C087395" w:rsidR="003243C1" w:rsidRDefault="003243C1" w:rsidP="003243C1">
            <w:pPr>
              <w:widowControl/>
              <w:jc w:val="center"/>
              <w:rPr>
                <w:rFonts w:ascii="仿宋_GB2312" w:eastAsia="仿宋_GB2312" w:hAnsi="宋体" w:cs="宋体"/>
                <w:color w:val="000000"/>
                <w:sz w:val="28"/>
                <w:szCs w:val="28"/>
              </w:rPr>
            </w:pPr>
          </w:p>
        </w:tc>
        <w:tc>
          <w:tcPr>
            <w:tcW w:w="1288" w:type="dxa"/>
            <w:tcBorders>
              <w:top w:val="nil"/>
              <w:left w:val="nil"/>
              <w:bottom w:val="single" w:sz="8" w:space="0" w:color="auto"/>
              <w:right w:val="single" w:sz="8" w:space="0" w:color="auto"/>
            </w:tcBorders>
            <w:shd w:val="clear" w:color="auto" w:fill="auto"/>
            <w:noWrap/>
            <w:vAlign w:val="center"/>
          </w:tcPr>
          <w:p w14:paraId="11FCCC2D" w14:textId="6B470BD2" w:rsidR="003243C1" w:rsidRDefault="003243C1" w:rsidP="003243C1">
            <w:pPr>
              <w:widowControl/>
              <w:jc w:val="center"/>
              <w:rPr>
                <w:rFonts w:ascii="仿宋_GB2312" w:eastAsia="仿宋_GB2312" w:hAnsi="宋体" w:cs="宋体"/>
                <w:color w:val="000000"/>
                <w:sz w:val="28"/>
                <w:szCs w:val="28"/>
              </w:rPr>
            </w:pPr>
          </w:p>
        </w:tc>
        <w:tc>
          <w:tcPr>
            <w:tcW w:w="1544" w:type="dxa"/>
            <w:tcBorders>
              <w:top w:val="nil"/>
              <w:left w:val="nil"/>
              <w:bottom w:val="single" w:sz="8" w:space="0" w:color="auto"/>
              <w:right w:val="double" w:sz="6" w:space="0" w:color="auto"/>
            </w:tcBorders>
            <w:shd w:val="clear" w:color="auto" w:fill="auto"/>
            <w:noWrap/>
            <w:vAlign w:val="center"/>
          </w:tcPr>
          <w:p w14:paraId="2A31A43B" w14:textId="1F9D5853" w:rsidR="003243C1" w:rsidRDefault="003243C1" w:rsidP="003243C1">
            <w:pPr>
              <w:widowControl/>
              <w:jc w:val="center"/>
              <w:rPr>
                <w:rFonts w:ascii="仿宋_GB2312" w:eastAsia="仿宋_GB2312" w:hAnsi="宋体" w:cs="宋体"/>
                <w:color w:val="000000"/>
                <w:sz w:val="28"/>
                <w:szCs w:val="28"/>
              </w:rPr>
            </w:pPr>
          </w:p>
        </w:tc>
      </w:tr>
      <w:tr w:rsidR="003243C1" w14:paraId="7C12DD2C"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481C5BDA"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527" w:type="dxa"/>
            <w:tcBorders>
              <w:top w:val="nil"/>
              <w:left w:val="nil"/>
              <w:bottom w:val="single" w:sz="8" w:space="0" w:color="auto"/>
              <w:right w:val="single" w:sz="8" w:space="0" w:color="auto"/>
            </w:tcBorders>
            <w:shd w:val="clear" w:color="auto" w:fill="auto"/>
            <w:noWrap/>
            <w:vAlign w:val="center"/>
          </w:tcPr>
          <w:p w14:paraId="02FC855A"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681" w:type="dxa"/>
            <w:tcBorders>
              <w:top w:val="nil"/>
              <w:left w:val="nil"/>
              <w:bottom w:val="single" w:sz="8" w:space="0" w:color="auto"/>
              <w:right w:val="single" w:sz="8" w:space="0" w:color="auto"/>
            </w:tcBorders>
            <w:shd w:val="clear" w:color="auto" w:fill="auto"/>
            <w:noWrap/>
            <w:vAlign w:val="center"/>
          </w:tcPr>
          <w:p w14:paraId="2C94884A" w14:textId="46E7CB34"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3243C1">
              <w:rPr>
                <w:rFonts w:ascii="仿宋_GB2312" w:eastAsia="仿宋_GB2312" w:hAnsi="宋体" w:cs="宋体" w:hint="eastAsia"/>
                <w:color w:val="000000"/>
                <w:sz w:val="28"/>
                <w:szCs w:val="28"/>
              </w:rPr>
              <w:t>00000</w:t>
            </w:r>
          </w:p>
        </w:tc>
        <w:tc>
          <w:tcPr>
            <w:tcW w:w="1375" w:type="dxa"/>
            <w:tcBorders>
              <w:top w:val="nil"/>
              <w:left w:val="nil"/>
              <w:bottom w:val="single" w:sz="8" w:space="0" w:color="auto"/>
              <w:right w:val="single" w:sz="8" w:space="0" w:color="auto"/>
            </w:tcBorders>
            <w:shd w:val="clear" w:color="auto" w:fill="auto"/>
            <w:noWrap/>
            <w:vAlign w:val="center"/>
          </w:tcPr>
          <w:p w14:paraId="593D5A5F" w14:textId="422EA201"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5</w:t>
            </w:r>
            <w:r w:rsidR="003243C1">
              <w:rPr>
                <w:rFonts w:ascii="仿宋_GB2312" w:eastAsia="仿宋_GB2312" w:hAnsi="宋体" w:cs="宋体" w:hint="eastAsia"/>
                <w:color w:val="000000"/>
                <w:sz w:val="28"/>
                <w:szCs w:val="28"/>
              </w:rPr>
              <w:t>00000</w:t>
            </w:r>
          </w:p>
        </w:tc>
        <w:tc>
          <w:tcPr>
            <w:tcW w:w="1681" w:type="dxa"/>
            <w:tcBorders>
              <w:top w:val="nil"/>
              <w:left w:val="nil"/>
              <w:bottom w:val="single" w:sz="8" w:space="0" w:color="auto"/>
              <w:right w:val="single" w:sz="8" w:space="0" w:color="auto"/>
            </w:tcBorders>
            <w:shd w:val="clear" w:color="auto" w:fill="auto"/>
            <w:noWrap/>
            <w:vAlign w:val="center"/>
          </w:tcPr>
          <w:p w14:paraId="21C0D70A"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288" w:type="dxa"/>
            <w:tcBorders>
              <w:top w:val="nil"/>
              <w:left w:val="nil"/>
              <w:bottom w:val="single" w:sz="8" w:space="0" w:color="auto"/>
              <w:right w:val="single" w:sz="8" w:space="0" w:color="auto"/>
            </w:tcBorders>
            <w:shd w:val="clear" w:color="auto" w:fill="auto"/>
            <w:noWrap/>
            <w:vAlign w:val="center"/>
          </w:tcPr>
          <w:p w14:paraId="7E065D04" w14:textId="57336929"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20</w:t>
            </w:r>
            <w:r w:rsidR="003243C1">
              <w:rPr>
                <w:rFonts w:ascii="仿宋_GB2312" w:eastAsia="仿宋_GB2312" w:hAnsi="宋体" w:cs="宋体" w:hint="eastAsia"/>
                <w:color w:val="000000"/>
                <w:sz w:val="28"/>
                <w:szCs w:val="28"/>
              </w:rPr>
              <w:t>00000</w:t>
            </w:r>
          </w:p>
        </w:tc>
        <w:tc>
          <w:tcPr>
            <w:tcW w:w="1544" w:type="dxa"/>
            <w:tcBorders>
              <w:top w:val="nil"/>
              <w:left w:val="nil"/>
              <w:bottom w:val="single" w:sz="8" w:space="0" w:color="auto"/>
              <w:right w:val="double" w:sz="6" w:space="0" w:color="auto"/>
            </w:tcBorders>
            <w:shd w:val="clear" w:color="auto" w:fill="auto"/>
            <w:noWrap/>
            <w:vAlign w:val="center"/>
          </w:tcPr>
          <w:p w14:paraId="552B601B" w14:textId="72522451" w:rsidR="003243C1" w:rsidRDefault="003243C1" w:rsidP="003243C1">
            <w:pPr>
              <w:widowControl/>
              <w:jc w:val="center"/>
              <w:rPr>
                <w:rFonts w:ascii="仿宋_GB2312" w:eastAsia="仿宋_GB2312" w:hAnsi="宋体" w:cs="宋体"/>
                <w:color w:val="000000"/>
                <w:sz w:val="28"/>
                <w:szCs w:val="28"/>
              </w:rPr>
            </w:pPr>
          </w:p>
        </w:tc>
      </w:tr>
      <w:tr w:rsidR="003243C1" w14:paraId="47AB4152"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7ABBDA5D"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527" w:type="dxa"/>
            <w:tcBorders>
              <w:top w:val="nil"/>
              <w:left w:val="nil"/>
              <w:bottom w:val="single" w:sz="8" w:space="0" w:color="auto"/>
              <w:right w:val="single" w:sz="8" w:space="0" w:color="auto"/>
            </w:tcBorders>
            <w:shd w:val="clear" w:color="auto" w:fill="auto"/>
            <w:noWrap/>
            <w:vAlign w:val="center"/>
          </w:tcPr>
          <w:p w14:paraId="13B52BE2"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681" w:type="dxa"/>
            <w:tcBorders>
              <w:top w:val="nil"/>
              <w:left w:val="nil"/>
              <w:bottom w:val="single" w:sz="8" w:space="0" w:color="auto"/>
              <w:right w:val="single" w:sz="8" w:space="0" w:color="auto"/>
            </w:tcBorders>
            <w:shd w:val="clear" w:color="auto" w:fill="auto"/>
            <w:noWrap/>
            <w:vAlign w:val="center"/>
          </w:tcPr>
          <w:p w14:paraId="28612796"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375" w:type="dxa"/>
            <w:tcBorders>
              <w:top w:val="nil"/>
              <w:left w:val="nil"/>
              <w:bottom w:val="single" w:sz="8" w:space="0" w:color="auto"/>
              <w:right w:val="single" w:sz="8" w:space="0" w:color="auto"/>
            </w:tcBorders>
            <w:shd w:val="clear" w:color="auto" w:fill="auto"/>
            <w:noWrap/>
            <w:vAlign w:val="center"/>
          </w:tcPr>
          <w:p w14:paraId="32387EF5"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681" w:type="dxa"/>
            <w:tcBorders>
              <w:top w:val="nil"/>
              <w:left w:val="nil"/>
              <w:bottom w:val="single" w:sz="8" w:space="0" w:color="auto"/>
              <w:right w:val="single" w:sz="8" w:space="0" w:color="auto"/>
            </w:tcBorders>
            <w:shd w:val="clear" w:color="auto" w:fill="auto"/>
            <w:noWrap/>
            <w:vAlign w:val="center"/>
          </w:tcPr>
          <w:p w14:paraId="3C6B5233"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288" w:type="dxa"/>
            <w:tcBorders>
              <w:top w:val="nil"/>
              <w:left w:val="nil"/>
              <w:bottom w:val="single" w:sz="8" w:space="0" w:color="auto"/>
              <w:right w:val="single" w:sz="8" w:space="0" w:color="auto"/>
            </w:tcBorders>
            <w:shd w:val="clear" w:color="auto" w:fill="auto"/>
            <w:noWrap/>
            <w:vAlign w:val="center"/>
          </w:tcPr>
          <w:p w14:paraId="7C3D3628"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544" w:type="dxa"/>
            <w:tcBorders>
              <w:top w:val="nil"/>
              <w:left w:val="nil"/>
              <w:bottom w:val="single" w:sz="8" w:space="0" w:color="auto"/>
              <w:right w:val="double" w:sz="6" w:space="0" w:color="auto"/>
            </w:tcBorders>
            <w:shd w:val="clear" w:color="auto" w:fill="auto"/>
            <w:noWrap/>
            <w:vAlign w:val="center"/>
          </w:tcPr>
          <w:p w14:paraId="53538F3F" w14:textId="54483228" w:rsidR="003243C1" w:rsidRDefault="003243C1" w:rsidP="003243C1">
            <w:pPr>
              <w:widowControl/>
              <w:jc w:val="center"/>
              <w:rPr>
                <w:rFonts w:ascii="仿宋_GB2312" w:eastAsia="仿宋_GB2312" w:hAnsi="宋体" w:cs="宋体"/>
                <w:color w:val="000000"/>
                <w:sz w:val="28"/>
                <w:szCs w:val="28"/>
              </w:rPr>
            </w:pPr>
          </w:p>
        </w:tc>
      </w:tr>
      <w:tr w:rsidR="003243C1" w14:paraId="09E69CB3"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0FF5D40A"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527" w:type="dxa"/>
            <w:tcBorders>
              <w:top w:val="nil"/>
              <w:left w:val="nil"/>
              <w:bottom w:val="single" w:sz="8" w:space="0" w:color="auto"/>
              <w:right w:val="single" w:sz="8" w:space="0" w:color="auto"/>
            </w:tcBorders>
            <w:shd w:val="clear" w:color="auto" w:fill="auto"/>
            <w:noWrap/>
            <w:vAlign w:val="center"/>
          </w:tcPr>
          <w:p w14:paraId="64D430AA"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681" w:type="dxa"/>
            <w:tcBorders>
              <w:top w:val="nil"/>
              <w:left w:val="nil"/>
              <w:bottom w:val="single" w:sz="8" w:space="0" w:color="auto"/>
              <w:right w:val="single" w:sz="8" w:space="0" w:color="auto"/>
            </w:tcBorders>
            <w:shd w:val="clear" w:color="auto" w:fill="auto"/>
            <w:noWrap/>
            <w:vAlign w:val="center"/>
          </w:tcPr>
          <w:p w14:paraId="3B5BC9F7" w14:textId="4E1B3A7C"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166000</w:t>
            </w:r>
          </w:p>
        </w:tc>
        <w:tc>
          <w:tcPr>
            <w:tcW w:w="1375" w:type="dxa"/>
            <w:tcBorders>
              <w:top w:val="nil"/>
              <w:left w:val="nil"/>
              <w:bottom w:val="single" w:sz="8" w:space="0" w:color="auto"/>
              <w:right w:val="single" w:sz="8" w:space="0" w:color="auto"/>
            </w:tcBorders>
            <w:shd w:val="clear" w:color="auto" w:fill="auto"/>
            <w:noWrap/>
            <w:vAlign w:val="center"/>
          </w:tcPr>
          <w:p w14:paraId="4B5FEB43" w14:textId="123EC729"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375000</w:t>
            </w:r>
          </w:p>
        </w:tc>
        <w:tc>
          <w:tcPr>
            <w:tcW w:w="1681" w:type="dxa"/>
            <w:tcBorders>
              <w:top w:val="nil"/>
              <w:left w:val="nil"/>
              <w:bottom w:val="single" w:sz="8" w:space="0" w:color="auto"/>
              <w:right w:val="single" w:sz="8" w:space="0" w:color="auto"/>
            </w:tcBorders>
            <w:shd w:val="clear" w:color="auto" w:fill="auto"/>
            <w:noWrap/>
            <w:vAlign w:val="center"/>
          </w:tcPr>
          <w:p w14:paraId="39D13DB6"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288" w:type="dxa"/>
            <w:tcBorders>
              <w:top w:val="nil"/>
              <w:left w:val="nil"/>
              <w:bottom w:val="single" w:sz="8" w:space="0" w:color="auto"/>
              <w:right w:val="single" w:sz="8" w:space="0" w:color="auto"/>
            </w:tcBorders>
            <w:shd w:val="clear" w:color="auto" w:fill="auto"/>
            <w:noWrap/>
            <w:vAlign w:val="center"/>
          </w:tcPr>
          <w:p w14:paraId="2B3936D3" w14:textId="49E969ED"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1240000</w:t>
            </w:r>
          </w:p>
        </w:tc>
        <w:tc>
          <w:tcPr>
            <w:tcW w:w="1544" w:type="dxa"/>
            <w:tcBorders>
              <w:top w:val="nil"/>
              <w:left w:val="nil"/>
              <w:bottom w:val="single" w:sz="8" w:space="0" w:color="auto"/>
              <w:right w:val="double" w:sz="6" w:space="0" w:color="auto"/>
            </w:tcBorders>
            <w:shd w:val="clear" w:color="auto" w:fill="auto"/>
            <w:noWrap/>
            <w:vAlign w:val="center"/>
          </w:tcPr>
          <w:p w14:paraId="4CF90FF9" w14:textId="1BC3040C" w:rsidR="003243C1" w:rsidRDefault="0055105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2552000</w:t>
            </w:r>
          </w:p>
        </w:tc>
      </w:tr>
      <w:tr w:rsidR="003243C1" w14:paraId="25B6E5D2"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6F163F50"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527" w:type="dxa"/>
            <w:tcBorders>
              <w:top w:val="nil"/>
              <w:left w:val="nil"/>
              <w:bottom w:val="single" w:sz="8" w:space="0" w:color="auto"/>
              <w:right w:val="single" w:sz="8" w:space="0" w:color="auto"/>
            </w:tcBorders>
            <w:shd w:val="clear" w:color="auto" w:fill="auto"/>
            <w:noWrap/>
            <w:vAlign w:val="center"/>
          </w:tcPr>
          <w:p w14:paraId="4387DA6C"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681" w:type="dxa"/>
            <w:tcBorders>
              <w:top w:val="nil"/>
              <w:left w:val="nil"/>
              <w:bottom w:val="single" w:sz="8" w:space="0" w:color="auto"/>
              <w:right w:val="single" w:sz="8" w:space="0" w:color="auto"/>
            </w:tcBorders>
            <w:shd w:val="clear" w:color="auto" w:fill="auto"/>
            <w:noWrap/>
            <w:vAlign w:val="center"/>
          </w:tcPr>
          <w:p w14:paraId="4DD32C89" w14:textId="2C839275"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257000</w:t>
            </w:r>
          </w:p>
        </w:tc>
        <w:tc>
          <w:tcPr>
            <w:tcW w:w="1375" w:type="dxa"/>
            <w:tcBorders>
              <w:top w:val="nil"/>
              <w:left w:val="nil"/>
              <w:bottom w:val="single" w:sz="8" w:space="0" w:color="auto"/>
              <w:right w:val="single" w:sz="8" w:space="0" w:color="auto"/>
            </w:tcBorders>
            <w:shd w:val="clear" w:color="auto" w:fill="auto"/>
            <w:noWrap/>
            <w:vAlign w:val="center"/>
          </w:tcPr>
          <w:p w14:paraId="396072AA" w14:textId="41968A7F"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632000</w:t>
            </w:r>
          </w:p>
        </w:tc>
        <w:tc>
          <w:tcPr>
            <w:tcW w:w="1681" w:type="dxa"/>
            <w:tcBorders>
              <w:top w:val="nil"/>
              <w:left w:val="nil"/>
              <w:bottom w:val="single" w:sz="8" w:space="0" w:color="auto"/>
              <w:right w:val="single" w:sz="8" w:space="0" w:color="auto"/>
            </w:tcBorders>
            <w:shd w:val="clear" w:color="auto" w:fill="auto"/>
            <w:noWrap/>
            <w:vAlign w:val="center"/>
          </w:tcPr>
          <w:p w14:paraId="441BB701" w14:textId="78584F32"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1312000</w:t>
            </w:r>
          </w:p>
        </w:tc>
        <w:tc>
          <w:tcPr>
            <w:tcW w:w="1288" w:type="dxa"/>
            <w:tcBorders>
              <w:top w:val="nil"/>
              <w:left w:val="nil"/>
              <w:bottom w:val="single" w:sz="8" w:space="0" w:color="auto"/>
              <w:right w:val="single" w:sz="8" w:space="0" w:color="auto"/>
            </w:tcBorders>
            <w:shd w:val="clear" w:color="auto" w:fill="auto"/>
            <w:noWrap/>
            <w:vAlign w:val="center"/>
          </w:tcPr>
          <w:p w14:paraId="764873A2" w14:textId="2D95BC4D"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2552000</w:t>
            </w:r>
          </w:p>
        </w:tc>
        <w:tc>
          <w:tcPr>
            <w:tcW w:w="1544" w:type="dxa"/>
            <w:tcBorders>
              <w:top w:val="nil"/>
              <w:left w:val="nil"/>
              <w:bottom w:val="single" w:sz="8" w:space="0" w:color="auto"/>
              <w:right w:val="double" w:sz="6" w:space="0" w:color="auto"/>
            </w:tcBorders>
            <w:shd w:val="clear" w:color="auto" w:fill="auto"/>
            <w:noWrap/>
            <w:vAlign w:val="center"/>
          </w:tcPr>
          <w:p w14:paraId="5488F8A0" w14:textId="70B916C0" w:rsidR="003243C1" w:rsidRDefault="003243C1" w:rsidP="003243C1">
            <w:pPr>
              <w:widowControl/>
              <w:jc w:val="center"/>
              <w:rPr>
                <w:rFonts w:ascii="仿宋_GB2312" w:eastAsia="仿宋_GB2312" w:hAnsi="宋体" w:cs="宋体"/>
                <w:color w:val="000000"/>
                <w:sz w:val="28"/>
                <w:szCs w:val="28"/>
              </w:rPr>
            </w:pPr>
          </w:p>
        </w:tc>
      </w:tr>
      <w:tr w:rsidR="003243C1" w14:paraId="704F9A78"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749B7F01" w14:textId="07AAA503" w:rsidR="003243C1" w:rsidRDefault="003243C1" w:rsidP="003243C1">
            <w:pPr>
              <w:widowControl/>
              <w:jc w:val="center"/>
              <w:rPr>
                <w:rFonts w:ascii="仿宋_GB2312" w:eastAsia="仿宋_GB2312" w:hAnsi="宋体" w:cs="宋体"/>
                <w:color w:val="000000"/>
                <w:sz w:val="28"/>
                <w:szCs w:val="28"/>
              </w:rPr>
            </w:pPr>
          </w:p>
        </w:tc>
        <w:tc>
          <w:tcPr>
            <w:tcW w:w="1527" w:type="dxa"/>
            <w:tcBorders>
              <w:top w:val="nil"/>
              <w:left w:val="nil"/>
              <w:bottom w:val="single" w:sz="8" w:space="0" w:color="auto"/>
              <w:right w:val="single" w:sz="8" w:space="0" w:color="auto"/>
            </w:tcBorders>
            <w:shd w:val="clear" w:color="auto" w:fill="auto"/>
            <w:noWrap/>
            <w:vAlign w:val="center"/>
          </w:tcPr>
          <w:p w14:paraId="0C6441C7" w14:textId="38890EE0"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7D3C1EDE" w14:textId="7D0C7659" w:rsidR="003243C1" w:rsidRDefault="003243C1" w:rsidP="003243C1">
            <w:pPr>
              <w:widowControl/>
              <w:jc w:val="center"/>
              <w:rPr>
                <w:rFonts w:ascii="仿宋_GB2312" w:eastAsia="仿宋_GB2312" w:hAnsi="宋体" w:cs="宋体"/>
                <w:color w:val="000000"/>
                <w:sz w:val="28"/>
                <w:szCs w:val="28"/>
              </w:rPr>
            </w:pPr>
          </w:p>
        </w:tc>
        <w:tc>
          <w:tcPr>
            <w:tcW w:w="1375" w:type="dxa"/>
            <w:tcBorders>
              <w:top w:val="nil"/>
              <w:left w:val="nil"/>
              <w:bottom w:val="single" w:sz="8" w:space="0" w:color="auto"/>
              <w:right w:val="single" w:sz="8" w:space="0" w:color="auto"/>
            </w:tcBorders>
            <w:shd w:val="clear" w:color="auto" w:fill="auto"/>
            <w:noWrap/>
            <w:vAlign w:val="center"/>
          </w:tcPr>
          <w:p w14:paraId="067937F8" w14:textId="62251F67"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7364C862" w14:textId="4532A1FC" w:rsidR="003243C1" w:rsidRDefault="003243C1" w:rsidP="003243C1">
            <w:pPr>
              <w:widowControl/>
              <w:jc w:val="center"/>
              <w:rPr>
                <w:rFonts w:ascii="仿宋_GB2312" w:eastAsia="仿宋_GB2312" w:hAnsi="宋体" w:cs="宋体"/>
                <w:color w:val="000000"/>
                <w:sz w:val="28"/>
                <w:szCs w:val="28"/>
              </w:rPr>
            </w:pPr>
          </w:p>
        </w:tc>
        <w:tc>
          <w:tcPr>
            <w:tcW w:w="1288" w:type="dxa"/>
            <w:tcBorders>
              <w:top w:val="nil"/>
              <w:left w:val="nil"/>
              <w:bottom w:val="single" w:sz="8" w:space="0" w:color="auto"/>
              <w:right w:val="single" w:sz="8" w:space="0" w:color="auto"/>
            </w:tcBorders>
            <w:shd w:val="clear" w:color="auto" w:fill="auto"/>
            <w:noWrap/>
            <w:vAlign w:val="center"/>
          </w:tcPr>
          <w:p w14:paraId="7C6846A4" w14:textId="427D2C25" w:rsidR="003243C1" w:rsidRDefault="003243C1" w:rsidP="003243C1">
            <w:pPr>
              <w:widowControl/>
              <w:jc w:val="center"/>
              <w:rPr>
                <w:rFonts w:ascii="仿宋_GB2312" w:eastAsia="仿宋_GB2312" w:hAnsi="宋体" w:cs="宋体"/>
                <w:color w:val="000000"/>
                <w:sz w:val="28"/>
                <w:szCs w:val="28"/>
              </w:rPr>
            </w:pPr>
          </w:p>
        </w:tc>
        <w:tc>
          <w:tcPr>
            <w:tcW w:w="1544" w:type="dxa"/>
            <w:tcBorders>
              <w:top w:val="nil"/>
              <w:left w:val="nil"/>
              <w:bottom w:val="single" w:sz="8" w:space="0" w:color="auto"/>
              <w:right w:val="double" w:sz="6" w:space="0" w:color="auto"/>
            </w:tcBorders>
            <w:shd w:val="clear" w:color="auto" w:fill="auto"/>
            <w:noWrap/>
            <w:vAlign w:val="center"/>
          </w:tcPr>
          <w:p w14:paraId="476B0946" w14:textId="57135AFC" w:rsidR="003243C1" w:rsidRDefault="003243C1" w:rsidP="003243C1">
            <w:pPr>
              <w:widowControl/>
              <w:jc w:val="center"/>
              <w:rPr>
                <w:rFonts w:ascii="仿宋_GB2312" w:eastAsia="仿宋_GB2312" w:hAnsi="宋体" w:cs="宋体"/>
                <w:color w:val="000000"/>
                <w:sz w:val="28"/>
                <w:szCs w:val="28"/>
              </w:rPr>
            </w:pPr>
          </w:p>
        </w:tc>
      </w:tr>
      <w:tr w:rsidR="003243C1" w14:paraId="1BB38930"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38E5D7D8"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527" w:type="dxa"/>
            <w:tcBorders>
              <w:top w:val="nil"/>
              <w:left w:val="nil"/>
              <w:bottom w:val="single" w:sz="8" w:space="0" w:color="auto"/>
              <w:right w:val="single" w:sz="8" w:space="0" w:color="auto"/>
            </w:tcBorders>
            <w:shd w:val="clear" w:color="auto" w:fill="auto"/>
            <w:noWrap/>
            <w:vAlign w:val="center"/>
          </w:tcPr>
          <w:p w14:paraId="649642D2"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681" w:type="dxa"/>
            <w:tcBorders>
              <w:top w:val="nil"/>
              <w:left w:val="nil"/>
              <w:bottom w:val="single" w:sz="8" w:space="0" w:color="auto"/>
              <w:right w:val="single" w:sz="8" w:space="0" w:color="auto"/>
            </w:tcBorders>
            <w:shd w:val="clear" w:color="auto" w:fill="auto"/>
            <w:noWrap/>
            <w:vAlign w:val="center"/>
          </w:tcPr>
          <w:p w14:paraId="738E6BD2" w14:textId="2A75C2FD"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0</w:t>
            </w:r>
          </w:p>
        </w:tc>
        <w:tc>
          <w:tcPr>
            <w:tcW w:w="1375" w:type="dxa"/>
            <w:tcBorders>
              <w:top w:val="nil"/>
              <w:left w:val="nil"/>
              <w:bottom w:val="single" w:sz="8" w:space="0" w:color="auto"/>
              <w:right w:val="single" w:sz="8" w:space="0" w:color="auto"/>
            </w:tcBorders>
            <w:shd w:val="clear" w:color="auto" w:fill="auto"/>
            <w:noWrap/>
            <w:vAlign w:val="center"/>
          </w:tcPr>
          <w:p w14:paraId="39CB48F5" w14:textId="12E9AF14"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225000</w:t>
            </w:r>
          </w:p>
        </w:tc>
        <w:tc>
          <w:tcPr>
            <w:tcW w:w="1681" w:type="dxa"/>
            <w:tcBorders>
              <w:top w:val="nil"/>
              <w:left w:val="nil"/>
              <w:bottom w:val="single" w:sz="8" w:space="0" w:color="auto"/>
              <w:right w:val="single" w:sz="8" w:space="0" w:color="auto"/>
            </w:tcBorders>
            <w:shd w:val="clear" w:color="auto" w:fill="auto"/>
            <w:noWrap/>
            <w:vAlign w:val="center"/>
          </w:tcPr>
          <w:p w14:paraId="46BAA79C"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288" w:type="dxa"/>
            <w:tcBorders>
              <w:top w:val="nil"/>
              <w:left w:val="nil"/>
              <w:bottom w:val="single" w:sz="8" w:space="0" w:color="auto"/>
              <w:right w:val="single" w:sz="8" w:space="0" w:color="auto"/>
            </w:tcBorders>
            <w:shd w:val="clear" w:color="auto" w:fill="auto"/>
            <w:noWrap/>
            <w:vAlign w:val="center"/>
          </w:tcPr>
          <w:p w14:paraId="01BCE5E4" w14:textId="22CDE763"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1116000</w:t>
            </w:r>
          </w:p>
        </w:tc>
        <w:tc>
          <w:tcPr>
            <w:tcW w:w="1544" w:type="dxa"/>
            <w:tcBorders>
              <w:top w:val="nil"/>
              <w:left w:val="nil"/>
              <w:bottom w:val="single" w:sz="8" w:space="0" w:color="auto"/>
              <w:right w:val="double" w:sz="6" w:space="0" w:color="auto"/>
            </w:tcBorders>
            <w:shd w:val="clear" w:color="auto" w:fill="auto"/>
            <w:noWrap/>
            <w:vAlign w:val="center"/>
          </w:tcPr>
          <w:p w14:paraId="46CC039D" w14:textId="2D6E02A2" w:rsidR="003243C1" w:rsidRDefault="0055105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1615640</w:t>
            </w:r>
          </w:p>
        </w:tc>
      </w:tr>
      <w:tr w:rsidR="003243C1" w14:paraId="1390C2DD"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51A2B72D"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527" w:type="dxa"/>
            <w:tcBorders>
              <w:top w:val="nil"/>
              <w:left w:val="nil"/>
              <w:bottom w:val="single" w:sz="8" w:space="0" w:color="auto"/>
              <w:right w:val="single" w:sz="8" w:space="0" w:color="auto"/>
            </w:tcBorders>
            <w:shd w:val="clear" w:color="auto" w:fill="auto"/>
            <w:noWrap/>
            <w:vAlign w:val="center"/>
          </w:tcPr>
          <w:p w14:paraId="6A5A10C9"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681" w:type="dxa"/>
            <w:tcBorders>
              <w:top w:val="nil"/>
              <w:left w:val="nil"/>
              <w:bottom w:val="single" w:sz="8" w:space="0" w:color="auto"/>
              <w:right w:val="single" w:sz="8" w:space="0" w:color="auto"/>
            </w:tcBorders>
            <w:shd w:val="clear" w:color="auto" w:fill="auto"/>
            <w:noWrap/>
            <w:vAlign w:val="center"/>
          </w:tcPr>
          <w:p w14:paraId="1C42EE40" w14:textId="43180326"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C94A07">
              <w:rPr>
                <w:rFonts w:ascii="仿宋_GB2312" w:eastAsia="仿宋_GB2312" w:hAnsi="宋体" w:cs="宋体"/>
                <w:color w:val="000000"/>
                <w:sz w:val="28"/>
                <w:szCs w:val="28"/>
              </w:rPr>
              <w:t>269360</w:t>
            </w:r>
          </w:p>
        </w:tc>
        <w:tc>
          <w:tcPr>
            <w:tcW w:w="1375" w:type="dxa"/>
            <w:tcBorders>
              <w:top w:val="nil"/>
              <w:left w:val="nil"/>
              <w:bottom w:val="single" w:sz="8" w:space="0" w:color="auto"/>
              <w:right w:val="single" w:sz="8" w:space="0" w:color="auto"/>
            </w:tcBorders>
            <w:shd w:val="clear" w:color="auto" w:fill="auto"/>
            <w:noWrap/>
            <w:vAlign w:val="center"/>
          </w:tcPr>
          <w:p w14:paraId="4EBAD10F" w14:textId="2FB1D717" w:rsidR="003243C1" w:rsidRDefault="00C94A0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-44360</w:t>
            </w:r>
          </w:p>
        </w:tc>
        <w:tc>
          <w:tcPr>
            <w:tcW w:w="1681" w:type="dxa"/>
            <w:tcBorders>
              <w:top w:val="nil"/>
              <w:left w:val="nil"/>
              <w:bottom w:val="single" w:sz="8" w:space="0" w:color="auto"/>
              <w:right w:val="single" w:sz="8" w:space="0" w:color="auto"/>
            </w:tcBorders>
            <w:shd w:val="clear" w:color="auto" w:fill="auto"/>
            <w:noWrap/>
            <w:vAlign w:val="center"/>
          </w:tcPr>
          <w:p w14:paraId="6FF3150C" w14:textId="5220F43C" w:rsidR="003243C1" w:rsidRDefault="0055105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499640</w:t>
            </w:r>
          </w:p>
        </w:tc>
        <w:tc>
          <w:tcPr>
            <w:tcW w:w="1288" w:type="dxa"/>
            <w:tcBorders>
              <w:top w:val="nil"/>
              <w:left w:val="nil"/>
              <w:bottom w:val="single" w:sz="8" w:space="0" w:color="auto"/>
              <w:right w:val="single" w:sz="8" w:space="0" w:color="auto"/>
            </w:tcBorders>
            <w:shd w:val="clear" w:color="auto" w:fill="auto"/>
            <w:noWrap/>
            <w:vAlign w:val="center"/>
          </w:tcPr>
          <w:p w14:paraId="5B7B5D13" w14:textId="73E7CD8C" w:rsidR="003243C1" w:rsidRDefault="0055105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1615640</w:t>
            </w:r>
          </w:p>
        </w:tc>
        <w:tc>
          <w:tcPr>
            <w:tcW w:w="1544" w:type="dxa"/>
            <w:tcBorders>
              <w:top w:val="nil"/>
              <w:left w:val="nil"/>
              <w:bottom w:val="single" w:sz="8" w:space="0" w:color="auto"/>
              <w:right w:val="double" w:sz="6" w:space="0" w:color="auto"/>
            </w:tcBorders>
            <w:shd w:val="clear" w:color="auto" w:fill="auto"/>
            <w:noWrap/>
            <w:vAlign w:val="center"/>
          </w:tcPr>
          <w:p w14:paraId="26AE9B83" w14:textId="1C9663B2" w:rsidR="003243C1" w:rsidRDefault="003243C1" w:rsidP="003243C1">
            <w:pPr>
              <w:widowControl/>
              <w:jc w:val="center"/>
              <w:rPr>
                <w:rFonts w:ascii="仿宋_GB2312" w:eastAsia="仿宋_GB2312" w:hAnsi="宋体" w:cs="宋体"/>
                <w:color w:val="000000"/>
                <w:sz w:val="28"/>
                <w:szCs w:val="28"/>
              </w:rPr>
            </w:pPr>
          </w:p>
        </w:tc>
      </w:tr>
      <w:tr w:rsidR="003243C1" w14:paraId="7C7E3A18"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33905CB2" w14:textId="507B5797" w:rsidR="003243C1" w:rsidRDefault="003243C1" w:rsidP="003243C1">
            <w:pPr>
              <w:widowControl/>
              <w:jc w:val="center"/>
              <w:rPr>
                <w:rFonts w:ascii="仿宋_GB2312" w:eastAsia="仿宋_GB2312" w:hAnsi="宋体" w:cs="宋体"/>
                <w:color w:val="000000"/>
                <w:sz w:val="28"/>
                <w:szCs w:val="28"/>
              </w:rPr>
            </w:pPr>
          </w:p>
        </w:tc>
        <w:tc>
          <w:tcPr>
            <w:tcW w:w="1527" w:type="dxa"/>
            <w:tcBorders>
              <w:top w:val="nil"/>
              <w:left w:val="nil"/>
              <w:bottom w:val="single" w:sz="8" w:space="0" w:color="auto"/>
              <w:right w:val="single" w:sz="8" w:space="0" w:color="auto"/>
            </w:tcBorders>
            <w:shd w:val="clear" w:color="auto" w:fill="auto"/>
            <w:noWrap/>
            <w:vAlign w:val="center"/>
          </w:tcPr>
          <w:p w14:paraId="4440EC49" w14:textId="26DC10FA"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09B57B46" w14:textId="6384077B" w:rsidR="003243C1" w:rsidRDefault="003243C1" w:rsidP="003243C1">
            <w:pPr>
              <w:widowControl/>
              <w:jc w:val="center"/>
              <w:rPr>
                <w:rFonts w:ascii="仿宋_GB2312" w:eastAsia="仿宋_GB2312" w:hAnsi="宋体" w:cs="宋体"/>
                <w:color w:val="000000"/>
                <w:sz w:val="28"/>
                <w:szCs w:val="28"/>
              </w:rPr>
            </w:pPr>
          </w:p>
        </w:tc>
        <w:tc>
          <w:tcPr>
            <w:tcW w:w="1375" w:type="dxa"/>
            <w:tcBorders>
              <w:top w:val="nil"/>
              <w:left w:val="nil"/>
              <w:bottom w:val="single" w:sz="8" w:space="0" w:color="auto"/>
              <w:right w:val="single" w:sz="8" w:space="0" w:color="auto"/>
            </w:tcBorders>
            <w:shd w:val="clear" w:color="auto" w:fill="auto"/>
            <w:noWrap/>
            <w:vAlign w:val="center"/>
          </w:tcPr>
          <w:p w14:paraId="1246DC3D" w14:textId="5B1FF085"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437BBF4A" w14:textId="735AFB4D" w:rsidR="003243C1" w:rsidRDefault="003243C1" w:rsidP="003243C1">
            <w:pPr>
              <w:widowControl/>
              <w:jc w:val="center"/>
              <w:rPr>
                <w:rFonts w:ascii="仿宋_GB2312" w:eastAsia="仿宋_GB2312" w:hAnsi="宋体" w:cs="宋体"/>
                <w:color w:val="000000"/>
                <w:sz w:val="28"/>
                <w:szCs w:val="28"/>
              </w:rPr>
            </w:pPr>
          </w:p>
        </w:tc>
        <w:tc>
          <w:tcPr>
            <w:tcW w:w="1288" w:type="dxa"/>
            <w:tcBorders>
              <w:top w:val="nil"/>
              <w:left w:val="nil"/>
              <w:bottom w:val="single" w:sz="8" w:space="0" w:color="auto"/>
              <w:right w:val="single" w:sz="8" w:space="0" w:color="auto"/>
            </w:tcBorders>
            <w:shd w:val="clear" w:color="auto" w:fill="auto"/>
            <w:noWrap/>
            <w:vAlign w:val="center"/>
          </w:tcPr>
          <w:p w14:paraId="7D665D62" w14:textId="0467A2C6" w:rsidR="003243C1" w:rsidRDefault="003243C1" w:rsidP="003243C1">
            <w:pPr>
              <w:widowControl/>
              <w:jc w:val="center"/>
              <w:rPr>
                <w:rFonts w:ascii="仿宋_GB2312" w:eastAsia="仿宋_GB2312" w:hAnsi="宋体" w:cs="宋体"/>
                <w:color w:val="000000"/>
                <w:sz w:val="28"/>
                <w:szCs w:val="28"/>
              </w:rPr>
            </w:pPr>
          </w:p>
        </w:tc>
        <w:tc>
          <w:tcPr>
            <w:tcW w:w="1544" w:type="dxa"/>
            <w:tcBorders>
              <w:top w:val="nil"/>
              <w:left w:val="nil"/>
              <w:bottom w:val="single" w:sz="8" w:space="0" w:color="auto"/>
              <w:right w:val="double" w:sz="6" w:space="0" w:color="auto"/>
            </w:tcBorders>
            <w:shd w:val="clear" w:color="auto" w:fill="auto"/>
            <w:noWrap/>
            <w:vAlign w:val="center"/>
          </w:tcPr>
          <w:p w14:paraId="5B198132" w14:textId="16DC4BB1" w:rsidR="003243C1" w:rsidRDefault="003243C1" w:rsidP="003243C1">
            <w:pPr>
              <w:widowControl/>
              <w:jc w:val="center"/>
              <w:rPr>
                <w:rFonts w:ascii="仿宋_GB2312" w:eastAsia="仿宋_GB2312" w:hAnsi="宋体" w:cs="宋体"/>
                <w:color w:val="000000"/>
                <w:sz w:val="28"/>
                <w:szCs w:val="28"/>
              </w:rPr>
            </w:pPr>
          </w:p>
        </w:tc>
      </w:tr>
      <w:tr w:rsidR="003243C1" w14:paraId="349ECCE5"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1187B03E"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527" w:type="dxa"/>
            <w:tcBorders>
              <w:top w:val="nil"/>
              <w:left w:val="nil"/>
              <w:bottom w:val="single" w:sz="8" w:space="0" w:color="auto"/>
              <w:right w:val="single" w:sz="8" w:space="0" w:color="auto"/>
            </w:tcBorders>
            <w:shd w:val="clear" w:color="000000" w:fill="FFFFFF"/>
            <w:noWrap/>
            <w:vAlign w:val="center"/>
          </w:tcPr>
          <w:p w14:paraId="1D810860" w14:textId="028180BB" w:rsidR="003243C1" w:rsidRDefault="00551057" w:rsidP="003243C1">
            <w:pPr>
              <w:widowControl/>
              <w:jc w:val="center"/>
              <w:rPr>
                <w:rFonts w:ascii="仿宋_GB2312" w:eastAsia="仿宋_GB2312" w:hAnsi="宋体" w:cs="宋体"/>
                <w:color w:val="000000"/>
                <w:sz w:val="28"/>
                <w:szCs w:val="28"/>
              </w:rPr>
            </w:pPr>
            <w:r>
              <w:rPr>
                <w:rFonts w:ascii="仿宋_GB2312" w:eastAsia="仿宋_GB2312" w:hAnsi="宋体" w:cs="宋体"/>
                <w:color w:val="000000"/>
                <w:sz w:val="28"/>
                <w:szCs w:val="28"/>
              </w:rPr>
              <w:t>1615640</w:t>
            </w:r>
          </w:p>
        </w:tc>
        <w:tc>
          <w:tcPr>
            <w:tcW w:w="1681" w:type="dxa"/>
            <w:tcBorders>
              <w:top w:val="nil"/>
              <w:left w:val="nil"/>
              <w:bottom w:val="single" w:sz="8" w:space="0" w:color="auto"/>
              <w:right w:val="single" w:sz="8" w:space="0" w:color="auto"/>
            </w:tcBorders>
            <w:shd w:val="clear" w:color="auto" w:fill="auto"/>
            <w:noWrap/>
            <w:vAlign w:val="center"/>
          </w:tcPr>
          <w:p w14:paraId="7A2B1A25" w14:textId="1C507CE6" w:rsidR="003243C1" w:rsidRDefault="003243C1" w:rsidP="003243C1">
            <w:pPr>
              <w:widowControl/>
              <w:jc w:val="center"/>
              <w:rPr>
                <w:rFonts w:ascii="仿宋_GB2312" w:eastAsia="仿宋_GB2312" w:hAnsi="宋体" w:cs="宋体"/>
                <w:color w:val="000000"/>
                <w:sz w:val="28"/>
                <w:szCs w:val="28"/>
              </w:rPr>
            </w:pPr>
          </w:p>
        </w:tc>
        <w:tc>
          <w:tcPr>
            <w:tcW w:w="1375" w:type="dxa"/>
            <w:tcBorders>
              <w:top w:val="nil"/>
              <w:left w:val="nil"/>
              <w:bottom w:val="single" w:sz="8" w:space="0" w:color="auto"/>
              <w:right w:val="single" w:sz="8" w:space="0" w:color="auto"/>
            </w:tcBorders>
            <w:shd w:val="clear" w:color="auto" w:fill="auto"/>
            <w:noWrap/>
            <w:vAlign w:val="center"/>
          </w:tcPr>
          <w:p w14:paraId="62970463" w14:textId="56D454DA"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5690290C" w14:textId="2AC80C1C" w:rsidR="003243C1" w:rsidRDefault="003243C1" w:rsidP="003243C1">
            <w:pPr>
              <w:widowControl/>
              <w:jc w:val="center"/>
              <w:rPr>
                <w:rFonts w:ascii="仿宋_GB2312" w:eastAsia="仿宋_GB2312" w:hAnsi="宋体" w:cs="宋体"/>
                <w:color w:val="000000"/>
                <w:sz w:val="28"/>
                <w:szCs w:val="28"/>
              </w:rPr>
            </w:pPr>
          </w:p>
        </w:tc>
        <w:tc>
          <w:tcPr>
            <w:tcW w:w="1288" w:type="dxa"/>
            <w:tcBorders>
              <w:top w:val="nil"/>
              <w:left w:val="nil"/>
              <w:bottom w:val="single" w:sz="8" w:space="0" w:color="auto"/>
              <w:right w:val="single" w:sz="8" w:space="0" w:color="auto"/>
            </w:tcBorders>
            <w:shd w:val="clear" w:color="auto" w:fill="auto"/>
            <w:noWrap/>
            <w:vAlign w:val="center"/>
          </w:tcPr>
          <w:p w14:paraId="73839E74" w14:textId="57854AA3" w:rsidR="003243C1" w:rsidRDefault="003243C1" w:rsidP="003243C1">
            <w:pPr>
              <w:widowControl/>
              <w:jc w:val="center"/>
              <w:rPr>
                <w:rFonts w:ascii="仿宋_GB2312" w:eastAsia="仿宋_GB2312" w:hAnsi="宋体" w:cs="宋体"/>
                <w:color w:val="000000"/>
                <w:sz w:val="28"/>
                <w:szCs w:val="28"/>
              </w:rPr>
            </w:pPr>
          </w:p>
        </w:tc>
        <w:tc>
          <w:tcPr>
            <w:tcW w:w="1544" w:type="dxa"/>
            <w:tcBorders>
              <w:top w:val="nil"/>
              <w:left w:val="nil"/>
              <w:bottom w:val="single" w:sz="8" w:space="0" w:color="auto"/>
              <w:right w:val="double" w:sz="6" w:space="0" w:color="auto"/>
            </w:tcBorders>
            <w:shd w:val="clear" w:color="auto" w:fill="auto"/>
            <w:noWrap/>
            <w:vAlign w:val="center"/>
          </w:tcPr>
          <w:p w14:paraId="1B62B3F7" w14:textId="2F8D3F75" w:rsidR="003243C1" w:rsidRDefault="003243C1" w:rsidP="003243C1">
            <w:pPr>
              <w:widowControl/>
              <w:jc w:val="center"/>
              <w:rPr>
                <w:rFonts w:ascii="仿宋_GB2312" w:eastAsia="仿宋_GB2312" w:hAnsi="宋体" w:cs="宋体"/>
                <w:color w:val="000000"/>
                <w:sz w:val="28"/>
                <w:szCs w:val="28"/>
              </w:rPr>
            </w:pPr>
          </w:p>
        </w:tc>
      </w:tr>
      <w:tr w:rsidR="003243C1" w14:paraId="28EA0C22" w14:textId="77777777" w:rsidTr="003243C1">
        <w:trPr>
          <w:trHeight w:val="320"/>
        </w:trPr>
        <w:tc>
          <w:tcPr>
            <w:tcW w:w="1707" w:type="dxa"/>
            <w:tcBorders>
              <w:top w:val="nil"/>
              <w:left w:val="double" w:sz="6" w:space="0" w:color="auto"/>
              <w:bottom w:val="single" w:sz="8" w:space="0" w:color="auto"/>
              <w:right w:val="single" w:sz="8" w:space="0" w:color="auto"/>
            </w:tcBorders>
            <w:shd w:val="clear" w:color="auto" w:fill="auto"/>
            <w:noWrap/>
            <w:vAlign w:val="center"/>
          </w:tcPr>
          <w:p w14:paraId="4B272F94"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527" w:type="dxa"/>
            <w:tcBorders>
              <w:top w:val="nil"/>
              <w:left w:val="nil"/>
              <w:bottom w:val="single" w:sz="8" w:space="0" w:color="auto"/>
              <w:right w:val="single" w:sz="8" w:space="0" w:color="auto"/>
            </w:tcBorders>
            <w:shd w:val="clear" w:color="000000" w:fill="FFFFFF"/>
            <w:noWrap/>
            <w:vAlign w:val="center"/>
          </w:tcPr>
          <w:p w14:paraId="3959180F" w14:textId="28934C5A"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551057">
              <w:rPr>
                <w:rFonts w:ascii="仿宋_GB2312" w:eastAsia="仿宋_GB2312" w:hAnsi="宋体" w:cs="宋体"/>
                <w:color w:val="000000"/>
                <w:sz w:val="28"/>
                <w:szCs w:val="28"/>
              </w:rPr>
              <w:t>62</w:t>
            </w:r>
            <w:r>
              <w:rPr>
                <w:rFonts w:ascii="仿宋_GB2312" w:eastAsia="仿宋_GB2312" w:hAnsi="宋体" w:cs="宋体" w:hint="eastAsia"/>
                <w:color w:val="000000"/>
                <w:sz w:val="28"/>
                <w:szCs w:val="28"/>
              </w:rPr>
              <w:t>%</w:t>
            </w:r>
          </w:p>
        </w:tc>
        <w:tc>
          <w:tcPr>
            <w:tcW w:w="1681" w:type="dxa"/>
            <w:tcBorders>
              <w:top w:val="nil"/>
              <w:left w:val="nil"/>
              <w:bottom w:val="single" w:sz="8" w:space="0" w:color="auto"/>
              <w:right w:val="single" w:sz="8" w:space="0" w:color="auto"/>
            </w:tcBorders>
            <w:shd w:val="clear" w:color="auto" w:fill="auto"/>
            <w:noWrap/>
            <w:vAlign w:val="center"/>
          </w:tcPr>
          <w:p w14:paraId="29FCC261" w14:textId="58C84917" w:rsidR="003243C1" w:rsidRDefault="003243C1" w:rsidP="003243C1">
            <w:pPr>
              <w:widowControl/>
              <w:jc w:val="center"/>
              <w:rPr>
                <w:rFonts w:ascii="仿宋_GB2312" w:eastAsia="仿宋_GB2312" w:hAnsi="宋体" w:cs="宋体"/>
                <w:color w:val="000000"/>
                <w:sz w:val="28"/>
                <w:szCs w:val="28"/>
              </w:rPr>
            </w:pPr>
          </w:p>
        </w:tc>
        <w:tc>
          <w:tcPr>
            <w:tcW w:w="1375" w:type="dxa"/>
            <w:tcBorders>
              <w:top w:val="nil"/>
              <w:left w:val="nil"/>
              <w:bottom w:val="single" w:sz="8" w:space="0" w:color="auto"/>
              <w:right w:val="single" w:sz="8" w:space="0" w:color="auto"/>
            </w:tcBorders>
            <w:shd w:val="clear" w:color="auto" w:fill="auto"/>
            <w:noWrap/>
            <w:vAlign w:val="center"/>
          </w:tcPr>
          <w:p w14:paraId="60B9CF4A" w14:textId="16A8CC2D"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single" w:sz="8" w:space="0" w:color="auto"/>
              <w:right w:val="single" w:sz="8" w:space="0" w:color="auto"/>
            </w:tcBorders>
            <w:shd w:val="clear" w:color="auto" w:fill="auto"/>
            <w:noWrap/>
            <w:vAlign w:val="center"/>
          </w:tcPr>
          <w:p w14:paraId="535231BC" w14:textId="64ADA580" w:rsidR="003243C1" w:rsidRDefault="003243C1" w:rsidP="003243C1">
            <w:pPr>
              <w:widowControl/>
              <w:jc w:val="center"/>
              <w:rPr>
                <w:rFonts w:ascii="仿宋_GB2312" w:eastAsia="仿宋_GB2312" w:hAnsi="宋体" w:cs="宋体"/>
                <w:color w:val="000000"/>
                <w:sz w:val="28"/>
                <w:szCs w:val="28"/>
              </w:rPr>
            </w:pPr>
          </w:p>
        </w:tc>
        <w:tc>
          <w:tcPr>
            <w:tcW w:w="1288" w:type="dxa"/>
            <w:tcBorders>
              <w:top w:val="nil"/>
              <w:left w:val="nil"/>
              <w:bottom w:val="single" w:sz="8" w:space="0" w:color="auto"/>
              <w:right w:val="single" w:sz="8" w:space="0" w:color="auto"/>
            </w:tcBorders>
            <w:shd w:val="clear" w:color="auto" w:fill="auto"/>
            <w:noWrap/>
            <w:vAlign w:val="center"/>
          </w:tcPr>
          <w:p w14:paraId="134AC9B3" w14:textId="74B30074" w:rsidR="003243C1" w:rsidRDefault="003243C1" w:rsidP="003243C1">
            <w:pPr>
              <w:widowControl/>
              <w:jc w:val="center"/>
              <w:rPr>
                <w:rFonts w:ascii="仿宋_GB2312" w:eastAsia="仿宋_GB2312" w:hAnsi="宋体" w:cs="宋体"/>
                <w:color w:val="000000"/>
                <w:sz w:val="28"/>
                <w:szCs w:val="28"/>
              </w:rPr>
            </w:pPr>
          </w:p>
        </w:tc>
        <w:tc>
          <w:tcPr>
            <w:tcW w:w="1544" w:type="dxa"/>
            <w:tcBorders>
              <w:top w:val="nil"/>
              <w:left w:val="nil"/>
              <w:bottom w:val="single" w:sz="8" w:space="0" w:color="auto"/>
              <w:right w:val="double" w:sz="6" w:space="0" w:color="auto"/>
            </w:tcBorders>
            <w:shd w:val="clear" w:color="auto" w:fill="auto"/>
            <w:noWrap/>
            <w:vAlign w:val="center"/>
          </w:tcPr>
          <w:p w14:paraId="372887AF" w14:textId="122563FF" w:rsidR="003243C1" w:rsidRDefault="003243C1" w:rsidP="003243C1">
            <w:pPr>
              <w:widowControl/>
              <w:jc w:val="center"/>
              <w:rPr>
                <w:rFonts w:ascii="仿宋_GB2312" w:eastAsia="仿宋_GB2312" w:hAnsi="宋体" w:cs="宋体"/>
                <w:color w:val="000000"/>
                <w:sz w:val="28"/>
                <w:szCs w:val="28"/>
              </w:rPr>
            </w:pPr>
          </w:p>
        </w:tc>
      </w:tr>
      <w:tr w:rsidR="003243C1" w14:paraId="668C9E9E" w14:textId="77777777" w:rsidTr="003243C1">
        <w:trPr>
          <w:trHeight w:val="760"/>
        </w:trPr>
        <w:tc>
          <w:tcPr>
            <w:tcW w:w="1707" w:type="dxa"/>
            <w:tcBorders>
              <w:top w:val="nil"/>
              <w:left w:val="double" w:sz="6" w:space="0" w:color="auto"/>
              <w:bottom w:val="double" w:sz="6" w:space="0" w:color="auto"/>
              <w:right w:val="single" w:sz="8" w:space="0" w:color="auto"/>
            </w:tcBorders>
            <w:shd w:val="clear" w:color="auto" w:fill="auto"/>
            <w:noWrap/>
            <w:vAlign w:val="center"/>
          </w:tcPr>
          <w:p w14:paraId="35E039BC" w14:textId="77777777"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527" w:type="dxa"/>
            <w:tcBorders>
              <w:top w:val="nil"/>
              <w:left w:val="nil"/>
              <w:bottom w:val="double" w:sz="6" w:space="0" w:color="auto"/>
              <w:right w:val="single" w:sz="8" w:space="0" w:color="auto"/>
            </w:tcBorders>
            <w:shd w:val="clear" w:color="auto" w:fill="auto"/>
            <w:noWrap/>
            <w:vAlign w:val="center"/>
          </w:tcPr>
          <w:p w14:paraId="7613C2C7" w14:textId="5BDE82BB" w:rsidR="003243C1" w:rsidRDefault="003243C1" w:rsidP="003243C1">
            <w:pPr>
              <w:widowControl/>
              <w:jc w:val="center"/>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sidR="00551057">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年</w:t>
            </w:r>
          </w:p>
        </w:tc>
        <w:tc>
          <w:tcPr>
            <w:tcW w:w="1681" w:type="dxa"/>
            <w:tcBorders>
              <w:top w:val="nil"/>
              <w:left w:val="nil"/>
              <w:bottom w:val="double" w:sz="6" w:space="0" w:color="auto"/>
              <w:right w:val="single" w:sz="8" w:space="0" w:color="auto"/>
            </w:tcBorders>
            <w:shd w:val="clear" w:color="auto" w:fill="auto"/>
            <w:noWrap/>
            <w:vAlign w:val="center"/>
          </w:tcPr>
          <w:p w14:paraId="6F243231" w14:textId="3F79D8DF" w:rsidR="003243C1" w:rsidRDefault="003243C1" w:rsidP="003243C1">
            <w:pPr>
              <w:widowControl/>
              <w:jc w:val="center"/>
              <w:rPr>
                <w:rFonts w:ascii="仿宋_GB2312" w:eastAsia="仿宋_GB2312" w:hAnsi="宋体" w:cs="宋体"/>
                <w:color w:val="000000"/>
                <w:sz w:val="28"/>
                <w:szCs w:val="28"/>
              </w:rPr>
            </w:pPr>
          </w:p>
        </w:tc>
        <w:tc>
          <w:tcPr>
            <w:tcW w:w="1375" w:type="dxa"/>
            <w:tcBorders>
              <w:top w:val="nil"/>
              <w:left w:val="nil"/>
              <w:bottom w:val="double" w:sz="6" w:space="0" w:color="auto"/>
              <w:right w:val="single" w:sz="8" w:space="0" w:color="auto"/>
            </w:tcBorders>
            <w:shd w:val="clear" w:color="auto" w:fill="auto"/>
            <w:noWrap/>
            <w:vAlign w:val="center"/>
          </w:tcPr>
          <w:p w14:paraId="5AA68333" w14:textId="4081B56F" w:rsidR="003243C1" w:rsidRDefault="003243C1" w:rsidP="003243C1">
            <w:pPr>
              <w:widowControl/>
              <w:jc w:val="center"/>
              <w:rPr>
                <w:rFonts w:ascii="仿宋_GB2312" w:eastAsia="仿宋_GB2312" w:hAnsi="宋体" w:cs="宋体"/>
                <w:color w:val="000000"/>
                <w:sz w:val="28"/>
                <w:szCs w:val="28"/>
              </w:rPr>
            </w:pPr>
          </w:p>
        </w:tc>
        <w:tc>
          <w:tcPr>
            <w:tcW w:w="1681" w:type="dxa"/>
            <w:tcBorders>
              <w:top w:val="nil"/>
              <w:left w:val="nil"/>
              <w:bottom w:val="double" w:sz="6" w:space="0" w:color="auto"/>
              <w:right w:val="single" w:sz="8" w:space="0" w:color="auto"/>
            </w:tcBorders>
            <w:shd w:val="clear" w:color="auto" w:fill="auto"/>
            <w:noWrap/>
            <w:vAlign w:val="center"/>
          </w:tcPr>
          <w:p w14:paraId="4104300B" w14:textId="4B1A35AC" w:rsidR="003243C1" w:rsidRDefault="003243C1" w:rsidP="003243C1">
            <w:pPr>
              <w:widowControl/>
              <w:jc w:val="center"/>
              <w:rPr>
                <w:rFonts w:ascii="仿宋_GB2312" w:eastAsia="仿宋_GB2312" w:hAnsi="宋体" w:cs="宋体"/>
                <w:color w:val="000000"/>
                <w:sz w:val="28"/>
                <w:szCs w:val="28"/>
              </w:rPr>
            </w:pPr>
          </w:p>
        </w:tc>
        <w:tc>
          <w:tcPr>
            <w:tcW w:w="1288" w:type="dxa"/>
            <w:tcBorders>
              <w:top w:val="nil"/>
              <w:left w:val="nil"/>
              <w:bottom w:val="double" w:sz="6" w:space="0" w:color="auto"/>
              <w:right w:val="single" w:sz="8" w:space="0" w:color="auto"/>
            </w:tcBorders>
            <w:shd w:val="clear" w:color="auto" w:fill="auto"/>
            <w:noWrap/>
            <w:vAlign w:val="center"/>
          </w:tcPr>
          <w:p w14:paraId="58B3DAC7" w14:textId="4789D2DD" w:rsidR="003243C1" w:rsidRDefault="003243C1" w:rsidP="003243C1">
            <w:pPr>
              <w:widowControl/>
              <w:jc w:val="center"/>
              <w:rPr>
                <w:rFonts w:ascii="仿宋_GB2312" w:eastAsia="仿宋_GB2312" w:hAnsi="宋体" w:cs="宋体"/>
                <w:color w:val="000000"/>
                <w:sz w:val="28"/>
                <w:szCs w:val="28"/>
              </w:rPr>
            </w:pPr>
          </w:p>
        </w:tc>
        <w:tc>
          <w:tcPr>
            <w:tcW w:w="1544" w:type="dxa"/>
            <w:tcBorders>
              <w:top w:val="nil"/>
              <w:left w:val="nil"/>
              <w:bottom w:val="double" w:sz="6" w:space="0" w:color="auto"/>
              <w:right w:val="double" w:sz="6" w:space="0" w:color="auto"/>
            </w:tcBorders>
            <w:shd w:val="clear" w:color="auto" w:fill="auto"/>
            <w:noWrap/>
            <w:vAlign w:val="center"/>
          </w:tcPr>
          <w:p w14:paraId="06DCFAC2" w14:textId="0D6B37CA" w:rsidR="003243C1" w:rsidRDefault="003243C1" w:rsidP="003243C1">
            <w:pPr>
              <w:widowControl/>
              <w:jc w:val="center"/>
              <w:rPr>
                <w:rFonts w:ascii="仿宋_GB2312" w:eastAsia="仿宋_GB2312" w:hAnsi="宋体" w:cs="宋体"/>
                <w:color w:val="000000"/>
                <w:sz w:val="28"/>
                <w:szCs w:val="28"/>
              </w:rPr>
            </w:pPr>
          </w:p>
        </w:tc>
      </w:tr>
    </w:tbl>
    <w:p w14:paraId="2423579F" w14:textId="77777777" w:rsidR="003243C1" w:rsidRDefault="003243C1" w:rsidP="003243C1">
      <w:pPr>
        <w:jc w:val="center"/>
        <w:rPr>
          <w:rFonts w:hint="eastAsia"/>
          <w:sz w:val="36"/>
          <w:szCs w:val="36"/>
        </w:rPr>
      </w:pPr>
    </w:p>
    <w:p w14:paraId="519A7BE6" w14:textId="66789BC6" w:rsidR="003243C1" w:rsidRPr="003243C1" w:rsidRDefault="003243C1" w:rsidP="003243C1">
      <w:pPr>
        <w:pStyle w:val="a3"/>
        <w:ind w:left="1080" w:firstLineChars="0" w:firstLine="0"/>
        <w:jc w:val="left"/>
        <w:rPr>
          <w:rFonts w:hint="eastAsia"/>
          <w:sz w:val="32"/>
          <w:szCs w:val="32"/>
        </w:rPr>
      </w:pPr>
    </w:p>
    <w:sectPr w:rsidR="003243C1" w:rsidRPr="00324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5129D"/>
    <w:multiLevelType w:val="hybridMultilevel"/>
    <w:tmpl w:val="AFEEB0F8"/>
    <w:lvl w:ilvl="0" w:tplc="1A9424AC">
      <w:numFmt w:val="bullet"/>
      <w:lvlText w:val="-"/>
      <w:lvlJc w:val="left"/>
      <w:pPr>
        <w:ind w:left="1080" w:hanging="360"/>
      </w:pPr>
      <w:rPr>
        <w:rFonts w:ascii="等线" w:eastAsia="等线" w:hAnsi="等线"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21151AE"/>
    <w:multiLevelType w:val="hybridMultilevel"/>
    <w:tmpl w:val="80361F2C"/>
    <w:lvl w:ilvl="0" w:tplc="2A16F01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8B043C4"/>
    <w:multiLevelType w:val="hybridMultilevel"/>
    <w:tmpl w:val="AF70FC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943422C"/>
    <w:multiLevelType w:val="hybridMultilevel"/>
    <w:tmpl w:val="EB3869CA"/>
    <w:lvl w:ilvl="0" w:tplc="A3CC554E">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4C47088B"/>
    <w:multiLevelType w:val="hybridMultilevel"/>
    <w:tmpl w:val="EB8AC652"/>
    <w:lvl w:ilvl="0" w:tplc="1A9424A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31756CF"/>
    <w:multiLevelType w:val="hybridMultilevel"/>
    <w:tmpl w:val="59F8EC9A"/>
    <w:lvl w:ilvl="0" w:tplc="1A9424A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8CD6F48"/>
    <w:multiLevelType w:val="hybridMultilevel"/>
    <w:tmpl w:val="CD88974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3BF4FF7"/>
    <w:multiLevelType w:val="hybridMultilevel"/>
    <w:tmpl w:val="ED6E5E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8"/>
  </w:num>
  <w:num w:numId="2">
    <w:abstractNumId w:val="7"/>
  </w:num>
  <w:num w:numId="3">
    <w:abstractNumId w:val="0"/>
  </w:num>
  <w:num w:numId="4">
    <w:abstractNumId w:val="4"/>
  </w:num>
  <w:num w:numId="5">
    <w:abstractNumId w:val="10"/>
  </w:num>
  <w:num w:numId="6">
    <w:abstractNumId w:val="2"/>
  </w:num>
  <w:num w:numId="7">
    <w:abstractNumId w:val="5"/>
  </w:num>
  <w:num w:numId="8">
    <w:abstractNumId w:val="12"/>
  </w:num>
  <w:num w:numId="9">
    <w:abstractNumId w:val="1"/>
  </w:num>
  <w:num w:numId="10">
    <w:abstractNumId w:val="6"/>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C1"/>
    <w:rsid w:val="003243C1"/>
    <w:rsid w:val="00551057"/>
    <w:rsid w:val="00C94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2CB7"/>
  <w15:chartTrackingRefBased/>
  <w15:docId w15:val="{625E91B4-100E-4AEE-B1A7-F2EAA76D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43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3C1"/>
    <w:pPr>
      <w:ind w:firstLineChars="200" w:firstLine="420"/>
    </w:pPr>
  </w:style>
  <w:style w:type="character" w:customStyle="1" w:styleId="10">
    <w:name w:val="标题 1 字符"/>
    <w:basedOn w:val="a0"/>
    <w:link w:val="1"/>
    <w:uiPriority w:val="9"/>
    <w:rsid w:val="003243C1"/>
    <w:rPr>
      <w:b/>
      <w:bCs/>
      <w:kern w:val="44"/>
      <w:sz w:val="44"/>
      <w:szCs w:val="44"/>
    </w:rPr>
  </w:style>
  <w:style w:type="paragraph" w:styleId="a4">
    <w:name w:val="Subtitle"/>
    <w:basedOn w:val="a"/>
    <w:next w:val="a"/>
    <w:link w:val="a5"/>
    <w:uiPriority w:val="11"/>
    <w:qFormat/>
    <w:rsid w:val="003243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3243C1"/>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CEA60-4CE3-4811-9455-78AADEC4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yz</dc:creator>
  <cp:keywords/>
  <dc:description/>
  <cp:lastModifiedBy>x yz</cp:lastModifiedBy>
  <cp:revision>1</cp:revision>
  <dcterms:created xsi:type="dcterms:W3CDTF">2020-11-16T02:51:00Z</dcterms:created>
  <dcterms:modified xsi:type="dcterms:W3CDTF">2020-11-16T03:21:00Z</dcterms:modified>
</cp:coreProperties>
</file>