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7"/>
        <w:pBdr/>
        <w:spacing/>
        <w:ind/>
        <w:rPr>
          <w:b/>
          <w:bCs/>
          <w:color w:val="auto"/>
        </w:rPr>
      </w:pPr>
      <w:r>
        <w:rPr>
          <w:b/>
          <w:bCs/>
          <w:color w:val="auto"/>
        </w:rPr>
        <w:t xml:space="preserve">Grille de correction</w:t>
      </w:r>
      <w:r>
        <w:rPr>
          <w:b/>
          <w:bCs/>
          <w:color w:val="auto"/>
        </w:rPr>
      </w:r>
    </w:p>
    <w:tbl>
      <w:tblPr>
        <w:tblStyle w:val="75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95"/>
        <w:gridCol w:w="3789"/>
        <w:gridCol w:w="4006"/>
        <w:gridCol w:w="3543"/>
      </w:tblGrid>
      <w:tr>
        <w:trPr/>
        <w:tc>
          <w:tcPr>
            <w:tcBorders/>
            <w:tcW w:w="139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Question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7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Points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00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Répartition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Remarque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13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378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0-1-2-3</w:t>
            </w:r>
            <w:r/>
          </w:p>
        </w:tc>
        <w:tc>
          <w:tcPr>
            <w:tcBorders/>
            <w:tcW w:w="4006" w:type="dxa"/>
            <w:vAlign w:val="center"/>
            <w:textDirection w:val="lrTb"/>
            <w:noWrap w:val="false"/>
          </w:tcPr>
          <w:p>
            <w:pPr>
              <w:pStyle w:val="939"/>
              <w:numPr>
                <w:ilvl w:val="0"/>
                <w:numId w:val="12"/>
              </w:numPr>
              <w:pBdr/>
              <w:spacing/>
              <w:ind/>
              <w:rPr/>
            </w:pPr>
            <w:r>
              <w:t xml:space="preserve">0-1</w:t>
            </w:r>
            <w:r/>
          </w:p>
          <w:p>
            <w:pPr>
              <w:pStyle w:val="939"/>
              <w:numPr>
                <w:ilvl w:val="0"/>
                <w:numId w:val="12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0-1</w:t>
            </w:r>
            <w:r>
              <w:rPr>
                <w:highlight w:val="none"/>
              </w:rPr>
            </w:r>
            <w:r/>
          </w:p>
          <w:p>
            <w:pPr>
              <w:pStyle w:val="939"/>
              <w:numPr>
                <w:ilvl w:val="0"/>
                <w:numId w:val="2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Propriété 1pt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35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39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/>
            <w:tcW w:w="378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0-1-2</w:t>
            </w:r>
            <w:r/>
          </w:p>
        </w:tc>
        <w:tc>
          <w:tcPr>
            <w:tcBorders/>
            <w:tcW w:w="4006" w:type="dxa"/>
            <w:vAlign w:val="center"/>
            <w:vMerge w:val="restart"/>
            <w:textDirection w:val="lrTb"/>
            <w:noWrap w:val="false"/>
          </w:tcPr>
          <w:p>
            <w:pPr>
              <w:pStyle w:val="939"/>
              <w:numPr>
                <w:ilvl w:val="0"/>
                <w:numId w:val="3"/>
              </w:numPr>
              <w:pBdr/>
              <w:spacing/>
              <w:ind/>
              <w:rPr/>
            </w:pPr>
            <w:r>
              <w:t xml:space="preserve">Division écrite : 1pt</w:t>
            </w:r>
            <w:r/>
          </w:p>
          <w:p>
            <w:pPr>
              <w:pStyle w:val="939"/>
              <w:numPr>
                <w:ilvl w:val="0"/>
                <w:numId w:val="3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Égalité euclidienne : 1pt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35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41"/>
        </w:trPr>
        <w:tc>
          <w:tcPr>
            <w:tcBorders/>
            <w:tcW w:w="139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/>
            <w:tcW w:w="378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0-1-2</w:t>
            </w:r>
            <w:r/>
          </w:p>
        </w:tc>
        <w:tc>
          <w:tcPr>
            <w:tcBorders/>
            <w:tcW w:w="4006" w:type="dxa"/>
            <w:vAlign w:val="center"/>
            <w:vMerge w:val="restart"/>
            <w:textDirection w:val="lrTb"/>
            <w:noWrap w:val="false"/>
          </w:tcPr>
          <w:p>
            <w:pPr>
              <w:pStyle w:val="939"/>
              <w:numPr>
                <w:ilvl w:val="0"/>
                <w:numId w:val="8"/>
              </w:numPr>
              <w:pBdr/>
              <w:spacing/>
              <w:ind/>
              <w:rPr/>
            </w:pPr>
            <w:r>
              <w:t xml:space="preserve">Démarche/Calcul correct : 0-1</w:t>
            </w:r>
            <w:r/>
          </w:p>
          <w:p>
            <w:pPr>
              <w:pStyle w:val="939"/>
              <w:numPr>
                <w:ilvl w:val="0"/>
                <w:numId w:val="8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Justesse réponse finale : 0-1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35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Si pas de calculs : </w:t>
            </w:r>
            <w:r/>
          </w:p>
          <w:p>
            <w:pPr>
              <w:pStyle w:val="939"/>
              <w:numPr>
                <w:ilvl w:val="0"/>
                <w:numId w:val="13"/>
              </w:numPr>
              <w:pBdr/>
              <w:spacing/>
              <w:ind/>
              <w:rPr/>
            </w:pPr>
            <w:r>
              <w:t xml:space="preserve">1 point seulement.</w:t>
            </w:r>
            <w:r/>
          </w:p>
        </w:tc>
      </w:tr>
      <w:tr>
        <w:trPr/>
        <w:tc>
          <w:tcPr>
            <w:tcBorders/>
            <w:tcW w:w="139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378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0-1-2-3-4-5</w:t>
            </w:r>
            <w:r/>
          </w:p>
        </w:tc>
        <w:tc>
          <w:tcPr>
            <w:tcBorders/>
            <w:tcW w:w="4006" w:type="dxa"/>
            <w:vAlign w:val="center"/>
            <w:vMerge w:val="restart"/>
            <w:textDirection w:val="lrTb"/>
            <w:noWrap w:val="false"/>
          </w:tcPr>
          <w:p>
            <w:pPr>
              <w:pStyle w:val="939"/>
              <w:numPr>
                <w:ilvl w:val="0"/>
                <w:numId w:val="6"/>
              </w:numPr>
              <w:pBdr/>
              <w:spacing/>
              <w:ind/>
              <w:rPr/>
            </w:pPr>
            <w:r>
              <w:t xml:space="preserve">Décompositions : 0-1-2-3</w:t>
            </w:r>
            <w:r/>
          </w:p>
          <w:p>
            <w:pPr>
              <w:pStyle w:val="939"/>
              <w:numPr>
                <w:ilvl w:val="0"/>
                <w:numId w:val="7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PGCD : 0-1</w:t>
            </w:r>
            <w:r/>
          </w:p>
          <w:p>
            <w:pPr>
              <w:pStyle w:val="939"/>
              <w:numPr>
                <w:ilvl w:val="0"/>
                <w:numId w:val="7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PPCM : 0-1</w:t>
            </w:r>
            <w:r/>
          </w:p>
        </w:tc>
        <w:tc>
          <w:tcPr>
            <w:tcBorders/>
            <w:tcW w:w="35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39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/>
            <w:tcW w:w="378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0-1-2-3-4-5-6</w:t>
            </w:r>
            <w:r/>
          </w:p>
        </w:tc>
        <w:tc>
          <w:tcPr>
            <w:tcBorders/>
            <w:tcW w:w="4006" w:type="dxa"/>
            <w:vAlign w:val="center"/>
            <w:vMerge w:val="restart"/>
            <w:textDirection w:val="lrTb"/>
            <w:noWrap w:val="false"/>
          </w:tcPr>
          <w:p>
            <w:pPr>
              <w:pStyle w:val="939"/>
              <w:numPr>
                <w:ilvl w:val="0"/>
                <w:numId w:val="10"/>
              </w:numPr>
              <w:pBdr/>
              <w:spacing/>
              <w:ind/>
              <w:rPr/>
            </w:pPr>
            <w:r>
              <w:t xml:space="preserve">0-2</w:t>
            </w:r>
            <w:r/>
          </w:p>
          <w:p>
            <w:pPr>
              <w:pStyle w:val="939"/>
              <w:numPr>
                <w:ilvl w:val="0"/>
                <w:numId w:val="10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0-2</w:t>
            </w:r>
            <w:r>
              <w:rPr>
                <w:highlight w:val="none"/>
              </w:rPr>
            </w:r>
            <w:r/>
          </w:p>
          <w:p>
            <w:pPr>
              <w:pStyle w:val="939"/>
              <w:numPr>
                <w:ilvl w:val="0"/>
                <w:numId w:val="10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0-2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35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Pour chaque question 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39"/>
              <w:numPr>
                <w:ilvl w:val="0"/>
                <w:numId w:val="11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1 pt pour raisonnement</w:t>
            </w:r>
            <w:r>
              <w:rPr>
                <w:highlight w:val="none"/>
              </w:rPr>
            </w:r>
            <w:r/>
          </w:p>
          <w:p>
            <w:pPr>
              <w:pStyle w:val="939"/>
              <w:numPr>
                <w:ilvl w:val="0"/>
                <w:numId w:val="11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1 pt pour réponse</w:t>
            </w:r>
            <w:r>
              <w:rPr>
                <w:highlight w:val="none"/>
              </w:rPr>
            </w:r>
            <w:r/>
          </w:p>
        </w:tc>
      </w:tr>
    </w:tbl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EABS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75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95"/>
        <w:gridCol w:w="3789"/>
        <w:gridCol w:w="4006"/>
        <w:gridCol w:w="3543"/>
      </w:tblGrid>
      <w:tr>
        <w:trPr/>
        <w:tc>
          <w:tcPr>
            <w:tcBorders/>
            <w:tcW w:w="139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Question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7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Points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00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Répartition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Remarque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139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378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0-1-2</w:t>
            </w:r>
            <w:r/>
          </w:p>
        </w:tc>
        <w:tc>
          <w:tcPr>
            <w:tcBorders/>
            <w:tcW w:w="4006" w:type="dxa"/>
            <w:vAlign w:val="center"/>
            <w:textDirection w:val="lrTb"/>
            <w:noWrap w:val="false"/>
          </w:tcPr>
          <w:p>
            <w:pPr>
              <w:pStyle w:val="939"/>
              <w:numPr>
                <w:ilvl w:val="0"/>
                <w:numId w:val="14"/>
              </w:numPr>
              <w:pBdr/>
              <w:spacing/>
              <w:ind/>
              <w:rPr/>
            </w:pPr>
            <w:r>
              <w:t xml:space="preserve">0-1</w:t>
            </w:r>
            <w:r/>
          </w:p>
          <w:p>
            <w:pPr>
              <w:pStyle w:val="939"/>
              <w:numPr>
                <w:ilvl w:val="0"/>
                <w:numId w:val="15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Propriété 1pt</w:t>
            </w:r>
            <w:r/>
          </w:p>
        </w:tc>
        <w:tc>
          <w:tcPr>
            <w:tcBorders/>
            <w:tcW w:w="35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39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/>
            <w:tcW w:w="378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0-1-2</w:t>
            </w:r>
            <w:r/>
          </w:p>
        </w:tc>
        <w:tc>
          <w:tcPr>
            <w:tcBorders/>
            <w:tcW w:w="4006" w:type="dxa"/>
            <w:vAlign w:val="center"/>
            <w:vMerge w:val="restart"/>
            <w:textDirection w:val="lrTb"/>
            <w:noWrap w:val="false"/>
          </w:tcPr>
          <w:p>
            <w:pPr>
              <w:pStyle w:val="939"/>
              <w:numPr>
                <w:ilvl w:val="0"/>
                <w:numId w:val="16"/>
              </w:numPr>
              <w:pBdr/>
              <w:spacing/>
              <w:ind/>
              <w:rPr/>
            </w:pPr>
            <w:r>
              <w:t xml:space="preserve">Division écrite : 1pt</w:t>
            </w:r>
            <w:r/>
          </w:p>
          <w:p>
            <w:pPr>
              <w:pStyle w:val="939"/>
              <w:numPr>
                <w:ilvl w:val="0"/>
                <w:numId w:val="16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Égalité euclidienne : 1pt</w:t>
            </w:r>
            <w:r/>
          </w:p>
        </w:tc>
        <w:tc>
          <w:tcPr>
            <w:tcBorders/>
            <w:tcW w:w="35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41"/>
        </w:trPr>
        <w:tc>
          <w:tcPr>
            <w:tcBorders/>
            <w:tcW w:w="139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trike/>
              </w:rPr>
            </w:pPr>
            <w:r>
              <w:rPr>
                <w:strike/>
              </w:rPr>
              <w:t xml:space="preserve">3</w:t>
            </w:r>
            <w:r>
              <w:rPr>
                <w:strike/>
              </w:rPr>
            </w:r>
            <w:r>
              <w:rPr>
                <w:strike/>
              </w:rPr>
            </w:r>
          </w:p>
        </w:tc>
        <w:tc>
          <w:tcPr>
            <w:tcBorders/>
            <w:tcW w:w="378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trike/>
              </w:rPr>
            </w:pPr>
            <w:r>
              <w:rPr>
                <w:strike/>
              </w:rPr>
              <w:t xml:space="preserve">0-1-2</w:t>
            </w:r>
            <w:r>
              <w:rPr>
                <w:strike/>
              </w:rPr>
            </w:r>
            <w:r>
              <w:rPr>
                <w:strike/>
              </w:rPr>
            </w:r>
          </w:p>
        </w:tc>
        <w:tc>
          <w:tcPr>
            <w:tcBorders/>
            <w:tcW w:w="4006" w:type="dxa"/>
            <w:vAlign w:val="center"/>
            <w:vMerge w:val="restart"/>
            <w:textDirection w:val="lrTb"/>
            <w:noWrap w:val="false"/>
          </w:tcPr>
          <w:p>
            <w:pPr>
              <w:pStyle w:val="939"/>
              <w:numPr>
                <w:ilvl w:val="0"/>
                <w:numId w:val="17"/>
              </w:numPr>
              <w:pBdr/>
              <w:spacing/>
              <w:ind/>
              <w:rPr>
                <w:strike/>
              </w:rPr>
            </w:pPr>
            <w:r>
              <w:rPr>
                <w:strike/>
              </w:rPr>
              <w:t xml:space="preserve">Démarche/Calcul correct : 0-1</w:t>
            </w:r>
            <w:r>
              <w:rPr>
                <w:strike/>
              </w:rPr>
            </w:r>
            <w:r>
              <w:rPr>
                <w:strike/>
              </w:rPr>
            </w:r>
          </w:p>
          <w:p>
            <w:pPr>
              <w:pStyle w:val="939"/>
              <w:numPr>
                <w:ilvl w:val="0"/>
                <w:numId w:val="17"/>
              </w:numPr>
              <w:pBdr/>
              <w:spacing/>
              <w:ind/>
              <w:rPr>
                <w:strike/>
              </w:rPr>
            </w:pPr>
            <w:r>
              <w:rPr>
                <w:strike/>
                <w:highlight w:val="none"/>
              </w:rPr>
              <w:t xml:space="preserve">Justesse réponse finale : 0-1</w:t>
            </w:r>
            <w:r>
              <w:rPr>
                <w:strike/>
              </w:rPr>
            </w:r>
            <w:r>
              <w:rPr>
                <w:strike/>
              </w:rPr>
            </w:r>
          </w:p>
        </w:tc>
        <w:tc>
          <w:tcPr>
            <w:tcBorders/>
            <w:tcW w:w="35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trike/>
              </w:rPr>
            </w:pPr>
            <w:r>
              <w:rPr>
                <w:strike/>
              </w:rPr>
              <w:t xml:space="preserve">Si pas de calculs : </w:t>
            </w:r>
            <w:r>
              <w:rPr>
                <w:strike/>
              </w:rPr>
            </w:r>
            <w:r>
              <w:rPr>
                <w:strike/>
              </w:rPr>
            </w:r>
          </w:p>
          <w:p>
            <w:pPr>
              <w:pStyle w:val="939"/>
              <w:numPr>
                <w:ilvl w:val="0"/>
                <w:numId w:val="18"/>
              </w:numPr>
              <w:pBdr/>
              <w:spacing/>
              <w:ind/>
              <w:rPr>
                <w:strike/>
              </w:rPr>
            </w:pPr>
            <w:r>
              <w:rPr>
                <w:strike/>
              </w:rPr>
              <w:t xml:space="preserve">1 point seulement.</w:t>
            </w:r>
            <w:r>
              <w:rPr>
                <w:strike/>
              </w:rPr>
            </w:r>
            <w:r>
              <w:rPr>
                <w:strike/>
              </w:rPr>
            </w:r>
          </w:p>
        </w:tc>
      </w:tr>
      <w:tr>
        <w:trPr/>
        <w:tc>
          <w:tcPr>
            <w:tcBorders/>
            <w:tcW w:w="139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378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0-1-2-3-4-5</w:t>
            </w:r>
            <w:r/>
          </w:p>
        </w:tc>
        <w:tc>
          <w:tcPr>
            <w:tcBorders/>
            <w:tcW w:w="4006" w:type="dxa"/>
            <w:vAlign w:val="center"/>
            <w:vMerge w:val="restart"/>
            <w:textDirection w:val="lrTb"/>
            <w:noWrap w:val="false"/>
          </w:tcPr>
          <w:p>
            <w:pPr>
              <w:pStyle w:val="939"/>
              <w:numPr>
                <w:ilvl w:val="0"/>
                <w:numId w:val="19"/>
              </w:numPr>
              <w:pBdr/>
              <w:spacing/>
              <w:ind/>
              <w:rPr/>
            </w:pPr>
            <w:r>
              <w:t xml:space="preserve">Décompositions : 0-1-2-3</w:t>
            </w:r>
            <w:r/>
          </w:p>
          <w:p>
            <w:pPr>
              <w:pStyle w:val="939"/>
              <w:numPr>
                <w:ilvl w:val="0"/>
                <w:numId w:val="20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PGCD : 0-1</w:t>
            </w:r>
            <w:r/>
          </w:p>
          <w:p>
            <w:pPr>
              <w:pStyle w:val="939"/>
              <w:numPr>
                <w:ilvl w:val="0"/>
                <w:numId w:val="20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PPCM : 0-1</w:t>
            </w:r>
            <w:r/>
          </w:p>
        </w:tc>
        <w:tc>
          <w:tcPr>
            <w:tcBorders/>
            <w:tcW w:w="35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39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/>
            <w:tcW w:w="378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0-1-2-3-4-5-6</w:t>
            </w:r>
            <w:r/>
          </w:p>
        </w:tc>
        <w:tc>
          <w:tcPr>
            <w:tcBorders/>
            <w:tcW w:w="4006" w:type="dxa"/>
            <w:vAlign w:val="center"/>
            <w:vMerge w:val="restart"/>
            <w:textDirection w:val="lrTb"/>
            <w:noWrap w:val="false"/>
          </w:tcPr>
          <w:p>
            <w:pPr>
              <w:pStyle w:val="939"/>
              <w:numPr>
                <w:ilvl w:val="0"/>
                <w:numId w:val="21"/>
              </w:numPr>
              <w:pBdr/>
              <w:spacing/>
              <w:ind/>
              <w:rPr/>
            </w:pPr>
            <w:r>
              <w:t xml:space="preserve">0-2</w:t>
            </w:r>
            <w:r/>
          </w:p>
          <w:p>
            <w:pPr>
              <w:pStyle w:val="939"/>
              <w:numPr>
                <w:ilvl w:val="0"/>
                <w:numId w:val="21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0-2</w:t>
            </w:r>
            <w:r/>
          </w:p>
          <w:p>
            <w:pPr>
              <w:pStyle w:val="939"/>
              <w:numPr>
                <w:ilvl w:val="0"/>
                <w:numId w:val="21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0-2</w:t>
            </w:r>
            <w:r/>
          </w:p>
        </w:tc>
        <w:tc>
          <w:tcPr>
            <w:tcBorders/>
            <w:tcW w:w="35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Pour chaque question 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39"/>
              <w:numPr>
                <w:ilvl w:val="0"/>
                <w:numId w:val="22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1 pt pour raisonnement</w:t>
            </w:r>
            <w:r/>
          </w:p>
          <w:p>
            <w:pPr>
              <w:pStyle w:val="939"/>
              <w:numPr>
                <w:ilvl w:val="0"/>
                <w:numId w:val="22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1 pt pour réponse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Remarques 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headerReference w:type="default" r:id="rId9"/>
      <w:footnotePr/>
      <w:endnotePr/>
      <w:type w:val="nextPage"/>
      <w:pgSz w:h="12240" w:orient="landscape" w:w="15840"/>
      <w:pgMar w:top="703" w:right="1440" w:bottom="1440" w:left="1440" w:header="433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1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%1)"/>
      <w:numFmt w:val="low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%1)"/>
      <w:numFmt w:val="low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%1)"/>
      <w:numFmt w:val="low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%1)"/>
      <w:numFmt w:val="low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1">
    <w:name w:val="Table Grid"/>
    <w:basedOn w:val="9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Table Grid Light"/>
    <w:basedOn w:val="9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1"/>
    <w:basedOn w:val="9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2"/>
    <w:basedOn w:val="9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1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2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3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4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5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6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1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2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3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4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5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6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1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2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3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4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5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6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7">
    <w:name w:val="Heading 1"/>
    <w:basedOn w:val="935"/>
    <w:next w:val="935"/>
    <w:link w:val="88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8">
    <w:name w:val="Heading 2"/>
    <w:basedOn w:val="935"/>
    <w:next w:val="935"/>
    <w:link w:val="88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9">
    <w:name w:val="Heading 3"/>
    <w:basedOn w:val="935"/>
    <w:next w:val="935"/>
    <w:link w:val="88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0">
    <w:name w:val="Heading 4"/>
    <w:basedOn w:val="935"/>
    <w:next w:val="935"/>
    <w:link w:val="89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1">
    <w:name w:val="Heading 5"/>
    <w:basedOn w:val="935"/>
    <w:next w:val="935"/>
    <w:link w:val="89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2">
    <w:name w:val="Heading 6"/>
    <w:basedOn w:val="935"/>
    <w:next w:val="935"/>
    <w:link w:val="89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3">
    <w:name w:val="Heading 7"/>
    <w:basedOn w:val="935"/>
    <w:next w:val="935"/>
    <w:link w:val="89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4">
    <w:name w:val="Heading 8"/>
    <w:basedOn w:val="935"/>
    <w:next w:val="935"/>
    <w:link w:val="89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5">
    <w:name w:val="Heading 9"/>
    <w:basedOn w:val="935"/>
    <w:next w:val="935"/>
    <w:link w:val="89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6" w:default="1">
    <w:name w:val="Default Paragraph Font"/>
    <w:uiPriority w:val="1"/>
    <w:semiHidden/>
    <w:unhideWhenUsed/>
    <w:pPr>
      <w:pBdr/>
      <w:spacing/>
      <w:ind/>
    </w:pPr>
  </w:style>
  <w:style w:type="character" w:styleId="887">
    <w:name w:val="Heading 1 Char"/>
    <w:basedOn w:val="886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8">
    <w:name w:val="Heading 2 Char"/>
    <w:basedOn w:val="886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9">
    <w:name w:val="Heading 3 Char"/>
    <w:basedOn w:val="886"/>
    <w:link w:val="8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0">
    <w:name w:val="Heading 4 Char"/>
    <w:basedOn w:val="886"/>
    <w:link w:val="88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1">
    <w:name w:val="Heading 5 Char"/>
    <w:basedOn w:val="886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2">
    <w:name w:val="Heading 6 Char"/>
    <w:basedOn w:val="886"/>
    <w:link w:val="88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3">
    <w:name w:val="Heading 7 Char"/>
    <w:basedOn w:val="886"/>
    <w:link w:val="88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4">
    <w:name w:val="Heading 8 Char"/>
    <w:basedOn w:val="886"/>
    <w:link w:val="88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5">
    <w:name w:val="Heading 9 Char"/>
    <w:basedOn w:val="886"/>
    <w:link w:val="88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6">
    <w:name w:val="Title"/>
    <w:basedOn w:val="935"/>
    <w:next w:val="935"/>
    <w:link w:val="89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7">
    <w:name w:val="Title Char"/>
    <w:basedOn w:val="886"/>
    <w:link w:val="89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8">
    <w:name w:val="Subtitle"/>
    <w:basedOn w:val="935"/>
    <w:next w:val="935"/>
    <w:link w:val="89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9">
    <w:name w:val="Subtitle Char"/>
    <w:basedOn w:val="886"/>
    <w:link w:val="89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0">
    <w:name w:val="Quote"/>
    <w:basedOn w:val="935"/>
    <w:next w:val="935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>
    <w:name w:val="Quote Char"/>
    <w:basedOn w:val="886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Intense Emphasis"/>
    <w:basedOn w:val="88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3">
    <w:name w:val="Intense Quote"/>
    <w:basedOn w:val="935"/>
    <w:next w:val="935"/>
    <w:link w:val="90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4">
    <w:name w:val="Intense Quote Char"/>
    <w:basedOn w:val="886"/>
    <w:link w:val="90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5">
    <w:name w:val="Intense Reference"/>
    <w:basedOn w:val="88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6">
    <w:name w:val="Subtle Emphasis"/>
    <w:basedOn w:val="88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7">
    <w:name w:val="Emphasis"/>
    <w:basedOn w:val="886"/>
    <w:uiPriority w:val="20"/>
    <w:qFormat/>
    <w:pPr>
      <w:pBdr/>
      <w:spacing/>
      <w:ind/>
    </w:pPr>
    <w:rPr>
      <w:i/>
      <w:iCs/>
    </w:rPr>
  </w:style>
  <w:style w:type="character" w:styleId="908">
    <w:name w:val="Strong"/>
    <w:basedOn w:val="886"/>
    <w:uiPriority w:val="22"/>
    <w:qFormat/>
    <w:pPr>
      <w:pBdr/>
      <w:spacing/>
      <w:ind/>
    </w:pPr>
    <w:rPr>
      <w:b/>
      <w:bCs/>
    </w:rPr>
  </w:style>
  <w:style w:type="character" w:styleId="909">
    <w:name w:val="Subtle Reference"/>
    <w:basedOn w:val="88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0">
    <w:name w:val="Book Title"/>
    <w:basedOn w:val="88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1">
    <w:name w:val="Header"/>
    <w:basedOn w:val="935"/>
    <w:link w:val="91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2">
    <w:name w:val="Header Char"/>
    <w:basedOn w:val="886"/>
    <w:link w:val="911"/>
    <w:uiPriority w:val="99"/>
    <w:pPr>
      <w:pBdr/>
      <w:spacing/>
      <w:ind/>
    </w:pPr>
  </w:style>
  <w:style w:type="paragraph" w:styleId="913">
    <w:name w:val="Footer"/>
    <w:basedOn w:val="935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Footer Char"/>
    <w:basedOn w:val="886"/>
    <w:link w:val="913"/>
    <w:uiPriority w:val="99"/>
    <w:pPr>
      <w:pBdr/>
      <w:spacing/>
      <w:ind/>
    </w:pPr>
  </w:style>
  <w:style w:type="paragraph" w:styleId="915">
    <w:name w:val="Caption"/>
    <w:basedOn w:val="935"/>
    <w:next w:val="93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6">
    <w:name w:val="footnote text"/>
    <w:basedOn w:val="935"/>
    <w:link w:val="91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7">
    <w:name w:val="Footnote Text Char"/>
    <w:basedOn w:val="886"/>
    <w:link w:val="916"/>
    <w:uiPriority w:val="99"/>
    <w:semiHidden/>
    <w:pPr>
      <w:pBdr/>
      <w:spacing/>
      <w:ind/>
    </w:pPr>
    <w:rPr>
      <w:sz w:val="20"/>
      <w:szCs w:val="20"/>
    </w:rPr>
  </w:style>
  <w:style w:type="character" w:styleId="918">
    <w:name w:val="foot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paragraph" w:styleId="919">
    <w:name w:val="endnote text"/>
    <w:basedOn w:val="935"/>
    <w:link w:val="92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0">
    <w:name w:val="Endnote Text Char"/>
    <w:basedOn w:val="886"/>
    <w:link w:val="919"/>
    <w:uiPriority w:val="99"/>
    <w:semiHidden/>
    <w:pPr>
      <w:pBdr/>
      <w:spacing/>
      <w:ind/>
    </w:pPr>
    <w:rPr>
      <w:sz w:val="20"/>
      <w:szCs w:val="20"/>
    </w:rPr>
  </w:style>
  <w:style w:type="character" w:styleId="921">
    <w:name w:val="end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character" w:styleId="922">
    <w:name w:val="Hyperlink"/>
    <w:basedOn w:val="88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3">
    <w:name w:val="FollowedHyperlink"/>
    <w:basedOn w:val="88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4">
    <w:name w:val="toc 1"/>
    <w:basedOn w:val="935"/>
    <w:next w:val="935"/>
    <w:uiPriority w:val="39"/>
    <w:unhideWhenUsed/>
    <w:pPr>
      <w:pBdr/>
      <w:spacing w:after="100"/>
      <w:ind/>
    </w:pPr>
  </w:style>
  <w:style w:type="paragraph" w:styleId="925">
    <w:name w:val="toc 2"/>
    <w:basedOn w:val="935"/>
    <w:next w:val="935"/>
    <w:uiPriority w:val="39"/>
    <w:unhideWhenUsed/>
    <w:pPr>
      <w:pBdr/>
      <w:spacing w:after="100"/>
      <w:ind w:left="220"/>
    </w:pPr>
  </w:style>
  <w:style w:type="paragraph" w:styleId="926">
    <w:name w:val="toc 3"/>
    <w:basedOn w:val="935"/>
    <w:next w:val="935"/>
    <w:uiPriority w:val="39"/>
    <w:unhideWhenUsed/>
    <w:pPr>
      <w:pBdr/>
      <w:spacing w:after="100"/>
      <w:ind w:left="440"/>
    </w:pPr>
  </w:style>
  <w:style w:type="paragraph" w:styleId="927">
    <w:name w:val="toc 4"/>
    <w:basedOn w:val="935"/>
    <w:next w:val="935"/>
    <w:uiPriority w:val="39"/>
    <w:unhideWhenUsed/>
    <w:pPr>
      <w:pBdr/>
      <w:spacing w:after="100"/>
      <w:ind w:left="660"/>
    </w:pPr>
  </w:style>
  <w:style w:type="paragraph" w:styleId="928">
    <w:name w:val="toc 5"/>
    <w:basedOn w:val="935"/>
    <w:next w:val="935"/>
    <w:uiPriority w:val="39"/>
    <w:unhideWhenUsed/>
    <w:pPr>
      <w:pBdr/>
      <w:spacing w:after="100"/>
      <w:ind w:left="880"/>
    </w:pPr>
  </w:style>
  <w:style w:type="paragraph" w:styleId="929">
    <w:name w:val="toc 6"/>
    <w:basedOn w:val="935"/>
    <w:next w:val="935"/>
    <w:uiPriority w:val="39"/>
    <w:unhideWhenUsed/>
    <w:pPr>
      <w:pBdr/>
      <w:spacing w:after="100"/>
      <w:ind w:left="1100"/>
    </w:pPr>
  </w:style>
  <w:style w:type="paragraph" w:styleId="930">
    <w:name w:val="toc 7"/>
    <w:basedOn w:val="935"/>
    <w:next w:val="935"/>
    <w:uiPriority w:val="39"/>
    <w:unhideWhenUsed/>
    <w:pPr>
      <w:pBdr/>
      <w:spacing w:after="100"/>
      <w:ind w:left="1320"/>
    </w:pPr>
  </w:style>
  <w:style w:type="paragraph" w:styleId="931">
    <w:name w:val="toc 8"/>
    <w:basedOn w:val="935"/>
    <w:next w:val="935"/>
    <w:uiPriority w:val="39"/>
    <w:unhideWhenUsed/>
    <w:pPr>
      <w:pBdr/>
      <w:spacing w:after="100"/>
      <w:ind w:left="1540"/>
    </w:pPr>
  </w:style>
  <w:style w:type="paragraph" w:styleId="932">
    <w:name w:val="toc 9"/>
    <w:basedOn w:val="935"/>
    <w:next w:val="935"/>
    <w:uiPriority w:val="39"/>
    <w:unhideWhenUsed/>
    <w:pPr>
      <w:pBdr/>
      <w:spacing w:after="100"/>
      <w:ind w:left="1760"/>
    </w:pPr>
  </w:style>
  <w:style w:type="paragraph" w:styleId="933">
    <w:name w:val="TOC Heading"/>
    <w:uiPriority w:val="39"/>
    <w:unhideWhenUsed/>
    <w:pPr>
      <w:pBdr/>
      <w:spacing/>
      <w:ind/>
    </w:pPr>
  </w:style>
  <w:style w:type="paragraph" w:styleId="934">
    <w:name w:val="table of figures"/>
    <w:basedOn w:val="935"/>
    <w:next w:val="935"/>
    <w:uiPriority w:val="99"/>
    <w:unhideWhenUsed/>
    <w:pPr>
      <w:pBdr/>
      <w:spacing w:after="0" w:afterAutospacing="0"/>
      <w:ind/>
    </w:pPr>
  </w:style>
  <w:style w:type="paragraph" w:styleId="935" w:default="1">
    <w:name w:val="Normal"/>
    <w:qFormat/>
    <w:pPr>
      <w:pBdr/>
      <w:spacing/>
      <w:ind/>
    </w:pPr>
  </w:style>
  <w:style w:type="table" w:styleId="9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7" w:default="1">
    <w:name w:val="No List"/>
    <w:uiPriority w:val="99"/>
    <w:semiHidden/>
    <w:unhideWhenUsed/>
    <w:pPr>
      <w:pBdr/>
      <w:spacing/>
      <w:ind/>
    </w:pPr>
  </w:style>
  <w:style w:type="paragraph" w:styleId="938">
    <w:name w:val="No Spacing"/>
    <w:basedOn w:val="935"/>
    <w:uiPriority w:val="1"/>
    <w:qFormat/>
    <w:pPr>
      <w:pBdr/>
      <w:spacing w:after="0" w:line="240" w:lineRule="auto"/>
      <w:ind/>
    </w:pPr>
  </w:style>
  <w:style w:type="paragraph" w:styleId="939">
    <w:name w:val="List Paragraph"/>
    <w:basedOn w:val="93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2024-10-31T10:59:07Z</dcterms:modified>
</cp:coreProperties>
</file>