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8568E8B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0B2931">
        <w:rPr>
          <w:rFonts w:ascii="Arial" w:eastAsia="Georgia" w:hAnsi="Arial" w:cs="Arial"/>
          <w:b/>
          <w:bCs/>
          <w:sz w:val="24"/>
          <w:szCs w:val="24"/>
        </w:rPr>
        <w:t>7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5B5A9907" w:rsidR="00997F09" w:rsidRPr="00700CC9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13</w:t>
            </w:r>
            <w:r w:rsidR="0015296E" w:rsidRPr="00700CC9">
              <w:rPr>
                <w:rFonts w:ascii="Arial" w:eastAsia="Georgia" w:hAnsi="Arial" w:cs="Arial"/>
              </w:rPr>
              <w:t>.01.2026</w:t>
            </w:r>
            <w:r w:rsidR="00F72E75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303A22EB" w14:textId="2959419A" w:rsidR="000B2931" w:rsidRDefault="000B2931" w:rsidP="00C05503">
            <w:pPr>
              <w:rPr>
                <w:rFonts w:ascii="Arial" w:eastAsia="Georgia" w:hAnsi="Arial" w:cs="Arial"/>
              </w:rPr>
            </w:pPr>
            <w:bookmarkStart w:id="0" w:name="_GoBack"/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60366CA9" w14:textId="573EACA0" w:rsidR="000B2931" w:rsidRDefault="000B2931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27C6844C" w14:textId="1E369D38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55DD9B4" w14:textId="431EF752" w:rsidR="0015296E" w:rsidRPr="00700CC9" w:rsidRDefault="0015296E" w:rsidP="0015296E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3B5292C1" w14:textId="4AC6AE71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Strulea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Teodor</w:t>
            </w:r>
            <w:proofErr w:type="spellEnd"/>
          </w:p>
          <w:bookmarkEnd w:id="0"/>
          <w:p w14:paraId="7774C952" w14:textId="771FE8E5" w:rsidR="0015296E" w:rsidRPr="00700CC9" w:rsidRDefault="0015296E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4B7ACB2D" w:rsidR="00997F09" w:rsidRPr="00700CC9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115</w:t>
            </w:r>
          </w:p>
        </w:tc>
        <w:tc>
          <w:tcPr>
            <w:tcW w:w="2111" w:type="dxa"/>
          </w:tcPr>
          <w:p w14:paraId="637F0962" w14:textId="77777777" w:rsidR="000B2931" w:rsidRDefault="000B2931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Presentation structure discussion;</w:t>
            </w:r>
          </w:p>
          <w:p w14:paraId="2F3AED6B" w14:textId="6C97B46B" w:rsidR="000B2931" w:rsidRPr="000B2931" w:rsidRDefault="000B2931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Report review;</w:t>
            </w:r>
          </w:p>
        </w:tc>
        <w:tc>
          <w:tcPr>
            <w:tcW w:w="2112" w:type="dxa"/>
          </w:tcPr>
          <w:p w14:paraId="1DA02991" w14:textId="77777777" w:rsidR="00997F09" w:rsidRDefault="00700CC9" w:rsidP="000B2931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0B2931">
              <w:rPr>
                <w:rFonts w:ascii="Arial" w:eastAsia="Times New Roman" w:hAnsi="Arial" w:cs="Arial"/>
                <w:lang w:eastAsia="ru-RU"/>
              </w:rPr>
              <w:t>The mentor helped with ideas on how to structure the presentation;</w:t>
            </w:r>
          </w:p>
          <w:p w14:paraId="02F3F6EE" w14:textId="77777777" w:rsidR="000B2931" w:rsidRDefault="000B2931" w:rsidP="000B2931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The mentor provided feedback on the report and gave suggestions such as separating the language design and language implementation into two separate chapters;</w:t>
            </w:r>
          </w:p>
          <w:p w14:paraId="02B2E336" w14:textId="4DC46D8C" w:rsidR="000B2931" w:rsidRPr="00700CC9" w:rsidRDefault="000B2931" w:rsidP="000B2931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It was also suggested to include the ASTs in the parser and </w:t>
            </w:r>
            <w:proofErr w:type="spellStart"/>
            <w:r>
              <w:rPr>
                <w:rFonts w:ascii="Arial" w:eastAsia="Times New Roman" w:hAnsi="Arial" w:cs="Arial"/>
                <w:lang w:eastAsia="ru-RU"/>
              </w:rPr>
              <w:t>lexer</w:t>
            </w:r>
            <w:proofErr w:type="spellEnd"/>
            <w:r>
              <w:rPr>
                <w:rFonts w:ascii="Arial" w:eastAsia="Times New Roman" w:hAnsi="Arial" w:cs="Arial"/>
                <w:lang w:eastAsia="ru-RU"/>
              </w:rPr>
              <w:t xml:space="preserve"> explanations</w:t>
            </w:r>
          </w:p>
        </w:tc>
        <w:tc>
          <w:tcPr>
            <w:tcW w:w="2112" w:type="dxa"/>
          </w:tcPr>
          <w:p w14:paraId="16F50AB7" w14:textId="77777777" w:rsidR="00997F09" w:rsidRDefault="000B2931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Cristian:</w:t>
            </w:r>
          </w:p>
          <w:p w14:paraId="572D2151" w14:textId="77777777" w:rsidR="000B2931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Make small adjustments on the report</w:t>
            </w:r>
          </w:p>
          <w:p w14:paraId="0E9870F1" w14:textId="77777777" w:rsidR="000B2931" w:rsidRDefault="000B2931" w:rsidP="00C05503">
            <w:pPr>
              <w:rPr>
                <w:rFonts w:ascii="Arial" w:eastAsia="Georgia" w:hAnsi="Arial" w:cs="Arial"/>
              </w:rPr>
            </w:pPr>
          </w:p>
          <w:p w14:paraId="39899974" w14:textId="77777777" w:rsidR="000B2931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All team:</w:t>
            </w:r>
          </w:p>
          <w:p w14:paraId="23C35115" w14:textId="074887E1" w:rsidR="000B2931" w:rsidRPr="00700CC9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Add presentation slides and prepare a 1 minute monologue on your part you have worked on during domain analysis data gathering</w:t>
            </w:r>
          </w:p>
        </w:tc>
        <w:tc>
          <w:tcPr>
            <w:tcW w:w="2112" w:type="dxa"/>
          </w:tcPr>
          <w:p w14:paraId="170A4A88" w14:textId="2F216DC7" w:rsidR="00997F09" w:rsidRPr="00700CC9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16</w:t>
            </w:r>
            <w:r w:rsidR="00700CC9" w:rsidRPr="00700CC9">
              <w:rPr>
                <w:rFonts w:ascii="Arial" w:eastAsia="Georgia" w:hAnsi="Arial" w:cs="Arial"/>
              </w:rPr>
              <w:t>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32BC2AA" w14:textId="198E06FD" w:rsidR="00700CC9" w:rsidRDefault="000B293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Which style for our presentation should we consider</w:t>
      </w:r>
      <w:r w:rsidR="00700CC9">
        <w:rPr>
          <w:rFonts w:ascii="Arial" w:eastAsia="Georgia" w:hAnsi="Arial" w:cs="Arial"/>
          <w:sz w:val="24"/>
          <w:szCs w:val="24"/>
        </w:rPr>
        <w:t>?</w:t>
      </w:r>
      <w:r>
        <w:rPr>
          <w:rFonts w:ascii="Arial" w:eastAsia="Georgia" w:hAnsi="Arial" w:cs="Arial"/>
          <w:sz w:val="24"/>
          <w:szCs w:val="24"/>
        </w:rPr>
        <w:t xml:space="preserve"> A serious tone or a more playful one to emphasize gamification and children education?</w:t>
      </w:r>
    </w:p>
    <w:p w14:paraId="53889B9A" w14:textId="212A0EA1" w:rsidR="00700CC9" w:rsidRDefault="000B293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How exactly should the additional documents be integrated in the report? Does the order of appendices matters?</w:t>
      </w:r>
    </w:p>
    <w:p w14:paraId="728C3839" w14:textId="47031ED9" w:rsidR="00700CC9" w:rsidRDefault="000B293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Who will be the jury during the first midterm</w:t>
      </w:r>
      <w:r w:rsidR="00700CC9">
        <w:rPr>
          <w:rFonts w:ascii="Arial" w:eastAsia="Georgia" w:hAnsi="Arial" w:cs="Arial"/>
          <w:sz w:val="24"/>
          <w:szCs w:val="24"/>
        </w:rPr>
        <w:t>?</w:t>
      </w:r>
    </w:p>
    <w:p w14:paraId="5DC355C1" w14:textId="526D5914" w:rsidR="000B2931" w:rsidRPr="00700CC9" w:rsidRDefault="000B293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Should we spread the presentation equally between members, or should the most skilled pitcher speak?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D373B27" w14:textId="7E5D0C31" w:rsidR="009E3239" w:rsidRDefault="000B2931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4F816659" w:rsidR="00AC725D" w:rsidRPr="00C05503" w:rsidRDefault="00F72E75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1</w:t>
      </w:r>
      <w:r w:rsidR="000B2931">
        <w:rPr>
          <w:rFonts w:ascii="Arial" w:hAnsi="Arial" w:cs="Arial"/>
          <w:b/>
          <w:sz w:val="24"/>
          <w:szCs w:val="24"/>
          <w:u w:val="single"/>
        </w:rPr>
        <w:t>3.03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B2931"/>
    <w:rsid w:val="001079DE"/>
    <w:rsid w:val="0015296E"/>
    <w:rsid w:val="002959EB"/>
    <w:rsid w:val="003B71C7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F7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0935EF"/>
    <w:rsid w:val="002A5BDD"/>
    <w:rsid w:val="00786A06"/>
    <w:rsid w:val="00787EB2"/>
    <w:rsid w:val="00811812"/>
    <w:rsid w:val="00864A08"/>
    <w:rsid w:val="00960FEC"/>
    <w:rsid w:val="00982CAB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13</cp:revision>
  <dcterms:created xsi:type="dcterms:W3CDTF">2021-11-04T11:01:00Z</dcterms:created>
  <dcterms:modified xsi:type="dcterms:W3CDTF">2026-03-17T21:02:00Z</dcterms:modified>
</cp:coreProperties>
</file>