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hanging="0"/>
        <w:jc w:val="center"/>
        <w:rPr>
          <w:b/>
          <w:bCs/>
          <w:sz w:val="28"/>
          <w:szCs w:val="28"/>
          <w:lang w:val="en-GB"/>
        </w:rPr>
      </w:pPr>
      <w:r>
        <w:rPr/>
        <w:drawing>
          <wp:inline distT="0" distB="0" distL="0" distR="0">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rcRect l="2989" t="17820" r="5834" b="14482"/>
                    <a:stretch>
                      <a:fillRect/>
                    </a:stretch>
                  </pic:blipFill>
                  <pic:spPr bwMode="auto">
                    <a:xfrm>
                      <a:off x="0" y="0"/>
                      <a:ext cx="1247775" cy="679450"/>
                    </a:xfrm>
                    <a:prstGeom prst="rect">
                      <a:avLst/>
                    </a:prstGeom>
                    <a:noFill/>
                  </pic:spPr>
                </pic:pic>
              </a:graphicData>
            </a:graphic>
          </wp:inline>
        </w:drawing>
      </w:r>
    </w:p>
    <w:p>
      <w:pPr>
        <w:pStyle w:val="Normal"/>
        <w:spacing w:before="0" w:after="0"/>
        <w:jc w:val="center"/>
        <w:rPr>
          <w:rFonts w:cs="Times New Roman"/>
          <w:b/>
          <w:bCs/>
          <w:sz w:val="28"/>
          <w:szCs w:val="28"/>
          <w:lang w:val="en-GB"/>
        </w:rPr>
      </w:pPr>
      <w:r>
        <w:rPr>
          <w:rFonts w:cs="Times New Roman"/>
          <w:b/>
          <w:bCs/>
          <w:sz w:val="28"/>
          <w:szCs w:val="28"/>
          <w:lang w:val="en-GB"/>
        </w:rPr>
        <w:t>MINISTRY OF EDUCATION, CULTURE AND RESEARCH</w:t>
      </w:r>
    </w:p>
    <w:p>
      <w:pPr>
        <w:pStyle w:val="Normal"/>
        <w:spacing w:before="0" w:after="0"/>
        <w:jc w:val="center"/>
        <w:rPr>
          <w:rFonts w:cs="Times New Roman"/>
          <w:b/>
          <w:bCs/>
          <w:sz w:val="28"/>
          <w:szCs w:val="28"/>
          <w:lang w:val="en-GB"/>
        </w:rPr>
      </w:pPr>
      <w:r>
        <w:rPr>
          <w:rFonts w:cs="Times New Roman"/>
          <w:b/>
          <w:bCs/>
          <w:sz w:val="28"/>
          <w:szCs w:val="28"/>
          <w:lang w:val="en-GB"/>
        </w:rPr>
        <w:t>OF THE REPUBLIC OF MOLDOVA</w:t>
      </w:r>
    </w:p>
    <w:p>
      <w:pPr>
        <w:pStyle w:val="Normal"/>
        <w:spacing w:before="0" w:after="0"/>
        <w:jc w:val="center"/>
        <w:rPr>
          <w:rFonts w:cs="Times New Roman"/>
          <w:b/>
          <w:bCs/>
          <w:sz w:val="28"/>
          <w:szCs w:val="28"/>
          <w:lang w:val="en-GB"/>
        </w:rPr>
      </w:pPr>
      <w:r>
        <w:rPr>
          <w:rFonts w:cs="Times New Roman"/>
          <w:b/>
          <w:bCs/>
          <w:sz w:val="28"/>
          <w:szCs w:val="28"/>
          <w:lang w:val="en-GB"/>
        </w:rPr>
        <w:t>Technical University of Moldova</w:t>
      </w:r>
    </w:p>
    <w:p>
      <w:pPr>
        <w:pStyle w:val="Normal"/>
        <w:spacing w:before="0" w:after="0"/>
        <w:jc w:val="center"/>
        <w:rPr>
          <w:rFonts w:cs="Times New Roman"/>
          <w:b/>
          <w:bCs/>
          <w:sz w:val="28"/>
          <w:szCs w:val="28"/>
          <w:lang w:val="en-GB"/>
        </w:rPr>
      </w:pPr>
      <w:r>
        <w:rPr>
          <w:rFonts w:cs="Times New Roman"/>
          <w:b/>
          <w:bCs/>
          <w:sz w:val="28"/>
          <w:szCs w:val="28"/>
          <w:lang w:val="en-GB"/>
        </w:rPr>
        <w:t>Faculty of Computers, Informatics and Microelectronics</w:t>
      </w:r>
    </w:p>
    <w:p>
      <w:pPr>
        <w:pStyle w:val="Normal"/>
        <w:spacing w:before="0" w:after="0"/>
        <w:jc w:val="center"/>
        <w:rPr>
          <w:rFonts w:cs="Times New Roman"/>
          <w:b/>
          <w:bCs/>
          <w:sz w:val="28"/>
          <w:szCs w:val="28"/>
          <w:lang w:val="en-GB" w:bidi="th-TH"/>
        </w:rPr>
      </w:pPr>
      <w:r>
        <w:rPr>
          <w:rFonts w:cs="Times New Roman"/>
          <w:b/>
          <w:bCs/>
          <w:sz w:val="28"/>
          <w:szCs w:val="28"/>
          <w:lang w:val="en-GB"/>
        </w:rPr>
        <w:t>Department of Software Engineering and Automation</w:t>
      </w:r>
    </w:p>
    <w:p>
      <w:pPr>
        <w:pStyle w:val="Normal"/>
        <w:spacing w:before="0" w:after="0"/>
        <w:jc w:val="center"/>
        <w:rPr>
          <w:b/>
          <w:bCs/>
          <w:sz w:val="28"/>
          <w:szCs w:val="28"/>
          <w:lang w:val="en-GB"/>
        </w:rPr>
      </w:pPr>
      <w:r>
        <w:rPr>
          <w:b/>
          <w:bCs/>
          <w:sz w:val="28"/>
          <w:szCs w:val="28"/>
          <w:lang w:val="en-GB"/>
        </w:rPr>
      </w:r>
    </w:p>
    <w:p>
      <w:pPr>
        <w:pStyle w:val="Normal"/>
        <w:spacing w:before="0" w:after="0"/>
        <w:jc w:val="center"/>
        <w:rPr>
          <w:sz w:val="28"/>
          <w:szCs w:val="28"/>
          <w:lang w:val="en-GB" w:bidi="th-TH"/>
        </w:rPr>
      </w:pPr>
      <w:r>
        <w:rPr>
          <w:sz w:val="28"/>
          <w:szCs w:val="28"/>
          <w:lang w:val="en-GB" w:bidi="th-TH"/>
        </w:rPr>
      </w:r>
    </w:p>
    <w:p>
      <w:pPr>
        <w:pStyle w:val="Normal"/>
        <w:spacing w:before="0" w:after="0"/>
        <w:ind w:hanging="0"/>
        <w:jc w:val="center"/>
        <w:rPr>
          <w:b/>
          <w:color w:val="FF0000"/>
          <w:sz w:val="28"/>
          <w:szCs w:val="28"/>
          <w:lang w:val="en-GB" w:bidi="th-TH"/>
        </w:rPr>
      </w:pPr>
      <w:r>
        <w:rPr>
          <w:b/>
          <w:sz w:val="28"/>
          <w:szCs w:val="28"/>
          <w:lang w:val="en-GB" w:bidi="th-TH"/>
        </w:rPr>
        <w:t>Cristian Bruma FAF-242</w:t>
      </w:r>
    </w:p>
    <w:p>
      <w:pPr>
        <w:pStyle w:val="Normal"/>
        <w:spacing w:before="0" w:after="0"/>
        <w:ind w:hanging="0"/>
        <w:jc w:val="center"/>
        <w:rPr>
          <w:b/>
          <w:bCs/>
          <w:sz w:val="72"/>
          <w:szCs w:val="72"/>
          <w:lang w:val="en-GB" w:bidi="th-TH"/>
        </w:rPr>
      </w:pPr>
      <w:r>
        <w:rPr>
          <w:b/>
          <w:bCs/>
          <w:sz w:val="72"/>
          <w:szCs w:val="72"/>
          <w:lang w:val="en-GB" w:bidi="th-TH"/>
        </w:rPr>
        <w:t>Report</w:t>
      </w:r>
    </w:p>
    <w:p>
      <w:pPr>
        <w:pStyle w:val="Normal"/>
        <w:spacing w:before="0" w:after="0"/>
        <w:ind w:hanging="0"/>
        <w:jc w:val="center"/>
        <w:rPr>
          <w:bCs/>
          <w:i/>
          <w:iCs/>
          <w:sz w:val="40"/>
          <w:szCs w:val="40"/>
          <w:lang w:val="en-GB" w:bidi="th-TH"/>
        </w:rPr>
      </w:pPr>
      <w:r>
        <w:rPr>
          <w:bCs/>
          <w:i/>
          <w:iCs/>
          <w:sz w:val="40"/>
          <w:szCs w:val="40"/>
          <w:lang w:val="en-GB" w:bidi="th-TH"/>
        </w:rPr>
        <w:t>Laboratory work n.4</w:t>
      </w:r>
    </w:p>
    <w:p>
      <w:pPr>
        <w:pStyle w:val="Normal"/>
        <w:spacing w:before="0" w:after="0"/>
        <w:ind w:hanging="0" w:start="2160"/>
        <w:jc w:val="start"/>
        <w:rPr>
          <w:sz w:val="36"/>
          <w:szCs w:val="36"/>
          <w:lang w:val="en-GB" w:bidi="th-TH"/>
        </w:rPr>
      </w:pPr>
      <w:r>
        <w:rPr>
          <w:b/>
          <w:bCs/>
          <w:i/>
          <w:color w:val="000000"/>
          <w:sz w:val="48"/>
          <w:szCs w:val="48"/>
          <w:lang w:val="en-GB"/>
        </w:rPr>
        <w:t xml:space="preserve">  </w:t>
      </w:r>
      <w:r>
        <w:rPr>
          <w:b/>
          <w:bCs/>
          <w:i/>
          <w:color w:val="000000"/>
          <w:sz w:val="48"/>
          <w:szCs w:val="48"/>
          <w:lang w:val="en-GB"/>
        </w:rPr>
        <w:t>of Operating Systems</w:t>
      </w:r>
    </w:p>
    <w:p>
      <w:pPr>
        <w:pStyle w:val="Normal"/>
        <w:spacing w:before="0" w:after="0"/>
        <w:jc w:val="center"/>
        <w:rPr>
          <w:sz w:val="28"/>
          <w:szCs w:val="28"/>
          <w:lang w:val="en-GB" w:bidi="th-TH"/>
        </w:rPr>
      </w:pPr>
      <w:r>
        <w:rPr>
          <w:sz w:val="28"/>
          <w:szCs w:val="28"/>
          <w:lang w:val="en-GB" w:bidi="th-TH"/>
        </w:rPr>
      </w:r>
    </w:p>
    <w:p>
      <w:pPr>
        <w:pStyle w:val="Normal"/>
        <w:spacing w:before="0" w:after="0"/>
        <w:jc w:val="center"/>
        <w:rPr>
          <w:sz w:val="28"/>
          <w:szCs w:val="28"/>
          <w:lang w:val="en-GB" w:bidi="th-TH"/>
        </w:rPr>
      </w:pPr>
      <w:r>
        <w:rPr>
          <w:sz w:val="28"/>
          <w:szCs w:val="28"/>
          <w:lang w:val="en-GB" w:bidi="th-TH"/>
        </w:rPr>
      </w:r>
    </w:p>
    <w:p>
      <w:pPr>
        <w:pStyle w:val="Default"/>
        <w:rPr>
          <w:lang w:val="en-GB"/>
        </w:rPr>
      </w:pPr>
      <w:r>
        <w:rPr>
          <w:lang w:val="en-GB"/>
        </w:rPr>
      </w:r>
    </w:p>
    <w:p>
      <w:pPr>
        <w:pStyle w:val="Normal"/>
        <w:spacing w:before="0" w:after="0"/>
        <w:jc w:val="end"/>
        <w:rPr>
          <w:sz w:val="28"/>
          <w:szCs w:val="28"/>
          <w:lang w:val="en-GB" w:bidi="th-TH"/>
        </w:rPr>
      </w:pPr>
      <w:r>
        <w:rPr>
          <w:lang w:val="en-GB"/>
        </w:rPr>
        <w:t xml:space="preserve"> </w:t>
      </w:r>
      <w:r>
        <w:rPr>
          <w:sz w:val="30"/>
          <w:szCs w:val="30"/>
          <w:lang w:val="en-GB"/>
        </w:rPr>
        <w:t>Checked by:</w:t>
      </w:r>
    </w:p>
    <w:p>
      <w:pPr>
        <w:pStyle w:val="Normal"/>
        <w:spacing w:before="0" w:after="0"/>
        <w:jc w:val="end"/>
        <w:rPr>
          <w:i/>
          <w:iCs/>
          <w:color w:val="FF0000"/>
          <w:sz w:val="28"/>
          <w:szCs w:val="28"/>
          <w:lang w:val="en-GB" w:bidi="th-TH"/>
        </w:rPr>
      </w:pPr>
      <w:r>
        <w:rPr>
          <w:b/>
          <w:bCs/>
          <w:sz w:val="28"/>
          <w:szCs w:val="28"/>
          <w:lang w:val="en-GB" w:bidi="th-TH"/>
        </w:rPr>
        <w:t>Reițman Patricia</w:t>
      </w:r>
      <w:r>
        <w:rPr>
          <w:b/>
          <w:bCs/>
          <w:sz w:val="28"/>
          <w:szCs w:val="28"/>
          <w:lang w:val="en-GB" w:bidi="th-TH"/>
        </w:rPr>
        <w:t xml:space="preserve">, </w:t>
      </w:r>
      <w:r>
        <w:rPr>
          <w:i/>
          <w:iCs/>
          <w:sz w:val="28"/>
          <w:szCs w:val="28"/>
          <w:lang w:val="en-GB" w:bidi="th-TH"/>
        </w:rPr>
        <w:t>university assistant</w:t>
      </w:r>
    </w:p>
    <w:p>
      <w:pPr>
        <w:pStyle w:val="Normal"/>
        <w:spacing w:before="0" w:after="0"/>
        <w:jc w:val="end"/>
        <w:rPr>
          <w:sz w:val="28"/>
          <w:szCs w:val="28"/>
          <w:lang w:val="en-GB" w:bidi="th-TH"/>
        </w:rPr>
      </w:pPr>
      <w:r>
        <w:rPr>
          <w:sz w:val="28"/>
          <w:szCs w:val="28"/>
          <w:lang w:val="en-GB"/>
        </w:rPr>
        <w:t>DISA</w:t>
      </w:r>
      <w:r>
        <w:rPr>
          <w:sz w:val="28"/>
          <w:szCs w:val="28"/>
          <w:lang w:val="en-GB" w:bidi="th-TH"/>
        </w:rPr>
        <w:t>, FCIM, UTM</w:t>
      </w:r>
    </w:p>
    <w:p>
      <w:pPr>
        <w:pStyle w:val="Normal"/>
        <w:spacing w:before="0" w:after="0"/>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ind w:hanging="0"/>
        <w:jc w:val="center"/>
        <w:rPr>
          <w:b/>
          <w:bCs/>
          <w:sz w:val="28"/>
          <w:szCs w:val="28"/>
          <w:lang w:val="en-GB" w:bidi="th-TH"/>
        </w:rPr>
        <w:sectPr>
          <w:type w:val="nextPage"/>
          <w:pgSz w:w="11906" w:h="16838"/>
          <w:pgMar w:left="1418" w:right="851" w:gutter="0" w:header="0" w:top="1134" w:footer="0" w:bottom="1134"/>
          <w:pgNumType w:fmt="decimal"/>
          <w:formProt w:val="false"/>
          <w:textDirection w:val="lrTb"/>
          <w:docGrid w:type="default" w:linePitch="360" w:charSpace="0"/>
        </w:sectPr>
      </w:pPr>
      <w:r>
        <w:rPr>
          <w:b/>
          <w:bCs/>
          <w:sz w:val="28"/>
          <w:szCs w:val="28"/>
          <w:lang w:val="en-GB" w:bidi="th-TH"/>
        </w:rPr>
        <w:t xml:space="preserve">Chișinău – 2026 </w:t>
      </w:r>
    </w:p>
    <w:p>
      <w:pPr>
        <w:pStyle w:val="ReportTOCTitle"/>
        <w:rPr/>
      </w:pPr>
      <w:r>
        <w:rPr/>
        <w:t>Table of Contents</w:t>
      </w:r>
    </w:p>
    <w:sdt>
      <w:sdtPr>
        <w:docPartObj>
          <w:docPartGallery w:val="Table of Contents"/>
          <w:docPartUnique w:val="true"/>
        </w:docPartObj>
      </w:sdtPr>
      <w:sdtContent>
        <w:p>
          <w:pPr>
            <w:pStyle w:val="TOC1"/>
            <w:rPr/>
          </w:pPr>
          <w:r>
            <w:fldChar w:fldCharType="begin"/>
          </w:r>
          <w:r>
            <w:rPr>
              <w:rStyle w:val="IndexLink"/>
              <w:webHidden/>
            </w:rPr>
            <w:instrText xml:space="preserve"> TOC \z \o "1-2" \u \h</w:instrText>
          </w:r>
          <w:r>
            <w:rPr>
              <w:rStyle w:val="IndexLink"/>
              <w:webHidden/>
            </w:rPr>
            <w:fldChar w:fldCharType="separate"/>
          </w:r>
          <w:hyperlink w:anchor="_Toc900000">
            <w:r>
              <w:rPr>
                <w:webHidden/>
              </w:rPr>
              <w:fldChar w:fldCharType="begin"/>
            </w:r>
            <w:r>
              <w:rPr>
                <w:webHidden/>
              </w:rPr>
              <w:instrText xml:space="preserve">PAGEREF _Toc900000 \h</w:instrText>
            </w:r>
            <w:r>
              <w:rPr>
                <w:webHidden/>
              </w:rPr>
              <w:fldChar w:fldCharType="separate"/>
            </w:r>
            <w:r>
              <w:rPr>
                <w:rStyle w:val="IndexLink"/>
                <w:webHidden/>
              </w:rPr>
              <w:t>1 AIM OF THE WORK</w:t>
              <w:tab/>
              <w:t>3</w:t>
            </w:r>
            <w:r>
              <w:rPr>
                <w:webHidden/>
              </w:rPr>
              <w:fldChar w:fldCharType="end"/>
            </w:r>
          </w:hyperlink>
        </w:p>
        <w:p>
          <w:pPr>
            <w:pStyle w:val="TOC2"/>
            <w:rPr/>
          </w:pPr>
          <w:hyperlink w:anchor="_Toc900001">
            <w:r>
              <w:rPr>
                <w:webHidden/>
              </w:rPr>
              <w:fldChar w:fldCharType="begin"/>
            </w:r>
            <w:r>
              <w:rPr>
                <w:webHidden/>
              </w:rPr>
              <w:instrText xml:space="preserve">PAGEREF _Toc900001 \h</w:instrText>
            </w:r>
            <w:r>
              <w:rPr>
                <w:webHidden/>
              </w:rPr>
              <w:fldChar w:fldCharType="separate"/>
            </w:r>
            <w:r>
              <w:rPr>
                <w:rStyle w:val="IndexLink"/>
                <w:webHidden/>
              </w:rPr>
              <w:t>1.1 Purpose of practical work</w:t>
              <w:tab/>
              <w:t>3</w:t>
            </w:r>
            <w:r>
              <w:rPr>
                <w:webHidden/>
              </w:rPr>
              <w:fldChar w:fldCharType="end"/>
            </w:r>
          </w:hyperlink>
        </w:p>
        <w:p>
          <w:pPr>
            <w:pStyle w:val="TOC2"/>
            <w:rPr/>
          </w:pPr>
          <w:hyperlink w:anchor="_Toc900002">
            <w:r>
              <w:rPr>
                <w:webHidden/>
              </w:rPr>
              <w:fldChar w:fldCharType="begin"/>
            </w:r>
            <w:r>
              <w:rPr>
                <w:webHidden/>
              </w:rPr>
              <w:instrText xml:space="preserve">PAGEREF _Toc900002 \h</w:instrText>
            </w:r>
            <w:r>
              <w:rPr>
                <w:webHidden/>
              </w:rPr>
              <w:fldChar w:fldCharType="separate"/>
            </w:r>
            <w:r>
              <w:rPr>
                <w:rStyle w:val="IndexLink"/>
                <w:webHidden/>
              </w:rPr>
              <w:t>1.2 Problem statement</w:t>
              <w:tab/>
              <w:t>3</w:t>
            </w:r>
            <w:r>
              <w:rPr>
                <w:webHidden/>
              </w:rPr>
              <w:fldChar w:fldCharType="end"/>
            </w:r>
          </w:hyperlink>
        </w:p>
        <w:p>
          <w:pPr>
            <w:pStyle w:val="TOC1"/>
            <w:rPr/>
          </w:pPr>
          <w:hyperlink w:anchor="_Toc900003">
            <w:r>
              <w:rPr>
                <w:webHidden/>
              </w:rPr>
              <w:fldChar w:fldCharType="begin"/>
            </w:r>
            <w:r>
              <w:rPr>
                <w:webHidden/>
              </w:rPr>
              <w:instrText xml:space="preserve">PAGEREF _Toc900003 \h</w:instrText>
            </w:r>
            <w:r>
              <w:rPr>
                <w:webHidden/>
              </w:rPr>
              <w:fldChar w:fldCharType="separate"/>
            </w:r>
            <w:r>
              <w:rPr>
                <w:rStyle w:val="IndexLink"/>
                <w:webHidden/>
              </w:rPr>
              <w:t>2 THEORETICAL BACKGROUND</w:t>
              <w:tab/>
              <w:t>4</w:t>
            </w:r>
            <w:r>
              <w:rPr>
                <w:webHidden/>
              </w:rPr>
              <w:fldChar w:fldCharType="end"/>
            </w:r>
          </w:hyperlink>
        </w:p>
        <w:p>
          <w:pPr>
            <w:pStyle w:val="TOC2"/>
            <w:rPr/>
          </w:pPr>
          <w:hyperlink w:anchor="_Toc900004">
            <w:r>
              <w:rPr>
                <w:webHidden/>
              </w:rPr>
              <w:fldChar w:fldCharType="begin"/>
            </w:r>
            <w:r>
              <w:rPr>
                <w:webHidden/>
              </w:rPr>
              <w:instrText xml:space="preserve">PAGEREF _Toc900004 \h</w:instrText>
            </w:r>
            <w:r>
              <w:rPr>
                <w:webHidden/>
              </w:rPr>
              <w:fldChar w:fldCharType="separate"/>
            </w:r>
            <w:r>
              <w:rPr>
                <w:rStyle w:val="IndexLink"/>
                <w:webHidden/>
              </w:rPr>
              <w:t>2.1 The role of the shell</w:t>
              <w:tab/>
              <w:t>4</w:t>
            </w:r>
            <w:r>
              <w:rPr>
                <w:webHidden/>
              </w:rPr>
              <w:fldChar w:fldCharType="end"/>
            </w:r>
          </w:hyperlink>
        </w:p>
        <w:p>
          <w:pPr>
            <w:pStyle w:val="TOC2"/>
            <w:rPr/>
          </w:pPr>
          <w:hyperlink w:anchor="_Toc900005">
            <w:r>
              <w:rPr>
                <w:webHidden/>
              </w:rPr>
              <w:fldChar w:fldCharType="begin"/>
            </w:r>
            <w:r>
              <w:rPr>
                <w:webHidden/>
              </w:rPr>
              <w:instrText xml:space="preserve">PAGEREF _Toc900005 \h</w:instrText>
            </w:r>
            <w:r>
              <w:rPr>
                <w:webHidden/>
              </w:rPr>
              <w:fldChar w:fldCharType="separate"/>
            </w:r>
            <w:r>
              <w:rPr>
                <w:rStyle w:val="IndexLink"/>
                <w:webHidden/>
              </w:rPr>
              <w:t>2.2 Expansions performed by the shell</w:t>
              <w:tab/>
              <w:t>4</w:t>
            </w:r>
            <w:r>
              <w:rPr>
                <w:webHidden/>
              </w:rPr>
              <w:fldChar w:fldCharType="end"/>
            </w:r>
          </w:hyperlink>
        </w:p>
        <w:p>
          <w:pPr>
            <w:pStyle w:val="TOC2"/>
            <w:rPr/>
          </w:pPr>
          <w:hyperlink w:anchor="_Toc900006">
            <w:r>
              <w:rPr>
                <w:webHidden/>
              </w:rPr>
              <w:fldChar w:fldCharType="begin"/>
            </w:r>
            <w:r>
              <w:rPr>
                <w:webHidden/>
              </w:rPr>
              <w:instrText xml:space="preserve">PAGEREF _Toc900006 \h</w:instrText>
            </w:r>
            <w:r>
              <w:rPr>
                <w:webHidden/>
              </w:rPr>
              <w:fldChar w:fldCharType="separate"/>
            </w:r>
            <w:r>
              <w:rPr>
                <w:rStyle w:val="IndexLink"/>
                <w:webHidden/>
              </w:rPr>
              <w:t>2.3 The structure of the xv6 shell</w:t>
              <w:tab/>
              <w:t>4</w:t>
            </w:r>
            <w:r>
              <w:rPr>
                <w:webHidden/>
              </w:rPr>
              <w:fldChar w:fldCharType="end"/>
            </w:r>
          </w:hyperlink>
        </w:p>
        <w:p>
          <w:pPr>
            <w:pStyle w:val="TOC1"/>
            <w:rPr/>
          </w:pPr>
          <w:hyperlink w:anchor="_Toc900007">
            <w:r>
              <w:rPr>
                <w:webHidden/>
              </w:rPr>
              <w:fldChar w:fldCharType="begin"/>
            </w:r>
            <w:r>
              <w:rPr>
                <w:webHidden/>
              </w:rPr>
              <w:instrText xml:space="preserve">PAGEREF _Toc900007 \h</w:instrText>
            </w:r>
            <w:r>
              <w:rPr>
                <w:webHidden/>
              </w:rPr>
              <w:fldChar w:fldCharType="separate"/>
            </w:r>
            <w:r>
              <w:rPr>
                <w:rStyle w:val="IndexLink"/>
                <w:webHidden/>
              </w:rPr>
              <w:t>3 DESCRIPTION OF EXERCISES</w:t>
              <w:tab/>
              <w:t>5</w:t>
            </w:r>
            <w:r>
              <w:rPr>
                <w:webHidden/>
              </w:rPr>
              <w:fldChar w:fldCharType="end"/>
            </w:r>
          </w:hyperlink>
        </w:p>
        <w:p>
          <w:pPr>
            <w:pStyle w:val="TOC2"/>
            <w:rPr/>
          </w:pPr>
          <w:hyperlink w:anchor="_Toc900008">
            <w:r>
              <w:rPr>
                <w:webHidden/>
              </w:rPr>
              <w:fldChar w:fldCharType="begin"/>
            </w:r>
            <w:r>
              <w:rPr>
                <w:webHidden/>
              </w:rPr>
              <w:instrText xml:space="preserve">PAGEREF _Toc900008 \h</w:instrText>
            </w:r>
            <w:r>
              <w:rPr>
                <w:webHidden/>
              </w:rPr>
              <w:fldChar w:fldCharType="separate"/>
            </w:r>
            <w:r>
              <w:rPr>
                <w:rStyle w:val="IndexLink"/>
                <w:webHidden/>
              </w:rPr>
              <w:t>3.1 Exercise 1: Fix sleep for the current xv6</w:t>
              <w:tab/>
              <w:t>5</w:t>
            </w:r>
            <w:r>
              <w:rPr>
                <w:webHidden/>
              </w:rPr>
              <w:fldChar w:fldCharType="end"/>
            </w:r>
          </w:hyperlink>
        </w:p>
        <w:p>
          <w:pPr>
            <w:pStyle w:val="TOC2"/>
            <w:rPr/>
          </w:pPr>
          <w:hyperlink w:anchor="_Toc900009">
            <w:r>
              <w:rPr>
                <w:webHidden/>
              </w:rPr>
              <w:fldChar w:fldCharType="begin"/>
            </w:r>
            <w:r>
              <w:rPr>
                <w:webHidden/>
              </w:rPr>
              <w:instrText xml:space="preserve">PAGEREF _Toc900009 \h</w:instrText>
            </w:r>
            <w:r>
              <w:rPr>
                <w:webHidden/>
              </w:rPr>
              <w:fldChar w:fldCharType="separate"/>
            </w:r>
            <w:r>
              <w:rPr>
                <w:rStyle w:val="IndexLink"/>
                <w:webHidden/>
              </w:rPr>
              <w:t>3.2 Exercise 2: bash versus the xv6 shell</w:t>
              <w:tab/>
              <w:t>6</w:t>
            </w:r>
            <w:r>
              <w:rPr>
                <w:webHidden/>
              </w:rPr>
              <w:fldChar w:fldCharType="end"/>
            </w:r>
          </w:hyperlink>
        </w:p>
        <w:p>
          <w:pPr>
            <w:pStyle w:val="TOC2"/>
            <w:rPr/>
          </w:pPr>
          <w:hyperlink w:anchor="_Toc900010">
            <w:r>
              <w:rPr>
                <w:webHidden/>
              </w:rPr>
              <w:fldChar w:fldCharType="begin"/>
            </w:r>
            <w:r>
              <w:rPr>
                <w:webHidden/>
              </w:rPr>
              <w:instrText xml:space="preserve">PAGEREF _Toc900010 \h</w:instrText>
            </w:r>
            <w:r>
              <w:rPr>
                <w:webHidden/>
              </w:rPr>
              <w:fldChar w:fldCharType="separate"/>
            </w:r>
            <w:r>
              <w:rPr>
                <w:rStyle w:val="IndexLink"/>
                <w:webHidden/>
              </w:rPr>
              <w:t>3.3 Exercise 3: Who expands *? A program that prints its argv</w:t>
              <w:tab/>
              <w:t>10</w:t>
            </w:r>
            <w:r>
              <w:rPr>
                <w:webHidden/>
              </w:rPr>
              <w:fldChar w:fldCharType="end"/>
            </w:r>
          </w:hyperlink>
        </w:p>
        <w:p>
          <w:pPr>
            <w:pStyle w:val="TOC2"/>
            <w:rPr/>
          </w:pPr>
          <w:hyperlink w:anchor="_Toc900011">
            <w:r>
              <w:rPr>
                <w:webHidden/>
              </w:rPr>
              <w:fldChar w:fldCharType="begin"/>
            </w:r>
            <w:r>
              <w:rPr>
                <w:webHidden/>
              </w:rPr>
              <w:instrText xml:space="preserve">PAGEREF _Toc900011 \h</w:instrText>
            </w:r>
            <w:r>
              <w:rPr>
                <w:webHidden/>
              </w:rPr>
              <w:fldChar w:fldCharType="separate"/>
            </w:r>
            <w:r>
              <w:rPr>
                <w:rStyle w:val="IndexLink"/>
                <w:webHidden/>
              </w:rPr>
              <w:t>3.4 Exercise 4: Read the shell</w:t>
              <w:tab/>
              <w:t>13</w:t>
            </w:r>
            <w:r>
              <w:rPr>
                <w:webHidden/>
              </w:rPr>
              <w:fldChar w:fldCharType="end"/>
            </w:r>
          </w:hyperlink>
        </w:p>
        <w:p>
          <w:pPr>
            <w:pStyle w:val="TOC1"/>
            <w:rPr/>
          </w:pPr>
          <w:hyperlink w:anchor="_Toc900012">
            <w:r>
              <w:rPr>
                <w:webHidden/>
              </w:rPr>
              <w:fldChar w:fldCharType="begin"/>
            </w:r>
            <w:r>
              <w:rPr>
                <w:webHidden/>
              </w:rPr>
              <w:instrText xml:space="preserve">PAGEREF _Toc900012 \h</w:instrText>
            </w:r>
            <w:r>
              <w:rPr>
                <w:webHidden/>
              </w:rPr>
              <w:fldChar w:fldCharType="separate"/>
            </w:r>
            <w:r>
              <w:rPr>
                <w:rStyle w:val="IndexLink"/>
                <w:webHidden/>
              </w:rPr>
              <w:t>CONCLUSION</w:t>
              <w:tab/>
              <w:t>16</w:t>
            </w:r>
            <w:r>
              <w:rPr>
                <w:webHidden/>
              </w:rPr>
              <w:fldChar w:fldCharType="end"/>
            </w:r>
          </w:hyperlink>
        </w:p>
        <w:p>
          <w:pPr>
            <w:pStyle w:val="TOC1"/>
            <w:rPr/>
          </w:pPr>
          <w:hyperlink w:anchor="_Toc900013">
            <w:r>
              <w:rPr>
                <w:webHidden/>
              </w:rPr>
              <w:fldChar w:fldCharType="begin"/>
            </w:r>
            <w:r>
              <w:rPr>
                <w:webHidden/>
              </w:rPr>
              <w:instrText xml:space="preserve">PAGEREF _Toc900013 \h</w:instrText>
            </w:r>
            <w:r>
              <w:rPr>
                <w:webHidden/>
              </w:rPr>
              <w:fldChar w:fldCharType="separate"/>
            </w:r>
            <w:r>
              <w:rPr>
                <w:rStyle w:val="IndexLink"/>
                <w:webHidden/>
              </w:rPr>
              <w:t>REFERENCES</w:t>
              <w:tab/>
              <w:t>17</w:t>
            </w:r>
            <w:r>
              <w:rPr>
                <w:webHidden/>
              </w:rPr>
              <w:fldChar w:fldCharType="end"/>
            </w:r>
          </w:hyperlink>
          <w:r>
            <w:rPr>
              <w:rStyle w:val="IndexLink"/>
            </w:rPr>
            <w:fldChar w:fldCharType="end"/>
          </w:r>
        </w:p>
      </w:sdtContent>
    </w:sdt>
    <w:p>
      <w:pPr>
        <w:pStyle w:val="TOC1"/>
        <w:rPr/>
      </w:pPr>
      <w:r>
        <w:rPr/>
      </w:r>
    </w:p>
    <w:p>
      <w:pPr>
        <w:pStyle w:val="Heading1"/>
        <w:rPr/>
      </w:pPr>
      <w:bookmarkStart w:id="0" w:name="_Toc900000"/>
      <w:r>
        <w:rPr/>
        <w:t>1 AIM OF THE WORK</w:t>
      </w:r>
      <w:bookmarkEnd w:id="0"/>
    </w:p>
    <w:p>
      <w:pPr>
        <w:pStyle w:val="Heading2"/>
        <w:rPr/>
      </w:pPr>
      <w:bookmarkStart w:id="1" w:name="_Toc900001"/>
      <w:r>
        <w:rPr/>
        <w:t>1.1 Purpose of practical work</w:t>
      </w:r>
      <w:bookmarkEnd w:id="1"/>
    </w:p>
    <w:p>
      <w:pPr>
        <w:pStyle w:val="ReportBody"/>
        <w:rPr/>
      </w:pPr>
      <w:r>
        <w:rPr/>
        <w:t xml:space="preserve">The purpose of the work is to study the user interface of the xv6 operating system, the shell </w:t>
      </w:r>
      <w:r>
        <w:rPr>
          <w:rFonts w:eastAsia="Courier New" w:cs="Courier New" w:ascii="Courier New" w:hAnsi="Courier New"/>
          <w:b w:val="false"/>
          <w:sz w:val="20"/>
        </w:rPr>
        <w:t>user/sh.c</w:t>
      </w:r>
      <w:r>
        <w:rPr/>
        <w:t xml:space="preserve">, by comparing it with </w:t>
      </w:r>
      <w:r>
        <w:rPr>
          <w:rFonts w:eastAsia="Courier New" w:cs="Courier New" w:ascii="Courier New" w:hAnsi="Courier New"/>
          <w:b w:val="false"/>
          <w:sz w:val="20"/>
        </w:rPr>
        <w:t>bash</w:t>
      </w:r>
      <w:r>
        <w:rPr/>
        <w:t xml:space="preserve"> on Linux and by reading its source code. The work also shows which tasks belong to the shell and which to the kernel or to the program itself, using a small program that prints the arguments it receives.</w:t>
      </w:r>
    </w:p>
    <w:p>
      <w:pPr>
        <w:pStyle w:val="ReportBody"/>
        <w:rPr/>
      </w:pPr>
      <w:r>
        <w:rPr/>
        <w:t xml:space="preserve">An additional purpose is to make the </w:t>
      </w:r>
      <w:r>
        <w:rPr>
          <w:rFonts w:eastAsia="Courier New" w:cs="Courier New" w:ascii="Courier New" w:hAnsi="Courier New"/>
          <w:b w:val="false"/>
          <w:sz w:val="20"/>
        </w:rPr>
        <w:t>sleep</w:t>
      </w:r>
      <w:r>
        <w:rPr/>
        <w:t xml:space="preserve"> program from Lab 2 build on the current version of xv6, where the system call </w:t>
      </w:r>
      <w:r>
        <w:rPr>
          <w:rFonts w:eastAsia="Courier New" w:cs="Courier New" w:ascii="Courier New" w:hAnsi="Courier New"/>
          <w:b w:val="false"/>
          <w:sz w:val="20"/>
        </w:rPr>
        <w:t>sleep()</w:t>
      </w:r>
      <w:r>
        <w:rPr/>
        <w:t xml:space="preserve"> was renamed to </w:t>
      </w:r>
      <w:r>
        <w:rPr>
          <w:rFonts w:eastAsia="Courier New" w:cs="Courier New" w:ascii="Courier New" w:hAnsi="Courier New"/>
          <w:b w:val="false"/>
          <w:sz w:val="20"/>
        </w:rPr>
        <w:t>pause()</w:t>
      </w:r>
      <w:r>
        <w:rPr/>
        <w:t>.</w:t>
      </w:r>
    </w:p>
    <w:p>
      <w:pPr>
        <w:pStyle w:val="Heading2"/>
        <w:rPr/>
      </w:pPr>
      <w:bookmarkStart w:id="2" w:name="_Toc900002"/>
      <w:r>
        <w:rPr/>
        <w:t>1.2 Problem statement</w:t>
      </w:r>
      <w:bookmarkEnd w:id="2"/>
    </w:p>
    <w:p>
      <w:pPr>
        <w:pStyle w:val="ReportBody"/>
        <w:keepNext w:val="true"/>
        <w:rPr/>
      </w:pPr>
      <w:r>
        <w:rPr/>
        <w:t xml:space="preserve">The problem is to determine, by experiment, which features a minimal shell must provide and which features </w:t>
      </w:r>
      <w:r>
        <w:rPr>
          <w:rFonts w:eastAsia="Courier New" w:cs="Courier New" w:ascii="Courier New" w:hAnsi="Courier New"/>
          <w:b w:val="false"/>
          <w:sz w:val="20"/>
        </w:rPr>
        <w:t>bash</w:t>
      </w:r>
      <w:r>
        <w:rPr/>
        <w:t xml:space="preserve"> adds on top of them. The following questions have to be answered:</w:t>
      </w:r>
    </w:p>
    <w:p>
      <w:pPr>
        <w:pStyle w:val="ReportList"/>
        <w:rPr/>
      </w:pPr>
      <w:r>
        <w:rPr/>
        <w:t>-</w:t>
        <w:tab/>
        <w:t>which features are common to both shells and which exist only in bash;</w:t>
      </w:r>
    </w:p>
    <w:p>
      <w:pPr>
        <w:pStyle w:val="ReportList"/>
        <w:rPr/>
      </w:pPr>
      <w:r>
        <w:rPr/>
        <w:t>-</w:t>
        <w:tab/>
        <w:t xml:space="preserve">why </w:t>
      </w:r>
      <w:r>
        <w:rPr>
          <w:rFonts w:eastAsia="Courier New" w:cs="Courier New" w:ascii="Courier New" w:hAnsi="Courier New"/>
          <w:b w:val="false"/>
          <w:sz w:val="20"/>
        </w:rPr>
        <w:t>ls</w:t>
      </w:r>
      <w:r>
        <w:rPr/>
        <w:t xml:space="preserve"> stops working after </w:t>
      </w:r>
      <w:r>
        <w:rPr>
          <w:rFonts w:eastAsia="Courier New" w:cs="Courier New" w:ascii="Courier New" w:hAnsi="Courier New"/>
          <w:b w:val="false"/>
          <w:sz w:val="20"/>
        </w:rPr>
        <w:t>cd</w:t>
      </w:r>
      <w:r>
        <w:rPr/>
        <w:t xml:space="preserve"> in xv6 and how it can still be started;</w:t>
      </w:r>
    </w:p>
    <w:p>
      <w:pPr>
        <w:pStyle w:val="ReportList"/>
        <w:rPr/>
      </w:pPr>
      <w:r>
        <w:rPr/>
        <w:t>-</w:t>
        <w:tab/>
        <w:t xml:space="preserve">which component expands </w:t>
      </w:r>
      <w:r>
        <w:rPr>
          <w:rFonts w:eastAsia="Courier New" w:cs="Courier New" w:ascii="Courier New" w:hAnsi="Courier New"/>
          <w:b w:val="false"/>
          <w:sz w:val="20"/>
        </w:rPr>
        <w:t>*</w:t>
      </w:r>
      <w:r>
        <w:rPr/>
        <w:t xml:space="preserve"> and removes quotes, the program, the kernel or the shell;</w:t>
      </w:r>
    </w:p>
    <w:p>
      <w:pPr>
        <w:pStyle w:val="ReportList"/>
        <w:rPr/>
      </w:pPr>
      <w:r>
        <w:rPr/>
        <w:t>-</w:t>
        <w:tab/>
        <w:t xml:space="preserve">which kinds of commands the xv6 shell knows and where </w:t>
      </w:r>
      <w:r>
        <w:rPr>
          <w:rFonts w:eastAsia="Courier New" w:cs="Courier New" w:ascii="Courier New" w:hAnsi="Courier New"/>
          <w:b w:val="false"/>
          <w:sz w:val="20"/>
        </w:rPr>
        <w:t>cd</w:t>
      </w:r>
      <w:r>
        <w:rPr/>
        <w:t xml:space="preserve"> is handled.</w:t>
      </w:r>
    </w:p>
    <w:p>
      <w:pPr>
        <w:pStyle w:val="ReportBody"/>
        <w:rPr/>
      </w:pPr>
      <w:r>
        <w:rPr/>
        <w:t xml:space="preserve">In addition, the </w:t>
      </w:r>
      <w:r>
        <w:rPr>
          <w:rFonts w:eastAsia="Courier New" w:cs="Courier New" w:ascii="Courier New" w:hAnsi="Courier New"/>
          <w:b w:val="false"/>
          <w:sz w:val="20"/>
        </w:rPr>
        <w:t>sleep</w:t>
      </w:r>
      <w:r>
        <w:rPr/>
        <w:t xml:space="preserve"> program has to be adapted to the renamed system call and tested in QEMU.</w:t>
      </w:r>
    </w:p>
    <w:p>
      <w:pPr>
        <w:pStyle w:val="Heading1"/>
        <w:rPr/>
      </w:pPr>
      <w:bookmarkStart w:id="3" w:name="_Toc900003"/>
      <w:r>
        <w:rPr/>
        <w:t>2 THEORETICAL BACKGROUND</w:t>
      </w:r>
      <w:bookmarkEnd w:id="3"/>
    </w:p>
    <w:p>
      <w:pPr>
        <w:pStyle w:val="Heading2"/>
        <w:rPr/>
      </w:pPr>
      <w:bookmarkStart w:id="4" w:name="_Toc900004"/>
      <w:r>
        <w:rPr/>
        <w:t>2.1 The role of the shell</w:t>
      </w:r>
      <w:bookmarkEnd w:id="4"/>
    </w:p>
    <w:p>
      <w:pPr>
        <w:pStyle w:val="ReportBody"/>
        <w:rPr/>
      </w:pPr>
      <w:r>
        <w:rPr/>
        <w:t>A shell is an ordinary user-level program that reads a command line, interprets it and starts the requested programs. It is not a part of the kernel: the kernel only provides system calls, while the shell uses them to create processes and to connect them with files and pipes [1].</w:t>
      </w:r>
    </w:p>
    <w:p>
      <w:pPr>
        <w:pStyle w:val="ReportBody"/>
        <w:rPr/>
      </w:pPr>
      <w:r>
        <w:rPr/>
        <w:t xml:space="preserve">For every external command the shell calls </w:t>
      </w:r>
      <w:r>
        <w:rPr>
          <w:rFonts w:eastAsia="Courier New" w:cs="Courier New" w:ascii="Courier New" w:hAnsi="Courier New"/>
          <w:b w:val="false"/>
          <w:sz w:val="20"/>
        </w:rPr>
        <w:t>fork()</w:t>
      </w:r>
      <w:r>
        <w:rPr/>
        <w:t xml:space="preserve"> to create a child process, the child calls </w:t>
      </w:r>
      <w:r>
        <w:rPr>
          <w:rFonts w:eastAsia="Courier New" w:cs="Courier New" w:ascii="Courier New" w:hAnsi="Courier New"/>
          <w:b w:val="false"/>
          <w:sz w:val="20"/>
        </w:rPr>
        <w:t>exec()</w:t>
      </w:r>
      <w:r>
        <w:rPr/>
        <w:t xml:space="preserve"> to replace its memory with the requested program, and the parent calls </w:t>
      </w:r>
      <w:r>
        <w:rPr>
          <w:rFonts w:eastAsia="Courier New" w:cs="Courier New" w:ascii="Courier New" w:hAnsi="Courier New"/>
          <w:b w:val="false"/>
          <w:sz w:val="20"/>
        </w:rPr>
        <w:t>wait()</w:t>
      </w:r>
      <w:r>
        <w:rPr/>
        <w:t xml:space="preserve"> until the child finishes. Redirections and pipes are set up in the child between </w:t>
      </w:r>
      <w:r>
        <w:rPr>
          <w:rFonts w:eastAsia="Courier New" w:cs="Courier New" w:ascii="Courier New" w:hAnsi="Courier New"/>
          <w:b w:val="false"/>
          <w:sz w:val="20"/>
        </w:rPr>
        <w:t>fork()</w:t>
      </w:r>
      <w:r>
        <w:rPr/>
        <w:t xml:space="preserve"> and </w:t>
      </w:r>
      <w:r>
        <w:rPr>
          <w:rFonts w:eastAsia="Courier New" w:cs="Courier New" w:ascii="Courier New" w:hAnsi="Courier New"/>
          <w:b w:val="false"/>
          <w:sz w:val="20"/>
        </w:rPr>
        <w:t>exec()</w:t>
      </w:r>
      <w:r>
        <w:rPr/>
        <w:t xml:space="preserve"> by closing and duplicating file descriptors.</w:t>
      </w:r>
    </w:p>
    <w:p>
      <w:pPr>
        <w:pStyle w:val="Heading2"/>
        <w:rPr/>
      </w:pPr>
      <w:bookmarkStart w:id="5" w:name="_Toc900005"/>
      <w:r>
        <w:rPr/>
        <w:t>2.2 Expansions performed by the shell</w:t>
      </w:r>
      <w:bookmarkEnd w:id="5"/>
    </w:p>
    <w:p>
      <w:pPr>
        <w:pStyle w:val="ReportBody"/>
        <w:rPr/>
      </w:pPr>
      <w:r>
        <w:rPr/>
        <w:t>A full-featured shell such as bash processes the command line before any program is started. According to the manual, the main steps are brace expansion, tilde expansion, parameter and variable expansion, command substitution, filename expansion (globbing) and quote removal [1, 2].</w:t>
      </w:r>
    </w:p>
    <w:p>
      <w:pPr>
        <w:pStyle w:val="ReportBody"/>
        <w:rPr/>
      </w:pPr>
      <w:r>
        <w:rPr/>
        <w:t xml:space="preserve">As a result, a program never sees the characters </w:t>
      </w:r>
      <w:r>
        <w:rPr>
          <w:rFonts w:eastAsia="Courier New" w:cs="Courier New" w:ascii="Courier New" w:hAnsi="Courier New"/>
          <w:b w:val="false"/>
          <w:sz w:val="20"/>
        </w:rPr>
        <w:t>*</w:t>
      </w:r>
      <w:r>
        <w:rPr/>
        <w:t xml:space="preserve"> or </w:t>
      </w:r>
      <w:r>
        <w:rPr>
          <w:rFonts w:eastAsia="Courier New" w:cs="Courier New" w:ascii="Courier New" w:hAnsi="Courier New"/>
          <w:b w:val="false"/>
          <w:sz w:val="20"/>
        </w:rPr>
        <w:t>$HOME</w:t>
      </w:r>
      <w:r>
        <w:rPr/>
        <w:t xml:space="preserve">. It receives only the final list of strings in </w:t>
      </w:r>
      <w:r>
        <w:rPr>
          <w:rFonts w:eastAsia="Courier New" w:cs="Courier New" w:ascii="Courier New" w:hAnsi="Courier New"/>
          <w:b w:val="false"/>
          <w:sz w:val="20"/>
        </w:rPr>
        <w:t>argv</w:t>
      </w:r>
      <w:r>
        <w:rPr/>
        <w:t>, and the same program started from two different shells can receive different arguments for the same typed line. This is the idea tested in Exercise 3.</w:t>
      </w:r>
    </w:p>
    <w:p>
      <w:pPr>
        <w:pStyle w:val="ReportBody"/>
        <w:rPr/>
      </w:pPr>
      <w:r>
        <w:rPr/>
        <w:t>Features such as command history, line editing and Tab completion belong to the interactive part of the shell and have no influence on the commands that are executed.</w:t>
      </w:r>
    </w:p>
    <w:p>
      <w:pPr>
        <w:pStyle w:val="Heading2"/>
        <w:rPr/>
      </w:pPr>
      <w:bookmarkStart w:id="6" w:name="_Toc900006"/>
      <w:r>
        <w:rPr/>
        <w:t>2.3 The structure of the xv6 shell</w:t>
      </w:r>
      <w:bookmarkEnd w:id="6"/>
    </w:p>
    <w:p>
      <w:pPr>
        <w:pStyle w:val="ReportBody"/>
        <w:rPr/>
      </w:pPr>
      <w:r>
        <w:rPr/>
        <w:t xml:space="preserve">The xv6 shell </w:t>
      </w:r>
      <w:r>
        <w:rPr>
          <w:rFonts w:eastAsia="Courier New" w:cs="Courier New" w:ascii="Courier New" w:hAnsi="Courier New"/>
          <w:b w:val="false"/>
          <w:sz w:val="20"/>
        </w:rPr>
        <w:t>user/sh.c</w:t>
      </w:r>
      <w:r>
        <w:rPr/>
        <w:t xml:space="preserve"> has about 500 lines and implements only the core of a Unix shell [3]. A command line is split into tokens, converted into a tree of command structures and executed recursively by the function </w:t>
      </w:r>
      <w:r>
        <w:rPr>
          <w:rFonts w:eastAsia="Courier New" w:cs="Courier New" w:ascii="Courier New" w:hAnsi="Courier New"/>
          <w:b w:val="false"/>
          <w:sz w:val="20"/>
        </w:rPr>
        <w:t>runcmd()</w:t>
      </w:r>
      <w:r>
        <w:rPr/>
        <w:t>.</w:t>
      </w:r>
    </w:p>
    <w:p>
      <w:pPr>
        <w:pStyle w:val="ReportBody"/>
        <w:rPr/>
      </w:pPr>
      <w:r>
        <w:rPr/>
        <w:t xml:space="preserve">The tokenizer separates words by white space and recognizes only the special symbols </w:t>
      </w:r>
      <w:r>
        <w:rPr>
          <w:rFonts w:eastAsia="Courier New" w:cs="Courier New" w:ascii="Courier New" w:hAnsi="Courier New"/>
          <w:b w:val="false"/>
          <w:sz w:val="20"/>
        </w:rPr>
        <w:t>&lt;</w:t>
      </w:r>
      <w:r>
        <w:rPr/>
        <w:t xml:space="preserve">, </w:t>
      </w:r>
      <w:r>
        <w:rPr>
          <w:rFonts w:eastAsia="Courier New" w:cs="Courier New" w:ascii="Courier New" w:hAnsi="Courier New"/>
          <w:b w:val="false"/>
          <w:sz w:val="20"/>
        </w:rPr>
        <w:t>&gt;</w:t>
      </w:r>
      <w:r>
        <w:rPr/>
        <w:t xml:space="preserve">, </w:t>
      </w:r>
      <w:r>
        <w:rPr>
          <w:rFonts w:eastAsia="Courier New" w:cs="Courier New" w:ascii="Courier New" w:hAnsi="Courier New"/>
          <w:b w:val="false"/>
          <w:sz w:val="20"/>
        </w:rPr>
        <w:t>|</w:t>
      </w:r>
      <w:r>
        <w:rPr/>
        <w:t xml:space="preserve">, </w:t>
      </w:r>
      <w:r>
        <w:rPr>
          <w:rFonts w:eastAsia="Courier New" w:cs="Courier New" w:ascii="Courier New" w:hAnsi="Courier New"/>
          <w:b w:val="false"/>
          <w:sz w:val="20"/>
        </w:rPr>
        <w:t>&amp;</w:t>
      </w:r>
      <w:r>
        <w:rPr/>
        <w:t xml:space="preserve">, </w:t>
      </w:r>
      <w:r>
        <w:rPr>
          <w:rFonts w:eastAsia="Courier New" w:cs="Courier New" w:ascii="Courier New" w:hAnsi="Courier New"/>
          <w:b w:val="false"/>
          <w:sz w:val="20"/>
        </w:rPr>
        <w:t>;</w:t>
      </w:r>
      <w:r>
        <w:rPr/>
        <w:t xml:space="preserve">, </w:t>
      </w:r>
      <w:r>
        <w:rPr>
          <w:rFonts w:eastAsia="Courier New" w:cs="Courier New" w:ascii="Courier New" w:hAnsi="Courier New"/>
          <w:b w:val="false"/>
          <w:sz w:val="20"/>
        </w:rPr>
        <w:t>(</w:t>
      </w:r>
      <w:r>
        <w:rPr/>
        <w:t xml:space="preserve"> and </w:t>
      </w:r>
      <w:r>
        <w:rPr>
          <w:rFonts w:eastAsia="Courier New" w:cs="Courier New" w:ascii="Courier New" w:hAnsi="Courier New"/>
          <w:b w:val="false"/>
          <w:sz w:val="20"/>
        </w:rPr>
        <w:t>)</w:t>
      </w:r>
      <w:r>
        <w:rPr/>
        <w:t xml:space="preserve">. All other characters, including </w:t>
      </w:r>
      <w:r>
        <w:rPr>
          <w:rFonts w:eastAsia="Courier New" w:cs="Courier New" w:ascii="Courier New" w:hAnsi="Courier New"/>
          <w:b w:val="false"/>
          <w:sz w:val="20"/>
        </w:rPr>
        <w:t>*</w:t>
      </w:r>
      <w:r>
        <w:rPr/>
        <w:t xml:space="preserve">, </w:t>
      </w:r>
      <w:r>
        <w:rPr>
          <w:rFonts w:eastAsia="Courier New" w:cs="Courier New" w:ascii="Courier New" w:hAnsi="Courier New"/>
          <w:b w:val="false"/>
          <w:sz w:val="20"/>
        </w:rPr>
        <w:t>$</w:t>
      </w:r>
      <w:r>
        <w:rPr/>
        <w:t xml:space="preserve"> and quotes, are ordinary parts of a word. The command </w:t>
      </w:r>
      <w:r>
        <w:rPr>
          <w:rFonts w:eastAsia="Courier New" w:cs="Courier New" w:ascii="Courier New" w:hAnsi="Courier New"/>
          <w:b w:val="false"/>
          <w:sz w:val="20"/>
        </w:rPr>
        <w:t>cd</w:t>
      </w:r>
      <w:r>
        <w:rPr/>
        <w:t xml:space="preserve"> has to change the working directory of the shell itself, therefore it is handled directly in </w:t>
      </w:r>
      <w:r>
        <w:rPr>
          <w:rFonts w:eastAsia="Courier New" w:cs="Courier New" w:ascii="Courier New" w:hAnsi="Courier New"/>
          <w:b w:val="false"/>
          <w:sz w:val="20"/>
        </w:rPr>
        <w:t>main()</w:t>
      </w:r>
      <w:r>
        <w:rPr/>
        <w:t xml:space="preserve"> and not started as a separate program.</w:t>
      </w:r>
    </w:p>
    <w:p>
      <w:pPr>
        <w:pStyle w:val="ReportBody"/>
        <w:rPr/>
      </w:pPr>
      <w:r>
        <w:rPr/>
        <w:t xml:space="preserve">Programs are located without a </w:t>
      </w:r>
      <w:r>
        <w:rPr>
          <w:rFonts w:eastAsia="Courier New" w:cs="Courier New" w:ascii="Courier New" w:hAnsi="Courier New"/>
          <w:b w:val="false"/>
          <w:sz w:val="20"/>
        </w:rPr>
        <w:t>PATH</w:t>
      </w:r>
      <w:r>
        <w:rPr/>
        <w:t xml:space="preserve"> variable: the name typed by the user is passed to </w:t>
      </w:r>
      <w:r>
        <w:rPr>
          <w:rFonts w:eastAsia="Courier New" w:cs="Courier New" w:ascii="Courier New" w:hAnsi="Courier New"/>
          <w:b w:val="false"/>
          <w:sz w:val="20"/>
        </w:rPr>
        <w:t>exec()</w:t>
      </w:r>
      <w:r>
        <w:rPr/>
        <w:t xml:space="preserve"> as a path relative to the current directory. All xv6 utilities are stored in the root directory of the file system.</w:t>
      </w:r>
    </w:p>
    <w:p>
      <w:pPr>
        <w:pStyle w:val="Heading1"/>
        <w:rPr/>
      </w:pPr>
      <w:bookmarkStart w:id="7" w:name="_Toc900007"/>
      <w:r>
        <w:rPr/>
        <w:t>3 DESCRIPTION OF EXERCISES</w:t>
      </w:r>
      <w:bookmarkEnd w:id="7"/>
    </w:p>
    <w:p>
      <w:pPr>
        <w:pStyle w:val="ReportBody"/>
        <w:rPr/>
      </w:pPr>
      <w:r>
        <w:rPr/>
        <w:t>The work consists of four parts. Each part contains the commands that were run, the screenshots and the answers to the questions from the laboratory handout.</w:t>
      </w:r>
    </w:p>
    <w:p>
      <w:pPr>
        <w:pStyle w:val="Heading2"/>
        <w:rPr/>
      </w:pPr>
      <w:bookmarkStart w:id="8" w:name="_Toc900008"/>
      <w:r>
        <w:rPr/>
        <w:t>3.1 Exercise 1: Fix sleep for the current xv6</w:t>
      </w:r>
      <w:bookmarkEnd w:id="8"/>
    </w:p>
    <w:p>
      <w:pPr>
        <w:pStyle w:val="ReportBody"/>
        <w:rPr/>
      </w:pPr>
      <w:r>
        <w:rPr>
          <w:b/>
        </w:rPr>
        <w:t xml:space="preserve">Objective: </w:t>
      </w:r>
      <w:r>
        <w:rPr/>
        <w:t xml:space="preserve">to make the </w:t>
      </w:r>
      <w:r>
        <w:rPr>
          <w:rFonts w:eastAsia="Courier New" w:cs="Courier New" w:ascii="Courier New" w:hAnsi="Courier New"/>
          <w:b w:val="false"/>
          <w:sz w:val="20"/>
        </w:rPr>
        <w:t>sleep</w:t>
      </w:r>
      <w:r>
        <w:rPr/>
        <w:t xml:space="preserve"> program from Lab 2 build and run on the current version of xv6</w:t>
      </w:r>
    </w:p>
    <w:p>
      <w:pPr>
        <w:pStyle w:val="ReportBody"/>
        <w:keepNext w:val="true"/>
        <w:rPr/>
      </w:pPr>
      <w:r>
        <w:rPr>
          <w:b/>
        </w:rPr>
        <w:t>Commands used:</w:t>
      </w:r>
    </w:p>
    <w:p>
      <w:pPr>
        <w:pStyle w:val="ReportCode"/>
        <w:rPr/>
      </w:pPr>
      <w:r>
        <w:rPr>
          <w:rFonts w:eastAsia="Courier New" w:cs="Courier New"/>
          <w:sz w:val="20"/>
        </w:rPr>
        <w:t>cd ~/xv6-riscv</w:t>
        <w:br/>
        <w:t>grep -n "pause\|sleep" user/user.h</w:t>
        <w:br/>
        <w:t>make qemu</w:t>
        <w:br/>
        <w:t>$ sleep 20</w:t>
        <w:br/>
        <w:t>$ sleep</w:t>
      </w:r>
    </w:p>
    <w:p>
      <w:pPr>
        <w:pStyle w:val="ReportBody"/>
        <w:rPr/>
      </w:pPr>
      <w:r>
        <w:rPr>
          <w:b/>
        </w:rPr>
        <w:t xml:space="preserve">Description: </w:t>
      </w:r>
      <w:r>
        <w:rPr/>
        <w:t xml:space="preserve">In August 2025 the authors of xv6 renamed the system call </w:t>
      </w:r>
      <w:r>
        <w:rPr>
          <w:rFonts w:eastAsia="Courier New" w:cs="Courier New" w:ascii="Courier New" w:hAnsi="Courier New"/>
          <w:b w:val="false"/>
          <w:sz w:val="20"/>
        </w:rPr>
        <w:t>sleep()</w:t>
      </w:r>
      <w:r>
        <w:rPr/>
        <w:t xml:space="preserve"> to </w:t>
      </w:r>
      <w:r>
        <w:rPr>
          <w:rFonts w:eastAsia="Courier New" w:cs="Courier New" w:ascii="Courier New" w:hAnsi="Courier New"/>
          <w:b w:val="false"/>
          <w:sz w:val="20"/>
        </w:rPr>
        <w:t>pause()</w:t>
      </w:r>
      <w:r>
        <w:rPr/>
        <w:t xml:space="preserve">, therefore the old program may not compile. The declarations in </w:t>
      </w:r>
      <w:r>
        <w:rPr>
          <w:rFonts w:eastAsia="Courier New" w:cs="Courier New" w:ascii="Courier New" w:hAnsi="Courier New"/>
          <w:b w:val="false"/>
          <w:sz w:val="20"/>
        </w:rPr>
        <w:t>user/user.h</w:t>
      </w:r>
      <w:r>
        <w:rPr/>
        <w:t xml:space="preserve"> were searched for both names, as shown in figure 3.1.</w:t>
      </w:r>
    </w:p>
    <w:p>
      <w:pPr>
        <w:pStyle w:val="ReportFigure"/>
        <w:rPr/>
      </w:pPr>
      <w:r>
        <w:rPr/>
        <w:drawing>
          <wp:inline distT="0" distB="0" distL="0" distR="0">
            <wp:extent cx="3800475" cy="54292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3"/>
                    <a:stretch>
                      <a:fillRect/>
                    </a:stretch>
                  </pic:blipFill>
                  <pic:spPr bwMode="auto">
                    <a:xfrm>
                      <a:off x="0" y="0"/>
                      <a:ext cx="3800475" cy="542925"/>
                    </a:xfrm>
                    <a:prstGeom prst="rect">
                      <a:avLst/>
                    </a:prstGeom>
                    <a:noFill/>
                  </pic:spPr>
                </pic:pic>
              </a:graphicData>
            </a:graphic>
          </wp:inline>
        </w:drawing>
      </w:r>
    </w:p>
    <w:p>
      <w:pPr>
        <w:pStyle w:val="ReportCaption"/>
        <w:rPr/>
      </w:pPr>
      <w:r>
        <w:rPr/>
        <w:t>Figure 3.1 – The grep result in user.h</w:t>
      </w:r>
    </w:p>
    <w:p>
      <w:pPr>
        <w:pStyle w:val="ReportBody"/>
        <w:rPr/>
      </w:pPr>
      <w:r>
        <w:rPr/>
        <w:t xml:space="preserve">Since </w:t>
      </w:r>
      <w:r>
        <w:rPr>
          <w:rFonts w:eastAsia="Courier New" w:cs="Courier New" w:ascii="Courier New" w:hAnsi="Courier New"/>
          <w:b w:val="false"/>
          <w:sz w:val="20"/>
        </w:rPr>
        <w:t>user.h</w:t>
      </w:r>
      <w:r>
        <w:rPr/>
        <w:t xml:space="preserve"> declares </w:t>
      </w:r>
      <w:r>
        <w:rPr>
          <w:rFonts w:eastAsia="Courier New" w:cs="Courier New" w:ascii="Courier New" w:hAnsi="Courier New"/>
          <w:b w:val="false"/>
          <w:sz w:val="20"/>
        </w:rPr>
        <w:t>pause</w:t>
      </w:r>
      <w:r>
        <w:rPr/>
        <w:t xml:space="preserve">, the call in </w:t>
      </w:r>
      <w:r>
        <w:rPr>
          <w:rFonts w:eastAsia="Courier New" w:cs="Courier New" w:ascii="Courier New" w:hAnsi="Courier New"/>
          <w:b w:val="false"/>
          <w:sz w:val="20"/>
        </w:rPr>
        <w:t>user/sleep.c</w:t>
      </w:r>
      <w:r>
        <w:rPr/>
        <w:t xml:space="preserve"> was replaced, as shown in figure 3.2. The entry </w:t>
      </w:r>
      <w:r>
        <w:rPr>
          <w:rFonts w:eastAsia="Courier New" w:cs="Courier New" w:ascii="Courier New" w:hAnsi="Courier New"/>
          <w:b w:val="false"/>
          <w:sz w:val="20"/>
        </w:rPr>
        <w:t>$U/_sleep</w:t>
      </w:r>
      <w:r>
        <w:rPr/>
        <w:t xml:space="preserve"> is present in </w:t>
      </w:r>
      <w:r>
        <w:rPr>
          <w:rFonts w:eastAsia="Courier New" w:cs="Courier New" w:ascii="Courier New" w:hAnsi="Courier New"/>
          <w:b w:val="false"/>
          <w:sz w:val="20"/>
        </w:rPr>
        <w:t>UPROGS</w:t>
      </w:r>
      <w:r>
        <w:rPr/>
        <w:t xml:space="preserve"> in the Makefile.</w:t>
      </w:r>
    </w:p>
    <w:p>
      <w:pPr>
        <w:pStyle w:val="ReportFigure"/>
        <w:rPr/>
      </w:pPr>
      <w:r>
        <w:rPr/>
        <w:drawing>
          <wp:inline distT="0" distB="0" distL="0" distR="0">
            <wp:extent cx="3961765" cy="226631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4"/>
                    <a:stretch>
                      <a:fillRect/>
                    </a:stretch>
                  </pic:blipFill>
                  <pic:spPr bwMode="auto">
                    <a:xfrm>
                      <a:off x="0" y="0"/>
                      <a:ext cx="3961765" cy="2266315"/>
                    </a:xfrm>
                    <a:prstGeom prst="rect">
                      <a:avLst/>
                    </a:prstGeom>
                    <a:noFill/>
                  </pic:spPr>
                </pic:pic>
              </a:graphicData>
            </a:graphic>
          </wp:inline>
        </w:drawing>
      </w:r>
    </w:p>
    <w:p>
      <w:pPr>
        <w:pStyle w:val="ReportCaption"/>
        <w:rPr/>
      </w:pPr>
      <w:r>
        <w:rPr/>
        <w:t>Figure 3.2 – The updated sleep.c</w:t>
      </w:r>
    </w:p>
    <w:p>
      <w:pPr>
        <w:pStyle w:val="ReportBody"/>
        <w:rPr/>
      </w:pPr>
      <w:r>
        <w:rPr/>
        <w:t xml:space="preserve">After rebuilding, the system was started with </w:t>
      </w:r>
      <w:r>
        <w:rPr>
          <w:rFonts w:eastAsia="Courier New" w:cs="Courier New" w:ascii="Courier New" w:hAnsi="Courier New"/>
          <w:b w:val="false"/>
          <w:sz w:val="20"/>
        </w:rPr>
        <w:t>make qemu</w:t>
      </w:r>
      <w:r>
        <w:rPr/>
        <w:t xml:space="preserve">. The command </w:t>
      </w:r>
      <w:r>
        <w:rPr>
          <w:rFonts w:eastAsia="Courier New" w:cs="Courier New" w:ascii="Courier New" w:hAnsi="Courier New"/>
          <w:b w:val="false"/>
          <w:sz w:val="20"/>
        </w:rPr>
        <w:t>sleep 20</w:t>
      </w:r>
      <w:r>
        <w:rPr/>
        <w:t xml:space="preserve"> pauses the shell for 20 ticks, and </w:t>
      </w:r>
      <w:r>
        <w:rPr>
          <w:rFonts w:eastAsia="Courier New" w:cs="Courier New" w:ascii="Courier New" w:hAnsi="Courier New"/>
          <w:b w:val="false"/>
          <w:sz w:val="20"/>
        </w:rPr>
        <w:t>sleep</w:t>
      </w:r>
      <w:r>
        <w:rPr/>
        <w:t xml:space="preserve"> without an argument prints the usage message, as shown in figure 3.3.</w:t>
      </w:r>
    </w:p>
    <w:p>
      <w:pPr>
        <w:pStyle w:val="ReportFigure"/>
        <w:rPr/>
      </w:pPr>
      <w:r>
        <w:rPr/>
        <w:drawing>
          <wp:inline distT="0" distB="0" distL="0" distR="0">
            <wp:extent cx="5939790" cy="113093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5"/>
                    <a:stretch>
                      <a:fillRect/>
                    </a:stretch>
                  </pic:blipFill>
                  <pic:spPr bwMode="auto">
                    <a:xfrm>
                      <a:off x="0" y="0"/>
                      <a:ext cx="5939790" cy="1130935"/>
                    </a:xfrm>
                    <a:prstGeom prst="rect">
                      <a:avLst/>
                    </a:prstGeom>
                    <a:noFill/>
                  </pic:spPr>
                </pic:pic>
              </a:graphicData>
            </a:graphic>
          </wp:inline>
        </w:drawing>
      </w:r>
    </w:p>
    <w:p>
      <w:pPr>
        <w:pStyle w:val="ReportCaption"/>
        <w:rPr/>
      </w:pPr>
      <w:r>
        <w:rPr/>
        <w:t>Figure 3.3 – The sleep program running in xv6, with and without an argument</w:t>
      </w:r>
    </w:p>
    <w:p>
      <w:pPr>
        <w:pStyle w:val="Heading2"/>
        <w:rPr/>
      </w:pPr>
      <w:bookmarkStart w:id="9" w:name="_Toc900009"/>
      <w:r>
        <w:rPr/>
        <w:t>3.2 Exercise 2: bash versus the xv6 shell</w:t>
      </w:r>
      <w:bookmarkEnd w:id="9"/>
    </w:p>
    <w:p>
      <w:pPr>
        <w:pStyle w:val="ReportBody"/>
        <w:rPr/>
      </w:pPr>
      <w:r>
        <w:rPr>
          <w:b/>
        </w:rPr>
        <w:t xml:space="preserve">Objective: </w:t>
      </w:r>
      <w:r>
        <w:rPr/>
        <w:t xml:space="preserve">to compare the features of </w:t>
      </w:r>
      <w:r>
        <w:rPr>
          <w:rFonts w:eastAsia="Courier New" w:cs="Courier New" w:ascii="Courier New" w:hAnsi="Courier New"/>
          <w:b w:val="false"/>
          <w:sz w:val="20"/>
        </w:rPr>
        <w:t>bash</w:t>
      </w:r>
      <w:r>
        <w:rPr/>
        <w:t xml:space="preserve"> and the xv6 shell by running the same commands in both</w:t>
      </w:r>
    </w:p>
    <w:p>
      <w:pPr>
        <w:pStyle w:val="ReportBody"/>
        <w:keepNext w:val="true"/>
        <w:rPr/>
      </w:pPr>
      <w:r>
        <w:rPr>
          <w:b/>
        </w:rPr>
        <w:t>Commands used:</w:t>
      </w:r>
    </w:p>
    <w:p>
      <w:pPr>
        <w:pStyle w:val="ReportCode"/>
        <w:rPr/>
      </w:pPr>
      <w:r>
        <w:rPr>
          <w:rFonts w:eastAsia="Courier New" w:cs="Courier New"/>
          <w:sz w:val="20"/>
        </w:rPr>
        <w:t>mkdir ~/shtest &amp;&amp; cd ~/shtest &amp;&amp; touch README</w:t>
        <w:br/>
        <w:t>echo hello &gt; f ; cat &lt; f</w:t>
        <w:br/>
        <w:t>ls | grep READ</w:t>
        <w:br/>
        <w:t>(echo a; echo b) | wc</w:t>
        <w:br/>
        <w:t>echo one ; echo two</w:t>
        <w:br/>
        <w:t>echo bg &amp;</w:t>
        <w:br/>
        <w:t>ls *</w:t>
        <w:br/>
        <w:t>echo $HOME</w:t>
        <w:br/>
        <w:t>echo "a b"</w:t>
        <w:br/>
        <w:t>mkdir d ; cd d ; ls ..</w:t>
      </w:r>
    </w:p>
    <w:p>
      <w:pPr>
        <w:pStyle w:val="ReportBody"/>
        <w:rPr/>
      </w:pPr>
      <w:r>
        <w:rPr>
          <w:b/>
        </w:rPr>
        <w:t xml:space="preserve">Description: </w:t>
      </w:r>
      <w:r>
        <w:rPr/>
        <w:t xml:space="preserve">Every command was run once in </w:t>
      </w:r>
      <w:r>
        <w:rPr>
          <w:rFonts w:eastAsia="Courier New" w:cs="Courier New" w:ascii="Courier New" w:hAnsi="Courier New"/>
          <w:b w:val="false"/>
          <w:sz w:val="20"/>
        </w:rPr>
        <w:t>bash</w:t>
      </w:r>
      <w:r>
        <w:rPr/>
        <w:t xml:space="preserve"> in an empty folder containing a file named </w:t>
      </w:r>
      <w:r>
        <w:rPr>
          <w:rFonts w:eastAsia="Courier New" w:cs="Courier New" w:ascii="Courier New" w:hAnsi="Courier New"/>
          <w:b w:val="false"/>
          <w:sz w:val="20"/>
        </w:rPr>
        <w:t>README</w:t>
      </w:r>
      <w:r>
        <w:rPr/>
        <w:t>, and once at the xv6 prompt. The results are shown in figure 3.4 and figure 3.5 and are summarized in table 3.1.</w:t>
      </w:r>
    </w:p>
    <w:p>
      <w:pPr>
        <w:pStyle w:val="ReportFigure"/>
        <w:rPr/>
      </w:pPr>
      <w:r>
        <w:rPr/>
        <w:drawing>
          <wp:inline distT="0" distB="0" distL="0" distR="0">
            <wp:extent cx="4377690" cy="395986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6"/>
                    <a:stretch>
                      <a:fillRect/>
                    </a:stretch>
                  </pic:blipFill>
                  <pic:spPr bwMode="auto">
                    <a:xfrm>
                      <a:off x="0" y="0"/>
                      <a:ext cx="4377690" cy="3959860"/>
                    </a:xfrm>
                    <a:prstGeom prst="rect">
                      <a:avLst/>
                    </a:prstGeom>
                    <a:noFill/>
                  </pic:spPr>
                </pic:pic>
              </a:graphicData>
            </a:graphic>
          </wp:inline>
        </w:drawing>
      </w:r>
    </w:p>
    <w:p>
      <w:pPr>
        <w:pStyle w:val="ReportCaption"/>
        <w:rPr/>
      </w:pPr>
      <w:r>
        <w:rPr/>
        <w:t>Figure 3.4 – The commands run in bash</w:t>
      </w:r>
    </w:p>
    <w:p>
      <w:pPr>
        <w:pStyle w:val="ReportFigure"/>
        <w:rPr/>
      </w:pPr>
      <w:r>
        <w:rPr/>
        <w:drawing>
          <wp:inline distT="0" distB="0" distL="0" distR="0">
            <wp:extent cx="5939790" cy="3165475"/>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7"/>
                    <a:stretch>
                      <a:fillRect/>
                    </a:stretch>
                  </pic:blipFill>
                  <pic:spPr bwMode="auto">
                    <a:xfrm>
                      <a:off x="0" y="0"/>
                      <a:ext cx="5939790" cy="3165475"/>
                    </a:xfrm>
                    <a:prstGeom prst="rect">
                      <a:avLst/>
                    </a:prstGeom>
                    <a:noFill/>
                  </pic:spPr>
                </pic:pic>
              </a:graphicData>
            </a:graphic>
          </wp:inline>
        </w:drawing>
      </w:r>
    </w:p>
    <w:p>
      <w:pPr>
        <w:pStyle w:val="ReportCaption"/>
        <w:rPr/>
      </w:pPr>
      <w:r>
        <w:rPr/>
        <w:t>Figure 3.5 – The same commands run in xv6</w:t>
      </w:r>
    </w:p>
    <w:p>
      <w:pPr>
        <w:pStyle w:val="ReportTableTitle"/>
        <w:rPr/>
      </w:pPr>
      <w:r>
        <w:rPr/>
        <w:t>Table 3.1 – Results of the commands in bash and in xv6</w:t>
      </w:r>
    </w:p>
    <w:tbl>
      <w:tblPr>
        <w:tblW w:w="1020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041"/>
        <w:gridCol w:w="2041"/>
        <w:gridCol w:w="2041"/>
        <w:gridCol w:w="2041"/>
        <w:gridCol w:w="2041"/>
      </w:tblGrid>
      <w:tr>
        <w:trPr>
          <w:tblHeader w:val="true"/>
          <w:cantSplit/>
        </w:trPr>
        <w:tc>
          <w:tcPr>
            <w:tcW w:w="204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Command</w:t>
            </w:r>
          </w:p>
        </w:tc>
        <w:tc>
          <w:tcPr>
            <w:tcW w:w="204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Tests</w:t>
            </w:r>
          </w:p>
        </w:tc>
        <w:tc>
          <w:tcPr>
            <w:tcW w:w="204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bash</w:t>
            </w:r>
          </w:p>
        </w:tc>
        <w:tc>
          <w:tcPr>
            <w:tcW w:w="204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xv6</w:t>
            </w:r>
          </w:p>
        </w:tc>
        <w:tc>
          <w:tcPr>
            <w:tcW w:w="204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Explanation</w:t>
            </w:r>
          </w:p>
        </w:tc>
      </w:tr>
      <w:tr>
        <w:trPr>
          <w:cantSplit/>
        </w:trPr>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echo hello &gt; f ; cat &lt; f</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redirection</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hello</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hello</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 xml:space="preserve">Both shells implement </w:t>
            </w:r>
            <w:r>
              <w:rPr>
                <w:rFonts w:eastAsia="Courier New" w:cs="Courier New" w:ascii="Courier New" w:hAnsi="Courier New"/>
                <w:b w:val="false"/>
                <w:sz w:val="20"/>
              </w:rPr>
              <w:t>&lt;</w:t>
            </w:r>
            <w:r>
              <w:rPr/>
              <w:t xml:space="preserve"> and </w:t>
            </w:r>
            <w:r>
              <w:rPr>
                <w:rFonts w:eastAsia="Courier New" w:cs="Courier New" w:ascii="Courier New" w:hAnsi="Courier New"/>
                <w:b w:val="false"/>
                <w:sz w:val="20"/>
              </w:rPr>
              <w:t>&gt;</w:t>
            </w:r>
            <w:r>
              <w:rPr/>
              <w:t>.</w:t>
            </w:r>
          </w:p>
        </w:tc>
      </w:tr>
      <w:tr>
        <w:trPr>
          <w:cantSplit/>
        </w:trPr>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ls | grep READ</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pipe</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README</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README 2 2 2441</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 xml:space="preserve">Both support pipes; the xv6 </w:t>
            </w:r>
            <w:r>
              <w:rPr>
                <w:rFonts w:eastAsia="Courier New" w:cs="Courier New" w:ascii="Courier New" w:hAnsi="Courier New"/>
                <w:b w:val="false"/>
                <w:sz w:val="20"/>
              </w:rPr>
              <w:t>ls</w:t>
            </w:r>
            <w:r>
              <w:rPr/>
              <w:t xml:space="preserve"> also prints type, inode and size.</w:t>
            </w:r>
          </w:p>
        </w:tc>
      </w:tr>
      <w:tr>
        <w:trPr>
          <w:cantSplit/>
        </w:trPr>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(echo a; echo b) | wc</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grouping, list</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2 2 4</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2 2 4</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 xml:space="preserve">Parentheses and </w:t>
            </w:r>
            <w:r>
              <w:rPr>
                <w:rFonts w:eastAsia="Courier New" w:cs="Courier New" w:ascii="Courier New" w:hAnsi="Courier New"/>
                <w:b w:val="false"/>
                <w:sz w:val="20"/>
              </w:rPr>
              <w:t>;</w:t>
            </w:r>
            <w:r>
              <w:rPr/>
              <w:t xml:space="preserve"> are supported in both.</w:t>
            </w:r>
          </w:p>
        </w:tc>
      </w:tr>
      <w:tr>
        <w:trPr>
          <w:cantSplit/>
        </w:trPr>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echo one ; echo two</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sequence</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one</w:t>
            </w:r>
            <w:r>
              <w:rPr/>
              <w:t xml:space="preserve">, </w:t>
            </w:r>
            <w:r>
              <w:rPr>
                <w:rFonts w:eastAsia="Courier New" w:cs="Courier New" w:ascii="Courier New" w:hAnsi="Courier New"/>
                <w:b w:val="false"/>
                <w:sz w:val="20"/>
              </w:rPr>
              <w:t>two</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one</w:t>
            </w:r>
            <w:r>
              <w:rPr/>
              <w:t xml:space="preserve">, </w:t>
            </w:r>
            <w:r>
              <w:rPr>
                <w:rFonts w:eastAsia="Courier New" w:cs="Courier New" w:ascii="Courier New" w:hAnsi="Courier New"/>
                <w:b w:val="false"/>
                <w:sz w:val="20"/>
              </w:rPr>
              <w:t>two</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 xml:space="preserve">The list operator </w:t>
            </w:r>
            <w:r>
              <w:rPr>
                <w:rFonts w:eastAsia="Courier New" w:cs="Courier New" w:ascii="Courier New" w:hAnsi="Courier New"/>
                <w:b w:val="false"/>
                <w:sz w:val="20"/>
              </w:rPr>
              <w:t>;</w:t>
            </w:r>
            <w:r>
              <w:rPr/>
              <w:t xml:space="preserve"> runs commands one after another.</w:t>
            </w:r>
          </w:p>
        </w:tc>
      </w:tr>
      <w:tr>
        <w:trPr>
          <w:cantSplit/>
        </w:trPr>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echo bg &amp;</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background</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 xml:space="preserve">runs, then </w:t>
            </w:r>
            <w:r>
              <w:rPr>
                <w:rFonts w:eastAsia="Courier New" w:cs="Courier New" w:ascii="Courier New" w:hAnsi="Courier New"/>
                <w:b w:val="false"/>
                <w:sz w:val="20"/>
              </w:rPr>
              <w:t>[1]+ Done</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runs, no job message</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xv6 has no job control, so no completion message is printed.</w:t>
            </w:r>
          </w:p>
        </w:tc>
      </w:tr>
      <w:tr>
        <w:trPr>
          <w:cantSplit/>
        </w:trPr>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ls *</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globbing</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README f</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ls: cannot open *</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 xml:space="preserve">xv6 does not expand </w:t>
            </w:r>
            <w:r>
              <w:rPr>
                <w:rFonts w:eastAsia="Courier New" w:cs="Courier New" w:ascii="Courier New" w:hAnsi="Courier New"/>
                <w:b w:val="false"/>
                <w:sz w:val="20"/>
              </w:rPr>
              <w:t>*</w:t>
            </w:r>
            <w:r>
              <w:rPr/>
              <w:t xml:space="preserve"> and passes it literally.</w:t>
            </w:r>
          </w:p>
        </w:tc>
      </w:tr>
      <w:tr>
        <w:trPr>
          <w:cantSplit/>
        </w:trPr>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echo $HOME</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variables</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/home/vboxuser</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 xml:space="preserve">prints </w:t>
            </w:r>
            <w:r>
              <w:rPr>
                <w:rFonts w:eastAsia="Courier New" w:cs="Courier New" w:ascii="Courier New" w:hAnsi="Courier New"/>
                <w:b w:val="false"/>
                <w:sz w:val="20"/>
              </w:rPr>
              <w:t>$HOME</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xv6 has no variables.</w:t>
            </w:r>
          </w:p>
        </w:tc>
      </w:tr>
      <w:tr>
        <w:trPr>
          <w:cantSplit/>
        </w:trPr>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echo "a b"</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quotes</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 xml:space="preserve">prints </w:t>
            </w:r>
            <w:r>
              <w:rPr>
                <w:rFonts w:eastAsia="Courier New" w:cs="Courier New" w:ascii="Courier New" w:hAnsi="Courier New"/>
                <w:b w:val="false"/>
                <w:sz w:val="20"/>
              </w:rPr>
              <w:t>a b</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 xml:space="preserve">prints </w:t>
            </w:r>
            <w:r>
              <w:rPr>
                <w:rFonts w:eastAsia="Courier New" w:cs="Courier New" w:ascii="Courier New" w:hAnsi="Courier New"/>
                <w:b w:val="false"/>
                <w:sz w:val="20"/>
              </w:rPr>
              <w:t>"a b"</w:t>
            </w:r>
            <w:r>
              <w:rPr/>
              <w:t xml:space="preserve"> with the quotes</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xv6 does not treat quotes as special.</w:t>
            </w:r>
          </w:p>
        </w:tc>
      </w:tr>
      <w:tr>
        <w:trPr>
          <w:cantSplit/>
        </w:trPr>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mkdir d ; cd d ; ls ..</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PATH</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README d f</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exec cd failed</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 xml:space="preserve">In xv6 </w:t>
            </w:r>
            <w:r>
              <w:rPr>
                <w:rFonts w:eastAsia="Courier New" w:cs="Courier New" w:ascii="Courier New" w:hAnsi="Courier New"/>
                <w:b w:val="false"/>
                <w:sz w:val="20"/>
              </w:rPr>
              <w:t>cd</w:t>
            </w:r>
            <w:r>
              <w:rPr/>
              <w:t xml:space="preserve"> is a built-in only at the start of the line, so inside a list it is run as a program and fails.</w:t>
            </w:r>
          </w:p>
        </w:tc>
      </w:tr>
      <w:tr>
        <w:trPr>
          <w:cantSplit/>
        </w:trPr>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arrow up, Tab, Ctrl+R</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history, completion</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works</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does not work</w:t>
            </w:r>
          </w:p>
        </w:tc>
        <w:tc>
          <w:tcPr>
            <w:tcW w:w="204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xv6 has no line editing, history or completion.</w:t>
            </w:r>
          </w:p>
        </w:tc>
      </w:tr>
    </w:tbl>
    <w:p>
      <w:pPr>
        <w:pStyle w:val="ReportBody"/>
        <w:spacing w:before="240" w:after="0"/>
        <w:rPr/>
      </w:pPr>
      <w:r>
        <w:rPr>
          <w:b/>
        </w:rPr>
        <w:t xml:space="preserve">1. Which features are common to both shells and which exist only in bash? </w:t>
      </w:r>
      <w:r>
        <w:rPr/>
        <w:t xml:space="preserve">Both shells have redirection with </w:t>
      </w:r>
      <w:r>
        <w:rPr>
          <w:rFonts w:eastAsia="Courier New" w:cs="Courier New" w:ascii="Courier New" w:hAnsi="Courier New"/>
          <w:b w:val="false"/>
          <w:sz w:val="20"/>
        </w:rPr>
        <w:t>&lt;</w:t>
      </w:r>
      <w:r>
        <w:rPr/>
        <w:t xml:space="preserve"> and </w:t>
      </w:r>
      <w:r>
        <w:rPr>
          <w:rFonts w:eastAsia="Courier New" w:cs="Courier New" w:ascii="Courier New" w:hAnsi="Courier New"/>
          <w:b w:val="false"/>
          <w:sz w:val="20"/>
        </w:rPr>
        <w:t>&gt;</w:t>
      </w:r>
      <w:r>
        <w:rPr/>
        <w:t xml:space="preserve">, pipes with </w:t>
      </w:r>
      <w:r>
        <w:rPr>
          <w:rFonts w:eastAsia="Courier New" w:cs="Courier New" w:ascii="Courier New" w:hAnsi="Courier New"/>
          <w:b w:val="false"/>
          <w:sz w:val="20"/>
        </w:rPr>
        <w:t>|</w:t>
      </w:r>
      <w:r>
        <w:rPr/>
        <w:t xml:space="preserve">, and the operators </w:t>
      </w:r>
      <w:r>
        <w:rPr>
          <w:rFonts w:eastAsia="Courier New" w:cs="Courier New" w:ascii="Courier New" w:hAnsi="Courier New"/>
          <w:b w:val="false"/>
          <w:sz w:val="20"/>
        </w:rPr>
        <w:t>;</w:t>
      </w:r>
      <w:r>
        <w:rPr/>
        <w:t xml:space="preserve">, </w:t>
      </w:r>
      <w:r>
        <w:rPr>
          <w:rFonts w:eastAsia="Courier New" w:cs="Courier New" w:ascii="Courier New" w:hAnsi="Courier New"/>
          <w:b w:val="false"/>
          <w:sz w:val="20"/>
        </w:rPr>
        <w:t>&amp;</w:t>
      </w:r>
      <w:r>
        <w:rPr/>
        <w:t xml:space="preserve"> and </w:t>
      </w:r>
      <w:r>
        <w:rPr>
          <w:rFonts w:eastAsia="Courier New" w:cs="Courier New" w:ascii="Courier New" w:hAnsi="Courier New"/>
          <w:b w:val="false"/>
          <w:sz w:val="20"/>
        </w:rPr>
        <w:t>( )</w:t>
      </w:r>
      <w:r>
        <w:rPr/>
        <w:t xml:space="preserve">. Only bash has globbing, variables, quotes, command history, Tab completion and a </w:t>
      </w:r>
      <w:r>
        <w:rPr>
          <w:rFonts w:eastAsia="Courier New" w:cs="Courier New" w:ascii="Courier New" w:hAnsi="Courier New"/>
          <w:b w:val="false"/>
          <w:sz w:val="20"/>
        </w:rPr>
        <w:t>PATH</w:t>
      </w:r>
      <w:r>
        <w:rPr/>
        <w:t xml:space="preserve"> search.</w:t>
      </w:r>
    </w:p>
    <w:p>
      <w:pPr>
        <w:pStyle w:val="ReportBody"/>
        <w:keepNext w:val="true"/>
        <w:rPr/>
      </w:pPr>
      <w:r>
        <w:rPr/>
        <w:t>Common features:</w:t>
      </w:r>
    </w:p>
    <w:p>
      <w:pPr>
        <w:pStyle w:val="ReportList"/>
        <w:rPr/>
      </w:pPr>
      <w:r>
        <w:rPr/>
        <w:t>-</w:t>
        <w:tab/>
        <w:t>redirection of input and output;</w:t>
      </w:r>
    </w:p>
    <w:p>
      <w:pPr>
        <w:pStyle w:val="ReportList"/>
        <w:rPr/>
      </w:pPr>
      <w:r>
        <w:rPr/>
        <w:t>-</w:t>
        <w:tab/>
        <w:t>pipes between commands;</w:t>
      </w:r>
    </w:p>
    <w:p>
      <w:pPr>
        <w:pStyle w:val="ReportList"/>
        <w:rPr/>
      </w:pPr>
      <w:r>
        <w:rPr/>
        <w:t>-</w:t>
        <w:tab/>
        <w:t xml:space="preserve">sequences with </w:t>
      </w:r>
      <w:r>
        <w:rPr>
          <w:rFonts w:eastAsia="Courier New" w:cs="Courier New" w:ascii="Courier New" w:hAnsi="Courier New"/>
          <w:b w:val="false"/>
          <w:sz w:val="20"/>
        </w:rPr>
        <w:t>;</w:t>
      </w:r>
      <w:r>
        <w:rPr/>
        <w:t>;</w:t>
      </w:r>
    </w:p>
    <w:p>
      <w:pPr>
        <w:pStyle w:val="ReportList"/>
        <w:rPr/>
      </w:pPr>
      <w:r>
        <w:rPr/>
        <w:t>-</w:t>
        <w:tab/>
        <w:t xml:space="preserve">background execution with </w:t>
      </w:r>
      <w:r>
        <w:rPr>
          <w:rFonts w:eastAsia="Courier New" w:cs="Courier New" w:ascii="Courier New" w:hAnsi="Courier New"/>
          <w:b w:val="false"/>
          <w:sz w:val="20"/>
        </w:rPr>
        <w:t>&amp;</w:t>
      </w:r>
      <w:r>
        <w:rPr/>
        <w:t>;</w:t>
      </w:r>
    </w:p>
    <w:p>
      <w:pPr>
        <w:pStyle w:val="ReportList"/>
        <w:rPr/>
      </w:pPr>
      <w:r>
        <w:rPr/>
        <w:t>-</w:t>
        <w:tab/>
        <w:t>grouping with parentheses.</w:t>
      </w:r>
    </w:p>
    <w:p>
      <w:pPr>
        <w:pStyle w:val="ReportBody"/>
        <w:keepNext w:val="true"/>
        <w:rPr/>
      </w:pPr>
      <w:r>
        <w:rPr/>
        <w:t>Features only in bash:</w:t>
      </w:r>
    </w:p>
    <w:p>
      <w:pPr>
        <w:pStyle w:val="ReportList"/>
        <w:rPr/>
      </w:pPr>
      <w:r>
        <w:rPr/>
        <w:t>-</w:t>
        <w:tab/>
        <w:t>globbing;</w:t>
      </w:r>
    </w:p>
    <w:p>
      <w:pPr>
        <w:pStyle w:val="ReportList"/>
        <w:rPr/>
      </w:pPr>
      <w:r>
        <w:rPr/>
        <w:t>-</w:t>
        <w:tab/>
        <w:t>variables;</w:t>
      </w:r>
    </w:p>
    <w:p>
      <w:pPr>
        <w:pStyle w:val="ReportList"/>
        <w:rPr/>
      </w:pPr>
      <w:r>
        <w:rPr/>
        <w:t>-</w:t>
        <w:tab/>
        <w:t>quotes;</w:t>
      </w:r>
    </w:p>
    <w:p>
      <w:pPr>
        <w:pStyle w:val="ReportList"/>
        <w:rPr/>
      </w:pPr>
      <w:r>
        <w:rPr/>
        <w:t>-</w:t>
        <w:tab/>
        <w:t>command history;</w:t>
      </w:r>
    </w:p>
    <w:p>
      <w:pPr>
        <w:pStyle w:val="ReportList"/>
        <w:rPr/>
      </w:pPr>
      <w:r>
        <w:rPr/>
        <w:t>-</w:t>
        <w:tab/>
      </w:r>
      <w:r>
        <w:rPr/>
        <w:t>t</w:t>
      </w:r>
      <w:r>
        <w:rPr/>
        <w:t>ab completion;</w:t>
      </w:r>
    </w:p>
    <w:p>
      <w:pPr>
        <w:pStyle w:val="ReportList"/>
        <w:rPr/>
      </w:pPr>
      <w:r>
        <w:rPr/>
        <w:t>-</w:t>
        <w:tab/>
        <w:t xml:space="preserve">search of programs through </w:t>
      </w:r>
      <w:r>
        <w:rPr>
          <w:rFonts w:eastAsia="Courier New" w:cs="Courier New" w:ascii="Courier New" w:hAnsi="Courier New"/>
          <w:b w:val="false"/>
          <w:sz w:val="20"/>
        </w:rPr>
        <w:t>PATH</w:t>
      </w:r>
      <w:r>
        <w:rPr/>
        <w:t>.</w:t>
      </w:r>
    </w:p>
    <w:p>
      <w:pPr>
        <w:pStyle w:val="ReportBody"/>
        <w:rPr/>
      </w:pPr>
      <w:r>
        <w:rPr>
          <w:b/>
        </w:rPr>
        <w:t xml:space="preserve">2. Why does ls stop working after cd d, and how can it be run from inside d? </w:t>
      </w:r>
      <w:r>
        <w:rPr/>
        <w:t xml:space="preserve">The xv6 shell starts a program by passing its name to </w:t>
      </w:r>
      <w:r>
        <w:rPr>
          <w:rFonts w:eastAsia="Courier New" w:cs="Courier New" w:ascii="Courier New" w:hAnsi="Courier New"/>
          <w:b w:val="false"/>
          <w:sz w:val="20"/>
        </w:rPr>
        <w:t>exec()</w:t>
      </w:r>
      <w:r>
        <w:rPr/>
        <w:t xml:space="preserve"> as a path relative to the current directory. After </w:t>
      </w:r>
      <w:r>
        <w:rPr>
          <w:rFonts w:eastAsia="Courier New" w:cs="Courier New" w:ascii="Courier New" w:hAnsi="Courier New"/>
          <w:b w:val="false"/>
          <w:sz w:val="20"/>
        </w:rPr>
        <w:t>cd d</w:t>
      </w:r>
      <w:r>
        <w:rPr/>
        <w:t xml:space="preserve"> the file </w:t>
      </w:r>
      <w:r>
        <w:rPr>
          <w:rFonts w:eastAsia="Courier New" w:cs="Courier New" w:ascii="Courier New" w:hAnsi="Courier New"/>
          <w:b w:val="false"/>
          <w:sz w:val="20"/>
        </w:rPr>
        <w:t>ls</w:t>
      </w:r>
      <w:r>
        <w:rPr/>
        <w:t xml:space="preserve"> is no longer found, because it is stored in the root directory and not in </w:t>
      </w:r>
      <w:r>
        <w:rPr>
          <w:rFonts w:eastAsia="Courier New" w:cs="Courier New" w:ascii="Courier New" w:hAnsi="Courier New"/>
          <w:b w:val="false"/>
          <w:sz w:val="20"/>
        </w:rPr>
        <w:t>d</w:t>
      </w:r>
      <w:r>
        <w:rPr/>
        <w:t xml:space="preserve">. The program can still be started with its absolute path </w:t>
      </w:r>
      <w:r>
        <w:rPr>
          <w:rFonts w:eastAsia="Courier New" w:cs="Courier New" w:ascii="Courier New" w:hAnsi="Courier New"/>
          <w:b w:val="false"/>
          <w:sz w:val="20"/>
        </w:rPr>
        <w:t>/ls</w:t>
      </w:r>
      <w:r>
        <w:rPr/>
        <w:t>, as shown in figure 3.6 and figure 3.7.</w:t>
      </w:r>
    </w:p>
    <w:p>
      <w:pPr>
        <w:pStyle w:val="ReportFigure"/>
        <w:rPr/>
      </w:pPr>
      <w:r>
        <w:rPr/>
        <w:drawing>
          <wp:inline distT="0" distB="0" distL="0" distR="0">
            <wp:extent cx="1649095" cy="395986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8"/>
                    <a:stretch>
                      <a:fillRect/>
                    </a:stretch>
                  </pic:blipFill>
                  <pic:spPr bwMode="auto">
                    <a:xfrm>
                      <a:off x="0" y="0"/>
                      <a:ext cx="1649095" cy="3959860"/>
                    </a:xfrm>
                    <a:prstGeom prst="rect">
                      <a:avLst/>
                    </a:prstGeom>
                    <a:noFill/>
                  </pic:spPr>
                </pic:pic>
              </a:graphicData>
            </a:graphic>
          </wp:inline>
        </w:drawing>
      </w:r>
    </w:p>
    <w:p>
      <w:pPr>
        <w:pStyle w:val="ReportCaption"/>
        <w:rPr/>
      </w:pPr>
      <w:r>
        <w:rPr/>
        <w:t>Figure 3.6 – The command ls failing after cd d</w:t>
      </w:r>
    </w:p>
    <w:p>
      <w:pPr>
        <w:pStyle w:val="ReportFigure"/>
        <w:rPr/>
      </w:pPr>
      <w:r>
        <w:rPr/>
        <w:drawing>
          <wp:inline distT="0" distB="0" distL="0" distR="0">
            <wp:extent cx="1905000" cy="395986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9"/>
                    <a:stretch>
                      <a:fillRect/>
                    </a:stretch>
                  </pic:blipFill>
                  <pic:spPr bwMode="auto">
                    <a:xfrm>
                      <a:off x="0" y="0"/>
                      <a:ext cx="1905000" cy="3959860"/>
                    </a:xfrm>
                    <a:prstGeom prst="rect">
                      <a:avLst/>
                    </a:prstGeom>
                    <a:noFill/>
                  </pic:spPr>
                </pic:pic>
              </a:graphicData>
            </a:graphic>
          </wp:inline>
        </w:drawing>
      </w:r>
    </w:p>
    <w:p>
      <w:pPr>
        <w:pStyle w:val="ReportCaption"/>
        <w:rPr/>
      </w:pPr>
      <w:r>
        <w:rPr/>
        <w:t>Figure 3.7 – The working alternative using the path /ls</w:t>
      </w:r>
    </w:p>
    <w:p>
      <w:pPr>
        <w:pStyle w:val="ReportBody"/>
        <w:rPr/>
      </w:pPr>
      <w:r>
        <w:rPr>
          <w:b/>
        </w:rPr>
        <w:t xml:space="preserve">3. Which missing feature would be missed most, and which would be easiest to add? </w:t>
      </w:r>
      <w:r>
        <w:rPr/>
        <w:t>The most missed feature in daily work would be the command history, because repeating and correcting earlier commands saves a lot of typing. The easiest feature to add is quote handling, since it requires only a small change in the tokenizer of the shell.</w:t>
      </w:r>
    </w:p>
    <w:p>
      <w:pPr>
        <w:pStyle w:val="Heading2"/>
        <w:rPr/>
      </w:pPr>
      <w:bookmarkStart w:id="10" w:name="_Toc900010"/>
      <w:r>
        <w:rPr/>
        <w:t>3.3 Exercise 3: Who expands *? A program that prints its argv</w:t>
      </w:r>
      <w:bookmarkEnd w:id="10"/>
    </w:p>
    <w:p>
      <w:pPr>
        <w:pStyle w:val="ReportBody"/>
        <w:rPr/>
      </w:pPr>
      <w:r>
        <w:rPr>
          <w:b/>
        </w:rPr>
        <w:t xml:space="preserve">Objective: </w:t>
      </w:r>
      <w:r>
        <w:rPr/>
        <w:t xml:space="preserve">to find out which component expands </w:t>
      </w:r>
      <w:r>
        <w:rPr>
          <w:rFonts w:eastAsia="Courier New" w:cs="Courier New" w:ascii="Courier New" w:hAnsi="Courier New"/>
          <w:b w:val="false"/>
          <w:sz w:val="20"/>
        </w:rPr>
        <w:t>*</w:t>
      </w:r>
      <w:r>
        <w:rPr/>
        <w:t xml:space="preserve"> and removes quotes by writing a program that prints the arguments it receives</w:t>
      </w:r>
    </w:p>
    <w:p>
      <w:pPr>
        <w:pStyle w:val="ReportBody"/>
        <w:keepNext w:val="true"/>
        <w:rPr/>
      </w:pPr>
      <w:r>
        <w:rPr>
          <w:b/>
        </w:rPr>
        <w:t>Commands used:</w:t>
      </w:r>
    </w:p>
    <w:p>
      <w:pPr>
        <w:pStyle w:val="ReportCode"/>
        <w:rPr/>
      </w:pPr>
      <w:r>
        <w:rPr>
          <w:rFonts w:eastAsia="Courier New" w:cs="Courier New"/>
          <w:sz w:val="20"/>
        </w:rPr>
        <w:t>gcc -o args args_linux.c</w:t>
        <w:br/>
        <w:t>args one two three</w:t>
        <w:br/>
        <w:t>args *.c "x y"</w:t>
        <w:br/>
        <w:t>args $HOME</w:t>
        <w:br/>
        <w:t>args 'single quoted'</w:t>
      </w:r>
    </w:p>
    <w:p>
      <w:pPr>
        <w:pStyle w:val="ReportBody"/>
        <w:rPr/>
      </w:pPr>
      <w:r>
        <w:rPr>
          <w:b/>
        </w:rPr>
        <w:t xml:space="preserve">Description: </w:t>
      </w:r>
      <w:r>
        <w:rPr/>
        <w:t xml:space="preserve">The program </w:t>
      </w:r>
      <w:r>
        <w:rPr>
          <w:rFonts w:eastAsia="Courier New" w:cs="Courier New" w:ascii="Courier New" w:hAnsi="Courier New"/>
          <w:b w:val="false"/>
          <w:sz w:val="20"/>
        </w:rPr>
        <w:t>args.c</w:t>
      </w:r>
      <w:r>
        <w:rPr/>
        <w:t xml:space="preserve"> prints </w:t>
      </w:r>
      <w:r>
        <w:rPr>
          <w:rFonts w:eastAsia="Courier New" w:cs="Courier New" w:ascii="Courier New" w:hAnsi="Courier New"/>
          <w:b w:val="false"/>
          <w:sz w:val="20"/>
        </w:rPr>
        <w:t>argc</w:t>
      </w:r>
      <w:r>
        <w:rPr/>
        <w:t xml:space="preserve"> and every element of </w:t>
      </w:r>
      <w:r>
        <w:rPr>
          <w:rFonts w:eastAsia="Courier New" w:cs="Courier New" w:ascii="Courier New" w:hAnsi="Courier New"/>
          <w:b w:val="false"/>
          <w:sz w:val="20"/>
        </w:rPr>
        <w:t>argv</w:t>
      </w:r>
      <w:r>
        <w:rPr/>
        <w:t xml:space="preserve">. For xv6 it uses the headers </w:t>
      </w:r>
      <w:r>
        <w:rPr>
          <w:rFonts w:eastAsia="Courier New" w:cs="Courier New" w:ascii="Courier New" w:hAnsi="Courier New"/>
          <w:b w:val="false"/>
          <w:sz w:val="20"/>
        </w:rPr>
        <w:t>kernel/types.h</w:t>
      </w:r>
      <w:r>
        <w:rPr/>
        <w:t xml:space="preserve"> and </w:t>
      </w:r>
      <w:r>
        <w:rPr>
          <w:rFonts w:eastAsia="Courier New" w:cs="Courier New" w:ascii="Courier New" w:hAnsi="Courier New"/>
          <w:b w:val="false"/>
          <w:sz w:val="20"/>
        </w:rPr>
        <w:t>user/user.h</w:t>
      </w:r>
      <w:r>
        <w:rPr/>
        <w:t xml:space="preserve"> and ends with </w:t>
      </w:r>
      <w:r>
        <w:rPr>
          <w:rFonts w:eastAsia="Courier New" w:cs="Courier New" w:ascii="Courier New" w:hAnsi="Courier New"/>
          <w:b w:val="false"/>
          <w:sz w:val="20"/>
        </w:rPr>
        <w:t>exit(0)</w:t>
      </w:r>
      <w:r>
        <w:rPr/>
        <w:t xml:space="preserve">. The Linux version </w:t>
      </w:r>
      <w:r>
        <w:rPr>
          <w:rFonts w:eastAsia="Courier New" w:cs="Courier New" w:ascii="Courier New" w:hAnsi="Courier New"/>
          <w:b w:val="false"/>
          <w:sz w:val="20"/>
        </w:rPr>
        <w:t>args_linux.c</w:t>
      </w:r>
      <w:r>
        <w:rPr/>
        <w:t xml:space="preserve"> uses </w:t>
      </w:r>
      <w:r>
        <w:rPr>
          <w:rFonts w:eastAsia="Courier New" w:cs="Courier New" w:ascii="Courier New" w:hAnsi="Courier New"/>
          <w:b w:val="false"/>
          <w:sz w:val="20"/>
        </w:rPr>
        <w:t>&lt;stdio.h&gt;</w:t>
      </w:r>
      <w:r>
        <w:rPr/>
        <w:t xml:space="preserve"> and </w:t>
      </w:r>
      <w:r>
        <w:rPr>
          <w:rFonts w:eastAsia="Courier New" w:cs="Courier New" w:ascii="Courier New" w:hAnsi="Courier New"/>
          <w:b w:val="false"/>
          <w:sz w:val="20"/>
        </w:rPr>
        <w:t>return 0</w:t>
      </w:r>
      <w:r>
        <w:rPr/>
        <w:t xml:space="preserve">. The entry </w:t>
      </w:r>
      <w:r>
        <w:rPr>
          <w:rFonts w:eastAsia="Courier New" w:cs="Courier New" w:ascii="Courier New" w:hAnsi="Courier New"/>
          <w:b w:val="false"/>
          <w:sz w:val="20"/>
        </w:rPr>
        <w:t>$U/_args</w:t>
      </w:r>
      <w:r>
        <w:rPr/>
        <w:t xml:space="preserve"> was added to </w:t>
      </w:r>
      <w:r>
        <w:rPr>
          <w:rFonts w:eastAsia="Courier New" w:cs="Courier New" w:ascii="Courier New" w:hAnsi="Courier New"/>
          <w:b w:val="false"/>
          <w:sz w:val="20"/>
        </w:rPr>
        <w:t>UPROGS</w:t>
      </w:r>
      <w:r>
        <w:rPr/>
        <w:t>, as shown in figure 3.8.</w:t>
      </w:r>
    </w:p>
    <w:p>
      <w:pPr>
        <w:pStyle w:val="ReportFigure"/>
        <w:rPr/>
      </w:pPr>
      <w:r>
        <w:rPr/>
        <w:drawing>
          <wp:inline distT="0" distB="0" distL="0" distR="0">
            <wp:extent cx="4399915" cy="2352040"/>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noChangeArrowheads="1"/>
                    </pic:cNvPicPr>
                  </pic:nvPicPr>
                  <pic:blipFill>
                    <a:blip r:embed="rId10"/>
                    <a:stretch>
                      <a:fillRect/>
                    </a:stretch>
                  </pic:blipFill>
                  <pic:spPr bwMode="auto">
                    <a:xfrm>
                      <a:off x="0" y="0"/>
                      <a:ext cx="4399915" cy="2352040"/>
                    </a:xfrm>
                    <a:prstGeom prst="rect">
                      <a:avLst/>
                    </a:prstGeom>
                    <a:noFill/>
                  </pic:spPr>
                </pic:pic>
              </a:graphicData>
            </a:graphic>
          </wp:inline>
        </w:drawing>
      </w:r>
    </w:p>
    <w:p>
      <w:pPr>
        <w:pStyle w:val="ReportCaption"/>
        <w:rPr/>
      </w:pPr>
      <w:r>
        <w:rPr/>
        <w:t>Figure 3.8 – The programs args.c and args_linux.c and the UPROGS line</w:t>
      </w:r>
    </w:p>
    <w:p>
      <w:pPr>
        <w:pStyle w:val="ReportBody"/>
        <w:rPr/>
      </w:pPr>
      <w:r>
        <w:rPr/>
        <w:t>The same lines were then run in both shells. The output of xv6 is shown in figure 3.9 and the output of bash in figure 3.10.</w:t>
      </w:r>
    </w:p>
    <w:p>
      <w:pPr>
        <w:pStyle w:val="ReportFigure"/>
        <w:rPr/>
      </w:pPr>
      <w:r>
        <w:rPr/>
        <w:drawing>
          <wp:inline distT="0" distB="0" distL="0" distR="0">
            <wp:extent cx="5939790" cy="2117725"/>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noChangeArrowheads="1"/>
                    </pic:cNvPicPr>
                  </pic:nvPicPr>
                  <pic:blipFill>
                    <a:blip r:embed="rId11"/>
                    <a:stretch>
                      <a:fillRect/>
                    </a:stretch>
                  </pic:blipFill>
                  <pic:spPr bwMode="auto">
                    <a:xfrm>
                      <a:off x="0" y="0"/>
                      <a:ext cx="5939790" cy="2117725"/>
                    </a:xfrm>
                    <a:prstGeom prst="rect">
                      <a:avLst/>
                    </a:prstGeom>
                    <a:noFill/>
                  </pic:spPr>
                </pic:pic>
              </a:graphicData>
            </a:graphic>
          </wp:inline>
        </w:drawing>
      </w:r>
    </w:p>
    <w:p>
      <w:pPr>
        <w:pStyle w:val="ReportCaption"/>
        <w:rPr/>
      </w:pPr>
      <w:r>
        <w:rPr/>
        <w:t>Figure 3.9 – The output of args in xv6</w:t>
      </w:r>
    </w:p>
    <w:p>
      <w:pPr>
        <w:pStyle w:val="ReportFigure"/>
        <w:rPr/>
      </w:pPr>
      <w:r>
        <w:rPr/>
        <w:drawing>
          <wp:inline distT="0" distB="0" distL="0" distR="0">
            <wp:extent cx="4048760" cy="395986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noChangeArrowheads="1"/>
                    </pic:cNvPicPr>
                  </pic:nvPicPr>
                  <pic:blipFill>
                    <a:blip r:embed="rId12"/>
                    <a:stretch>
                      <a:fillRect/>
                    </a:stretch>
                  </pic:blipFill>
                  <pic:spPr bwMode="auto">
                    <a:xfrm>
                      <a:off x="0" y="0"/>
                      <a:ext cx="4048760" cy="3959860"/>
                    </a:xfrm>
                    <a:prstGeom prst="rect">
                      <a:avLst/>
                    </a:prstGeom>
                    <a:noFill/>
                  </pic:spPr>
                </pic:pic>
              </a:graphicData>
            </a:graphic>
          </wp:inline>
        </w:drawing>
      </w:r>
    </w:p>
    <w:p>
      <w:pPr>
        <w:pStyle w:val="ReportCaption"/>
        <w:rPr/>
      </w:pPr>
      <w:r>
        <w:rPr/>
        <w:t>Figure 3.10 – The output of args_linux in bash</w:t>
      </w:r>
    </w:p>
    <w:p>
      <w:pPr>
        <w:pStyle w:val="ReportBody"/>
        <w:rPr/>
      </w:pPr>
      <w:r>
        <w:rPr>
          <w:b/>
        </w:rPr>
        <w:t xml:space="preserve">1. Paste both outputs for args *.c "x y". How many arguments did each program receive? </w:t>
      </w:r>
      <w:r>
        <w:rPr/>
        <w:t xml:space="preserve">In bash the program received 8 arguments, because </w:t>
      </w:r>
      <w:r>
        <w:rPr>
          <w:rFonts w:eastAsia="Courier New" w:cs="Courier New" w:ascii="Courier New" w:hAnsi="Courier New"/>
          <w:b w:val="false"/>
          <w:sz w:val="20"/>
        </w:rPr>
        <w:t>*.c</w:t>
      </w:r>
      <w:r>
        <w:rPr/>
        <w:t xml:space="preserve"> was replaced by the names of the matching files and the quotes around </w:t>
      </w:r>
      <w:r>
        <w:rPr>
          <w:rFonts w:eastAsia="Courier New" w:cs="Courier New" w:ascii="Courier New" w:hAnsi="Courier New"/>
          <w:b w:val="false"/>
          <w:sz w:val="20"/>
        </w:rPr>
        <w:t>x y</w:t>
      </w:r>
      <w:r>
        <w:rPr/>
        <w:t xml:space="preserve"> were removed, so the text stayed one argument. In xv6 the program received 4 arguments: </w:t>
      </w:r>
      <w:r>
        <w:rPr>
          <w:rFonts w:eastAsia="Courier New" w:cs="Courier New" w:ascii="Courier New" w:hAnsi="Courier New"/>
          <w:b w:val="false"/>
          <w:sz w:val="20"/>
        </w:rPr>
        <w:t>*.c</w:t>
      </w:r>
      <w:r>
        <w:rPr/>
        <w:t xml:space="preserve"> stayed unchanged, and </w:t>
      </w:r>
      <w:r>
        <w:rPr>
          <w:rFonts w:eastAsia="Courier New" w:cs="Courier New" w:ascii="Courier New" w:hAnsi="Courier New"/>
          <w:b w:val="false"/>
          <w:sz w:val="20"/>
        </w:rPr>
        <w:t>"x y"</w:t>
      </w:r>
      <w:r>
        <w:rPr/>
        <w:t xml:space="preserve"> was split into two arguments, </w:t>
      </w:r>
      <w:r>
        <w:rPr>
          <w:rFonts w:eastAsia="Courier New" w:cs="Courier New" w:ascii="Courier New" w:hAnsi="Courier New"/>
          <w:b w:val="false"/>
          <w:sz w:val="20"/>
        </w:rPr>
        <w:t>"x</w:t>
      </w:r>
      <w:r>
        <w:rPr/>
        <w:t xml:space="preserve"> and </w:t>
      </w:r>
      <w:r>
        <w:rPr>
          <w:rFonts w:eastAsia="Courier New" w:cs="Courier New" w:ascii="Courier New" w:hAnsi="Courier New"/>
          <w:b w:val="false"/>
          <w:sz w:val="20"/>
        </w:rPr>
        <w:t>y"</w:t>
      </w:r>
      <w:r>
        <w:rPr/>
        <w:t>, with the quote characters kept.</w:t>
      </w:r>
    </w:p>
    <w:p>
      <w:pPr>
        <w:pStyle w:val="ReportBody"/>
        <w:keepNext w:val="true"/>
        <w:rPr/>
      </w:pPr>
      <w:r>
        <w:rPr/>
        <w:t>The output in bash:</w:t>
      </w:r>
    </w:p>
    <w:p>
      <w:pPr>
        <w:pStyle w:val="ReportCode"/>
        <w:rPr/>
      </w:pPr>
      <w:r>
        <w:rPr>
          <w:rFonts w:eastAsia="Courier New" w:cs="Courier New"/>
          <w:sz w:val="20"/>
        </w:rPr>
        <w:t>argc = 8</w:t>
        <w:br/>
        <w:t>argv[0] = [./args]</w:t>
        <w:br/>
        <w:t>argv[1] = [args_linux.c]</w:t>
        <w:br/>
        <w:t>argv[2] = [bio.c]</w:t>
        <w:br/>
        <w:t>argv[3] = [exec.c]</w:t>
        <w:br/>
        <w:t>argv[4] = [file.c]</w:t>
        <w:br/>
        <w:t>argv[5] = [kalloc.c]</w:t>
        <w:br/>
        <w:t>argv[6] = [log.c]</w:t>
        <w:br/>
        <w:t>argv[7] = [x y]</w:t>
      </w:r>
    </w:p>
    <w:p>
      <w:pPr>
        <w:pStyle w:val="ReportBody"/>
        <w:keepNext w:val="true"/>
        <w:rPr/>
      </w:pPr>
      <w:r>
        <w:rPr/>
        <w:t>The output in xv6:</w:t>
      </w:r>
    </w:p>
    <w:p>
      <w:pPr>
        <w:pStyle w:val="ReportCode"/>
        <w:rPr/>
      </w:pPr>
      <w:r>
        <w:rPr>
          <w:rFonts w:eastAsia="Courier New" w:cs="Courier New"/>
          <w:sz w:val="20"/>
        </w:rPr>
        <w:t>argc = 4</w:t>
        <w:br/>
        <w:t>argv[0] = [args]</w:t>
        <w:br/>
        <w:t>argv[1] = [*.c]</w:t>
        <w:br/>
        <w:t>argv[2] = ["x]</w:t>
        <w:br/>
        <w:t>argv[3] = [y"]</w:t>
      </w:r>
    </w:p>
    <w:p>
      <w:pPr>
        <w:pStyle w:val="ReportBody"/>
        <w:rPr/>
      </w:pPr>
      <w:r>
        <w:rPr>
          <w:b/>
        </w:rPr>
        <w:t xml:space="preserve">2. Who turns *.c into file names and removes the quotes: the program, the kernel or the shell? </w:t>
      </w:r>
      <w:r>
        <w:rPr/>
        <w:t xml:space="preserve">The shell does both. The program only prints what it receives, and the kernel only copies the argument strings to the new process during </w:t>
      </w:r>
      <w:r>
        <w:rPr>
          <w:rFonts w:eastAsia="Courier New" w:cs="Courier New" w:ascii="Courier New" w:hAnsi="Courier New"/>
          <w:b w:val="false"/>
          <w:sz w:val="20"/>
        </w:rPr>
        <w:t>exec()</w:t>
      </w:r>
      <w:r>
        <w:rPr/>
        <w:t xml:space="preserve">. The difference between the two outputs appears because bash expands the pattern and removes the quotes before calling </w:t>
      </w:r>
      <w:r>
        <w:rPr>
          <w:rFonts w:eastAsia="Courier New" w:cs="Courier New" w:ascii="Courier New" w:hAnsi="Courier New"/>
          <w:b w:val="false"/>
          <w:sz w:val="20"/>
        </w:rPr>
        <w:t>exec()</w:t>
      </w:r>
      <w:r>
        <w:rPr/>
        <w:t>, while the xv6 shell does neither.</w:t>
      </w:r>
    </w:p>
    <w:p>
      <w:pPr>
        <w:pStyle w:val="ReportBody"/>
        <w:rPr/>
      </w:pPr>
      <w:r>
        <w:rPr>
          <w:b/>
        </w:rPr>
        <w:t xml:space="preserve">3. What happened to the extra spaces in one two three? </w:t>
      </w:r>
      <w:r>
        <w:rPr/>
        <w:t xml:space="preserve">The extra spaces were ignored. The shell splits the line into words at white space, so any number of spaces between words gives the same result: </w:t>
      </w:r>
      <w:r>
        <w:rPr>
          <w:rFonts w:eastAsia="Courier New" w:cs="Courier New" w:ascii="Courier New" w:hAnsi="Courier New"/>
          <w:b w:val="false"/>
          <w:sz w:val="20"/>
        </w:rPr>
        <w:t>argc = 4</w:t>
      </w:r>
      <w:r>
        <w:rPr/>
        <w:t xml:space="preserve"> with the arguments </w:t>
      </w:r>
      <w:r>
        <w:rPr>
          <w:rFonts w:eastAsia="Courier New" w:cs="Courier New" w:ascii="Courier New" w:hAnsi="Courier New"/>
          <w:b w:val="false"/>
          <w:sz w:val="20"/>
        </w:rPr>
        <w:t>one</w:t>
      </w:r>
      <w:r>
        <w:rPr/>
        <w:t xml:space="preserve">, </w:t>
      </w:r>
      <w:r>
        <w:rPr>
          <w:rFonts w:eastAsia="Courier New" w:cs="Courier New" w:ascii="Courier New" w:hAnsi="Courier New"/>
          <w:b w:val="false"/>
          <w:sz w:val="20"/>
        </w:rPr>
        <w:t>two</w:t>
      </w:r>
      <w:r>
        <w:rPr/>
        <w:t xml:space="preserve"> and </w:t>
      </w:r>
      <w:r>
        <w:rPr>
          <w:rFonts w:eastAsia="Courier New" w:cs="Courier New" w:ascii="Courier New" w:hAnsi="Courier New"/>
          <w:b w:val="false"/>
          <w:sz w:val="20"/>
        </w:rPr>
        <w:t>three</w:t>
      </w:r>
      <w:r>
        <w:rPr/>
        <w:t xml:space="preserve"> after the program name.</w:t>
      </w:r>
    </w:p>
    <w:p>
      <w:pPr>
        <w:pStyle w:val="Heading2"/>
        <w:rPr/>
      </w:pPr>
      <w:bookmarkStart w:id="11" w:name="_Toc900011"/>
      <w:r>
        <w:rPr/>
        <w:t>3.4 Exercise 4: Read the shell</w:t>
      </w:r>
      <w:bookmarkEnd w:id="11"/>
    </w:p>
    <w:p>
      <w:pPr>
        <w:pStyle w:val="ReportBody"/>
        <w:rPr/>
      </w:pPr>
      <w:r>
        <w:rPr>
          <w:b/>
        </w:rPr>
        <w:t xml:space="preserve">Objective: </w:t>
      </w:r>
      <w:r>
        <w:rPr/>
        <w:t xml:space="preserve">to identify the kinds of commands in </w:t>
      </w:r>
      <w:r>
        <w:rPr>
          <w:rFonts w:eastAsia="Courier New" w:cs="Courier New" w:ascii="Courier New" w:hAnsi="Courier New"/>
          <w:b w:val="false"/>
          <w:sz w:val="20"/>
        </w:rPr>
        <w:t>user/sh.c</w:t>
      </w:r>
      <w:r>
        <w:rPr/>
        <w:t xml:space="preserve"> and to explain the behaviour observed in the previous parts</w:t>
      </w:r>
    </w:p>
    <w:p>
      <w:pPr>
        <w:pStyle w:val="ReportBody"/>
        <w:keepNext w:val="true"/>
        <w:rPr/>
      </w:pPr>
      <w:r>
        <w:rPr>
          <w:b/>
        </w:rPr>
        <w:t>Commands used:</w:t>
      </w:r>
    </w:p>
    <w:p>
      <w:pPr>
        <w:pStyle w:val="ReportCode"/>
        <w:rPr/>
      </w:pPr>
      <w:r>
        <w:rPr>
          <w:rFonts w:eastAsia="Courier New" w:cs="Courier New"/>
          <w:sz w:val="20"/>
        </w:rPr>
        <w:t>wc -l user/sh.c</w:t>
        <w:br/>
        <w:t>grep -n "#define" user/sh.c</w:t>
        <w:br/>
        <w:t>grep -n "case " user/sh.c</w:t>
        <w:br/>
        <w:t>grep -n "cd" user/sh.c | head</w:t>
      </w:r>
    </w:p>
    <w:p>
      <w:pPr>
        <w:pStyle w:val="ReportBody"/>
        <w:rPr/>
      </w:pPr>
      <w:r>
        <w:rPr>
          <w:b/>
        </w:rPr>
        <w:t xml:space="preserve">Description: </w:t>
      </w:r>
      <w:r>
        <w:rPr/>
        <w:t xml:space="preserve">The command kinds are defined with </w:t>
      </w:r>
      <w:r>
        <w:rPr>
          <w:rFonts w:eastAsia="Courier New" w:cs="Courier New" w:ascii="Courier New" w:hAnsi="Courier New"/>
          <w:b w:val="false"/>
          <w:sz w:val="20"/>
        </w:rPr>
        <w:t>#define</w:t>
      </w:r>
      <w:r>
        <w:rPr/>
        <w:t xml:space="preserve"> constants at the beginning of </w:t>
      </w:r>
      <w:r>
        <w:rPr>
          <w:rFonts w:eastAsia="Courier New" w:cs="Courier New" w:ascii="Courier New" w:hAnsi="Courier New"/>
          <w:b w:val="false"/>
          <w:sz w:val="20"/>
        </w:rPr>
        <w:t>sh.c</w:t>
      </w:r>
      <w:r>
        <w:rPr/>
        <w:t xml:space="preserve">, as shown in figure 3.11. The function </w:t>
      </w:r>
      <w:r>
        <w:rPr>
          <w:rFonts w:eastAsia="Courier New" w:cs="Courier New" w:ascii="Courier New" w:hAnsi="Courier New"/>
          <w:b w:val="false"/>
          <w:sz w:val="20"/>
        </w:rPr>
        <w:t>runcmd()</w:t>
      </w:r>
      <w:r>
        <w:rPr/>
        <w:t xml:space="preserve"> selects the action with a </w:t>
      </w:r>
      <w:r>
        <w:rPr>
          <w:rFonts w:eastAsia="Courier New" w:cs="Courier New" w:ascii="Courier New" w:hAnsi="Courier New"/>
          <w:b w:val="false"/>
          <w:sz w:val="20"/>
        </w:rPr>
        <w:t>switch</w:t>
      </w:r>
      <w:r>
        <w:rPr/>
        <w:t xml:space="preserve"> statement, as shown in figure 3.12.</w:t>
      </w:r>
    </w:p>
    <w:p>
      <w:pPr>
        <w:pStyle w:val="ReportFigure"/>
        <w:rPr/>
      </w:pPr>
      <w:r>
        <w:rPr/>
        <w:drawing>
          <wp:inline distT="0" distB="0" distL="0" distR="0">
            <wp:extent cx="4819015" cy="1266825"/>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noChangeArrowheads="1"/>
                    </pic:cNvPicPr>
                  </pic:nvPicPr>
                  <pic:blipFill>
                    <a:blip r:embed="rId13"/>
                    <a:stretch>
                      <a:fillRect/>
                    </a:stretch>
                  </pic:blipFill>
                  <pic:spPr bwMode="auto">
                    <a:xfrm>
                      <a:off x="0" y="0"/>
                      <a:ext cx="4819015" cy="1266825"/>
                    </a:xfrm>
                    <a:prstGeom prst="rect">
                      <a:avLst/>
                    </a:prstGeom>
                    <a:noFill/>
                  </pic:spPr>
                </pic:pic>
              </a:graphicData>
            </a:graphic>
          </wp:inline>
        </w:drawing>
      </w:r>
    </w:p>
    <w:p>
      <w:pPr>
        <w:pStyle w:val="ReportCaption"/>
        <w:rPr/>
      </w:pPr>
      <w:r>
        <w:rPr/>
        <w:t>Figure 3.11 – The command kinds defined in sh.c</w:t>
      </w:r>
    </w:p>
    <w:p>
      <w:pPr>
        <w:pStyle w:val="ReportFigure"/>
        <w:rPr/>
      </w:pPr>
      <w:r>
        <w:rPr/>
        <w:drawing>
          <wp:inline distT="0" distB="0" distL="0" distR="0">
            <wp:extent cx="4819015" cy="3790315"/>
            <wp:effectExtent l="0" t="0" r="0"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noChangeArrowheads="1"/>
                    </pic:cNvPicPr>
                  </pic:nvPicPr>
                  <pic:blipFill>
                    <a:blip r:embed="rId14"/>
                    <a:stretch>
                      <a:fillRect/>
                    </a:stretch>
                  </pic:blipFill>
                  <pic:spPr bwMode="auto">
                    <a:xfrm>
                      <a:off x="0" y="0"/>
                      <a:ext cx="4819015" cy="3790315"/>
                    </a:xfrm>
                    <a:prstGeom prst="rect">
                      <a:avLst/>
                    </a:prstGeom>
                    <a:noFill/>
                  </pic:spPr>
                </pic:pic>
              </a:graphicData>
            </a:graphic>
          </wp:inline>
        </w:drawing>
      </w:r>
    </w:p>
    <w:p>
      <w:pPr>
        <w:pStyle w:val="ReportCaption"/>
        <w:rPr/>
      </w:pPr>
      <w:r>
        <w:rPr/>
        <w:t>Figure 3.12 – Where each command kind is run</w:t>
      </w:r>
    </w:p>
    <w:p>
      <w:pPr>
        <w:pStyle w:val="ReportBody"/>
        <w:keepNext w:val="true"/>
        <w:rPr/>
      </w:pPr>
      <w:r>
        <w:rPr>
          <w:b/>
        </w:rPr>
        <w:t xml:space="preserve">1. Which five kinds of command does the xv6 shell know and which character produces each? </w:t>
      </w:r>
      <w:r>
        <w:rPr/>
        <w:t>The xv6 shell knows five kinds of commands, listed in table 3.2.</w:t>
      </w:r>
    </w:p>
    <w:p>
      <w:pPr>
        <w:pStyle w:val="ReportTableTitle"/>
        <w:rPr/>
      </w:pPr>
      <w:r>
        <w:rPr/>
        <w:t>Table 3.2 – Command kinds of the xv6 shell</w:t>
      </w:r>
    </w:p>
    <w:tbl>
      <w:tblPr>
        <w:tblW w:w="102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02"/>
        <w:gridCol w:w="3402"/>
        <w:gridCol w:w="3402"/>
      </w:tblGrid>
      <w:tr>
        <w:trPr>
          <w:tblHeader w:val="true"/>
          <w:cantSplit/>
        </w:trPr>
        <w:tc>
          <w:tcPr>
            <w:tcW w:w="3402"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Type</w:t>
            </w:r>
          </w:p>
        </w:tc>
        <w:tc>
          <w:tcPr>
            <w:tcW w:w="3402"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Meaning</w:t>
            </w:r>
          </w:p>
        </w:tc>
        <w:tc>
          <w:tcPr>
            <w:tcW w:w="3402"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Produced by</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EXEC</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a plain command with its arguments</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 xml:space="preserve">just words, for example </w:t>
            </w:r>
            <w:r>
              <w:rPr>
                <w:rFonts w:eastAsia="Courier New" w:cs="Courier New" w:ascii="Courier New" w:hAnsi="Courier New"/>
                <w:b w:val="false"/>
                <w:sz w:val="20"/>
              </w:rPr>
              <w:t>echo hi</w:t>
            </w:r>
            <w:r>
              <w:rPr/>
              <w:t>, without a special character</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REDIR</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a command with redirected input or output</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&lt;</w:t>
            </w:r>
            <w:r>
              <w:rPr/>
              <w:t xml:space="preserve">, </w:t>
            </w:r>
            <w:r>
              <w:rPr>
                <w:rFonts w:eastAsia="Courier New" w:cs="Courier New" w:ascii="Courier New" w:hAnsi="Courier New"/>
                <w:b w:val="false"/>
                <w:sz w:val="20"/>
              </w:rPr>
              <w:t>&gt;</w:t>
            </w:r>
            <w:r>
              <w:rPr/>
              <w:t xml:space="preserve">, </w:t>
            </w:r>
            <w:r>
              <w:rPr>
                <w:rFonts w:eastAsia="Courier New" w:cs="Courier New" w:ascii="Courier New" w:hAnsi="Courier New"/>
                <w:b w:val="false"/>
                <w:sz w:val="20"/>
              </w:rPr>
              <w:t>&gt;&gt;</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PIPE</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the output of the left command feeds the right one</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LIST</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run one command, then the next</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rFonts w:eastAsia="Courier New" w:cs="Courier New" w:ascii="Courier New" w:hAnsi="Courier New"/>
                <w:b w:val="false"/>
                <w:sz w:val="20"/>
              </w:rPr>
              <w:t>BACK</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run in the background</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rFonts w:eastAsia="Courier New" w:cs="Courier New" w:ascii="Courier New" w:hAnsi="Courier New"/>
                <w:b w:val="false"/>
                <w:sz w:val="20"/>
              </w:rPr>
              <w:t>&amp;</w:t>
            </w:r>
          </w:p>
        </w:tc>
      </w:tr>
    </w:tbl>
    <w:p>
      <w:pPr>
        <w:pStyle w:val="ReportBody"/>
        <w:spacing w:before="240" w:after="0"/>
        <w:rPr/>
      </w:pPr>
      <w:r>
        <w:rPr>
          <w:b/>
        </w:rPr>
        <w:t xml:space="preserve">2. Where is cd handled, and why is it not run as a separate program? </w:t>
      </w:r>
      <w:r>
        <w:rPr/>
        <w:t xml:space="preserve">The only match for </w:t>
      </w:r>
      <w:r>
        <w:rPr>
          <w:rFonts w:eastAsia="Courier New" w:cs="Courier New" w:ascii="Courier New" w:hAnsi="Courier New"/>
          <w:b w:val="false"/>
          <w:sz w:val="20"/>
        </w:rPr>
        <w:t>cd</w:t>
      </w:r>
      <w:r>
        <w:rPr/>
        <w:t xml:space="preserve"> is at line 170, in </w:t>
      </w:r>
      <w:r>
        <w:rPr>
          <w:rFonts w:eastAsia="Courier New" w:cs="Courier New" w:ascii="Courier New" w:hAnsi="Courier New"/>
          <w:b w:val="false"/>
          <w:sz w:val="20"/>
        </w:rPr>
        <w:t>main()</w:t>
      </w:r>
      <w:r>
        <w:rPr/>
        <w:t xml:space="preserve">, as shown in figure 3.13. The shell checks whether the input line starts with </w:t>
      </w:r>
      <w:r>
        <w:rPr>
          <w:rFonts w:eastAsia="Courier New" w:cs="Courier New" w:ascii="Courier New" w:hAnsi="Courier New"/>
          <w:b w:val="false"/>
          <w:sz w:val="20"/>
        </w:rPr>
        <w:t>cd</w:t>
      </w:r>
      <w:r>
        <w:rPr/>
        <w:t xml:space="preserve"> and calls </w:t>
      </w:r>
      <w:r>
        <w:rPr>
          <w:rFonts w:eastAsia="Courier New" w:cs="Courier New" w:ascii="Courier New" w:hAnsi="Courier New"/>
          <w:b w:val="false"/>
          <w:sz w:val="20"/>
        </w:rPr>
        <w:t>chdir()</w:t>
      </w:r>
      <w:r>
        <w:rPr/>
        <w:t xml:space="preserve"> itself before it forks. A failure prints </w:t>
      </w:r>
      <w:r>
        <w:rPr>
          <w:rFonts w:eastAsia="Courier New" w:cs="Courier New" w:ascii="Courier New" w:hAnsi="Courier New"/>
          <w:b w:val="false"/>
          <w:sz w:val="20"/>
        </w:rPr>
        <w:t>cannot cd</w:t>
      </w:r>
      <w:r>
        <w:rPr/>
        <w:t xml:space="preserve">. It cannot be a separate program, because the working directory belongs to a process. A child created by </w:t>
      </w:r>
      <w:r>
        <w:rPr>
          <w:rFonts w:eastAsia="Courier New" w:cs="Courier New" w:ascii="Courier New" w:hAnsi="Courier New"/>
          <w:b w:val="false"/>
          <w:sz w:val="20"/>
        </w:rPr>
        <w:t>fork()</w:t>
      </w:r>
      <w:r>
        <w:rPr/>
        <w:t xml:space="preserve"> that executes an external </w:t>
      </w:r>
      <w:r>
        <w:rPr>
          <w:rFonts w:eastAsia="Courier New" w:cs="Courier New" w:ascii="Courier New" w:hAnsi="Courier New"/>
          <w:b w:val="false"/>
          <w:sz w:val="20"/>
        </w:rPr>
        <w:t>cd</w:t>
      </w:r>
      <w:r>
        <w:rPr/>
        <w:t xml:space="preserve"> would change only its own directory and then exit, so the directory of the shell would stay unchanged. Therefore </w:t>
      </w:r>
      <w:r>
        <w:rPr>
          <w:rFonts w:eastAsia="Courier New" w:cs="Courier New" w:ascii="Courier New" w:hAnsi="Courier New"/>
          <w:b w:val="false"/>
          <w:sz w:val="20"/>
        </w:rPr>
        <w:t>cd</w:t>
      </w:r>
      <w:r>
        <w:rPr/>
        <w:t xml:space="preserve"> has to be a built-in command executed in the shell process.</w:t>
      </w:r>
    </w:p>
    <w:p>
      <w:pPr>
        <w:pStyle w:val="ReportFigure"/>
        <w:rPr/>
      </w:pPr>
      <w:r>
        <w:rPr/>
        <w:drawing>
          <wp:inline distT="0" distB="0" distL="0" distR="0">
            <wp:extent cx="4961890" cy="371475"/>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noChangeArrowheads="1"/>
                    </pic:cNvPicPr>
                  </pic:nvPicPr>
                  <pic:blipFill>
                    <a:blip r:embed="rId15"/>
                    <a:stretch>
                      <a:fillRect/>
                    </a:stretch>
                  </pic:blipFill>
                  <pic:spPr bwMode="auto">
                    <a:xfrm>
                      <a:off x="0" y="0"/>
                      <a:ext cx="4961890" cy="371475"/>
                    </a:xfrm>
                    <a:prstGeom prst="rect">
                      <a:avLst/>
                    </a:prstGeom>
                    <a:noFill/>
                  </pic:spPr>
                </pic:pic>
              </a:graphicData>
            </a:graphic>
          </wp:inline>
        </w:drawing>
      </w:r>
    </w:p>
    <w:p>
      <w:pPr>
        <w:pStyle w:val="ReportCaption"/>
        <w:rPr/>
      </w:pPr>
      <w:r>
        <w:rPr/>
        <w:t>Figure 3.13 – The code that handles cd</w:t>
      </w:r>
    </w:p>
    <w:p>
      <w:pPr>
        <w:pStyle w:val="ReportBody"/>
        <w:rPr/>
      </w:pPr>
      <w:r>
        <w:rPr>
          <w:b/>
        </w:rPr>
        <w:t xml:space="preserve">3. What does the absence of code for * and $ in sh.c explain about Part 2? </w:t>
      </w:r>
      <w:r>
        <w:rPr/>
        <w:t xml:space="preserve">There is none. The special-character cases of the tokenizer (lines 284-294) cover only </w:t>
      </w:r>
      <w:r>
        <w:rPr>
          <w:rFonts w:eastAsia="Courier New" w:cs="Courier New" w:ascii="Courier New" w:hAnsi="Courier New"/>
          <w:b w:val="false"/>
          <w:sz w:val="20"/>
        </w:rPr>
        <w:t>|</w:t>
      </w:r>
      <w:r>
        <w:rPr/>
        <w:t xml:space="preserve">, </w:t>
      </w:r>
      <w:r>
        <w:rPr>
          <w:rFonts w:eastAsia="Courier New" w:cs="Courier New" w:ascii="Courier New" w:hAnsi="Courier New"/>
          <w:b w:val="false"/>
          <w:sz w:val="20"/>
        </w:rPr>
        <w:t>(</w:t>
      </w:r>
      <w:r>
        <w:rPr/>
        <w:t xml:space="preserve">, </w:t>
      </w:r>
      <w:r>
        <w:rPr>
          <w:rFonts w:eastAsia="Courier New" w:cs="Courier New" w:ascii="Courier New" w:hAnsi="Courier New"/>
          <w:b w:val="false"/>
          <w:sz w:val="20"/>
        </w:rPr>
        <w:t>)</w:t>
      </w:r>
      <w:r>
        <w:rPr/>
        <w:t xml:space="preserve">, </w:t>
      </w:r>
      <w:r>
        <w:rPr>
          <w:rFonts w:eastAsia="Courier New" w:cs="Courier New" w:ascii="Courier New" w:hAnsi="Courier New"/>
          <w:b w:val="false"/>
          <w:sz w:val="20"/>
        </w:rPr>
        <w:t>;</w:t>
      </w:r>
      <w:r>
        <w:rPr/>
        <w:t xml:space="preserve">, </w:t>
      </w:r>
      <w:r>
        <w:rPr>
          <w:rFonts w:eastAsia="Courier New" w:cs="Courier New" w:ascii="Courier New" w:hAnsi="Courier New"/>
          <w:b w:val="false"/>
          <w:sz w:val="20"/>
        </w:rPr>
        <w:t>&amp;</w:t>
      </w:r>
      <w:r>
        <w:rPr/>
        <w:t xml:space="preserve">, </w:t>
      </w:r>
      <w:r>
        <w:rPr>
          <w:rFonts w:eastAsia="Courier New" w:cs="Courier New" w:ascii="Courier New" w:hAnsi="Courier New"/>
          <w:b w:val="false"/>
          <w:sz w:val="20"/>
        </w:rPr>
        <w:t>&lt;</w:t>
      </w:r>
      <w:r>
        <w:rPr/>
        <w:t xml:space="preserve"> and </w:t>
      </w:r>
      <w:r>
        <w:rPr>
          <w:rFonts w:eastAsia="Courier New" w:cs="Courier New" w:ascii="Courier New" w:hAnsi="Courier New"/>
          <w:b w:val="false"/>
          <w:sz w:val="20"/>
        </w:rPr>
        <w:t>&gt;</w:t>
      </w:r>
      <w:r>
        <w:rPr/>
        <w:t xml:space="preserve">, and </w:t>
      </w:r>
      <w:r>
        <w:rPr>
          <w:rFonts w:eastAsia="Courier New" w:cs="Courier New" w:ascii="Courier New" w:hAnsi="Courier New"/>
          <w:b w:val="false"/>
          <w:sz w:val="20"/>
        </w:rPr>
        <w:t>&gt;&gt;</w:t>
      </w:r>
      <w:r>
        <w:rPr/>
        <w:t xml:space="preserve"> is handled at line 397. Nothing handles </w:t>
      </w:r>
      <w:r>
        <w:rPr>
          <w:rFonts w:eastAsia="Courier New" w:cs="Courier New" w:ascii="Courier New" w:hAnsi="Courier New"/>
          <w:b w:val="false"/>
          <w:sz w:val="20"/>
        </w:rPr>
        <w:t>*</w:t>
      </w:r>
      <w:r>
        <w:rPr/>
        <w:t xml:space="preserve">, </w:t>
      </w:r>
      <w:r>
        <w:rPr>
          <w:rFonts w:eastAsia="Courier New" w:cs="Courier New" w:ascii="Courier New" w:hAnsi="Courier New"/>
          <w:b w:val="false"/>
          <w:sz w:val="20"/>
        </w:rPr>
        <w:t>$</w:t>
      </w:r>
      <w:r>
        <w:rPr/>
        <w:t xml:space="preserve"> or quotes. This explains Part 2: globbing, variables and quotes do not work in xv6 because the shell passes these characters unchanged to the program.</w:t>
      </w:r>
    </w:p>
    <w:p>
      <w:pPr>
        <w:pStyle w:val="Heading1"/>
        <w:rPr/>
      </w:pPr>
      <w:bookmarkStart w:id="12" w:name="_Toc900012"/>
      <w:r>
        <w:rPr/>
        <w:t>CONCLUSION</w:t>
      </w:r>
      <w:bookmarkEnd w:id="12"/>
    </w:p>
    <w:p>
      <w:pPr>
        <w:pStyle w:val="ReportBody"/>
        <w:rPr/>
      </w:pPr>
      <w:r>
        <w:rPr/>
        <w:t xml:space="preserve">During the work the </w:t>
      </w:r>
      <w:r>
        <w:rPr>
          <w:rFonts w:eastAsia="Courier New" w:cs="Courier New" w:ascii="Courier New" w:hAnsi="Courier New"/>
          <w:b w:val="false"/>
          <w:sz w:val="20"/>
        </w:rPr>
        <w:t>sleep</w:t>
      </w:r>
      <w:r>
        <w:rPr/>
        <w:t xml:space="preserve"> program from Lab 2 was adapted to the current xv6 by replacing </w:t>
      </w:r>
      <w:r>
        <w:rPr>
          <w:rFonts w:eastAsia="Courier New" w:cs="Courier New" w:ascii="Courier New" w:hAnsi="Courier New"/>
          <w:b w:val="false"/>
          <w:sz w:val="20"/>
        </w:rPr>
        <w:t>sleep()</w:t>
      </w:r>
      <w:r>
        <w:rPr/>
        <w:t xml:space="preserve"> with </w:t>
      </w:r>
      <w:r>
        <w:rPr>
          <w:rFonts w:eastAsia="Courier New" w:cs="Courier New" w:ascii="Courier New" w:hAnsi="Courier New"/>
          <w:b w:val="false"/>
          <w:sz w:val="20"/>
        </w:rPr>
        <w:t>pause()</w:t>
      </w:r>
      <w:r>
        <w:rPr/>
        <w:t>, and it was tested with and without an argument.</w:t>
      </w:r>
    </w:p>
    <w:p>
      <w:pPr>
        <w:pStyle w:val="ReportBody"/>
        <w:rPr/>
      </w:pPr>
      <w:r>
        <w:rPr/>
        <w:t xml:space="preserve">The comparison of </w:t>
      </w:r>
      <w:r>
        <w:rPr>
          <w:rFonts w:eastAsia="Courier New" w:cs="Courier New" w:ascii="Courier New" w:hAnsi="Courier New"/>
          <w:b w:val="false"/>
          <w:sz w:val="20"/>
        </w:rPr>
        <w:t>bash</w:t>
      </w:r>
      <w:r>
        <w:rPr/>
        <w:t xml:space="preserve"> and the xv6 shell showed that the xv6 shell implements only the core of a shell: redirection, pipes, sequences, background execution and grouping. Globbing, variables, quotes, history, completion and the </w:t>
      </w:r>
      <w:r>
        <w:rPr>
          <w:rFonts w:eastAsia="Courier New" w:cs="Courier New" w:ascii="Courier New" w:hAnsi="Courier New"/>
          <w:b w:val="false"/>
          <w:sz w:val="20"/>
        </w:rPr>
        <w:t>PATH</w:t>
      </w:r>
      <w:r>
        <w:rPr/>
        <w:t xml:space="preserve"> search are available only in bash.</w:t>
      </w:r>
    </w:p>
    <w:p>
      <w:pPr>
        <w:pStyle w:val="ReportBody"/>
        <w:rPr/>
      </w:pPr>
      <w:r>
        <w:rPr/>
        <w:t xml:space="preserve">The program </w:t>
      </w:r>
      <w:r>
        <w:rPr>
          <w:rFonts w:eastAsia="Courier New" w:cs="Courier New" w:ascii="Courier New" w:hAnsi="Courier New"/>
          <w:b w:val="false"/>
          <w:sz w:val="20"/>
        </w:rPr>
        <w:t>args</w:t>
      </w:r>
      <w:r>
        <w:rPr/>
        <w:t xml:space="preserve"> proved that </w:t>
      </w:r>
      <w:r>
        <w:rPr>
          <w:rFonts w:eastAsia="Courier New" w:cs="Courier New" w:ascii="Courier New" w:hAnsi="Courier New"/>
          <w:b w:val="false"/>
          <w:sz w:val="20"/>
        </w:rPr>
        <w:t>*</w:t>
      </w:r>
      <w:r>
        <w:rPr/>
        <w:t xml:space="preserve"> and quotes are processed by the shell and not by the kernel or by the program: bash passed 8 arguments, while the xv6 shell passed 4 raw words. The reading of </w:t>
      </w:r>
      <w:r>
        <w:rPr>
          <w:rFonts w:eastAsia="Courier New" w:cs="Courier New" w:ascii="Courier New" w:hAnsi="Courier New"/>
          <w:b w:val="false"/>
          <w:sz w:val="20"/>
        </w:rPr>
        <w:t>user/sh.c</w:t>
      </w:r>
      <w:r>
        <w:rPr/>
        <w:t xml:space="preserve"> confirmed this, since the tokenizer has no code for </w:t>
      </w:r>
      <w:r>
        <w:rPr>
          <w:rFonts w:eastAsia="Courier New" w:cs="Courier New" w:ascii="Courier New" w:hAnsi="Courier New"/>
          <w:b w:val="false"/>
          <w:sz w:val="20"/>
        </w:rPr>
        <w:t>*</w:t>
      </w:r>
      <w:r>
        <w:rPr/>
        <w:t xml:space="preserve">, </w:t>
      </w:r>
      <w:r>
        <w:rPr>
          <w:rFonts w:eastAsia="Courier New" w:cs="Courier New" w:ascii="Courier New" w:hAnsi="Courier New"/>
          <w:b w:val="false"/>
          <w:sz w:val="20"/>
        </w:rPr>
        <w:t>$</w:t>
      </w:r>
      <w:r>
        <w:rPr/>
        <w:t xml:space="preserve"> or quotes, and showed that </w:t>
      </w:r>
      <w:r>
        <w:rPr>
          <w:rFonts w:eastAsia="Courier New" w:cs="Courier New" w:ascii="Courier New" w:hAnsi="Courier New"/>
          <w:b w:val="false"/>
          <w:sz w:val="20"/>
        </w:rPr>
        <w:t>cd</w:t>
      </w:r>
      <w:r>
        <w:rPr/>
        <w:t xml:space="preserve"> is a built-in command, because a working directory belongs to the process of the shell.</w:t>
      </w:r>
    </w:p>
    <w:p>
      <w:pPr>
        <w:pStyle w:val="ReportBody"/>
        <w:rPr/>
      </w:pPr>
      <w:r>
        <w:rPr/>
        <w:t xml:space="preserve">The work gave a practical understanding of how a shell uses </w:t>
      </w:r>
      <w:r>
        <w:rPr>
          <w:rFonts w:eastAsia="Courier New" w:cs="Courier New" w:ascii="Courier New" w:hAnsi="Courier New"/>
          <w:b w:val="false"/>
          <w:sz w:val="20"/>
        </w:rPr>
        <w:t>fork()</w:t>
      </w:r>
      <w:r>
        <w:rPr/>
        <w:t xml:space="preserve">, </w:t>
      </w:r>
      <w:r>
        <w:rPr>
          <w:rFonts w:eastAsia="Courier New" w:cs="Courier New" w:ascii="Courier New" w:hAnsi="Courier New"/>
          <w:b w:val="false"/>
          <w:sz w:val="20"/>
        </w:rPr>
        <w:t>exec()</w:t>
      </w:r>
      <w:r>
        <w:rPr/>
        <w:t xml:space="preserve"> and </w:t>
      </w:r>
      <w:r>
        <w:rPr>
          <w:rFonts w:eastAsia="Courier New" w:cs="Courier New" w:ascii="Courier New" w:hAnsi="Courier New"/>
          <w:b w:val="false"/>
          <w:sz w:val="20"/>
        </w:rPr>
        <w:t>wait()</w:t>
      </w:r>
      <w:r>
        <w:rPr/>
        <w:t xml:space="preserve"> and of which tasks belong to the shell, the kernel and the program.</w:t>
      </w:r>
    </w:p>
    <w:p>
      <w:pPr>
        <w:pStyle w:val="Heading1"/>
        <w:rPr/>
      </w:pPr>
      <w:bookmarkStart w:id="13" w:name="_Toc900013"/>
      <w:r>
        <w:rPr/>
        <w:t>REFERENCES</w:t>
      </w:r>
      <w:bookmarkEnd w:id="13"/>
    </w:p>
    <w:p>
      <w:pPr>
        <w:pStyle w:val="ReportBody"/>
        <w:jc w:val="start"/>
        <w:rPr/>
      </w:pPr>
      <w:r>
        <w:rPr/>
        <w:t>1. The Open Group. POSIX.1-2017, Shell Command Language. Available at: https://pubs.opengroup.org/onlinepubs/9699919799/utilities/V3_chap02.html</w:t>
      </w:r>
    </w:p>
    <w:p>
      <w:pPr>
        <w:pStyle w:val="ReportBody"/>
        <w:jc w:val="start"/>
        <w:rPr/>
      </w:pPr>
      <w:r>
        <w:rPr/>
        <w:t>2. GNU Project. GNU Bash Reference Manual. Available at: https://www.gnu.org/software/bash/manual/bash.html</w:t>
      </w:r>
    </w:p>
    <w:p>
      <w:pPr>
        <w:pStyle w:val="ReportBody"/>
        <w:jc w:val="start"/>
        <w:rPr/>
      </w:pPr>
      <w:r>
        <w:rPr/>
        <w:t>3. Cox R., Kaashoek F., Morris R. xv6: a simple, Unix-like teaching operating system. MIT. Available at: https://pdos.csail.mit.edu/6.828/2023/xv6/book-riscv-rev3.pdf</w:t>
      </w:r>
    </w:p>
    <w:sectPr>
      <w:footerReference w:type="even" r:id="rId16"/>
      <w:footerReference w:type="default" r:id="rId17"/>
      <w:footerReference w:type="first" r:id="rId18"/>
      <w:type w:val="nextPage"/>
      <w:pgSz w:w="11906" w:h="16838"/>
      <w:pgMar w:left="1134" w:right="567"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17</w:t>
    </w:r>
    <w:r>
      <w:rPr/>
      <w:fldChar w:fldCharType="end"/>
    </w:r>
  </w:p>
</w:ftr>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1d17"/>
    <w:pPr>
      <w:widowControl/>
      <w:bidi w:val="0"/>
      <w:spacing w:lineRule="auto" w:line="360" w:before="0" w:after="160"/>
      <w:ind w:firstLine="720"/>
      <w:jc w:val="both"/>
    </w:pPr>
    <w:rPr>
      <w:rFonts w:ascii="Times New Roman" w:hAnsi="Times New Roman" w:eastAsia="Calibri" w:cs="" w:cstheme="minorBidi" w:eastAsiaTheme="minorHAnsi"/>
      <w:color w:val="auto"/>
      <w:kern w:val="0"/>
      <w:sz w:val="24"/>
      <w:szCs w:val="22"/>
      <w:lang w:val="en-US" w:eastAsia="en-US" w:bidi="ar-SA"/>
    </w:rPr>
  </w:style>
  <w:style w:type="paragraph" w:styleId="Heading1" w:customStyle="1">
    <w:name w:val="heading 1"/>
    <w:basedOn w:val="Normal"/>
    <w:qFormat/>
    <w:pPr>
      <w:keepNext w:val="true"/>
      <w:keepLines/>
      <w:pageBreakBefore/>
      <w:widowControl/>
      <w:spacing w:lineRule="auto" w:line="360" w:before="0" w:after="0"/>
      <w:ind w:hanging="0" w:start="0"/>
      <w:jc w:val="center"/>
      <w:outlineLvl w:val="0"/>
    </w:pPr>
    <w:rPr>
      <w:rFonts w:ascii="Times New Roman" w:hAnsi="Times New Roman" w:eastAsia="Times New Roman" w:cs="Times New Roman"/>
      <w:b/>
      <w:i w:val="false"/>
      <w:color w:val="000000"/>
      <w:sz w:val="26"/>
    </w:rPr>
  </w:style>
  <w:style w:type="paragraph" w:styleId="Heading2" w:customStyle="1">
    <w:name w:val="heading 2"/>
    <w:basedOn w:val="Normal"/>
    <w:qFormat/>
    <w:pPr>
      <w:keepNext w:val="true"/>
      <w:keepLines/>
      <w:pageBreakBefore w:val="false"/>
      <w:widowControl/>
      <w:spacing w:lineRule="auto" w:line="360" w:before="120" w:after="0"/>
      <w:ind w:hanging="0" w:start="0"/>
      <w:jc w:val="start"/>
      <w:outlineLvl w:val="1"/>
    </w:pPr>
    <w:rPr>
      <w:rFonts w:ascii="Times New Roman" w:hAnsi="Times New Roman" w:eastAsia="Times New Roman" w:cs="Times New Roman"/>
      <w:b/>
      <w:i w:val="false"/>
      <w:color w:val="000000"/>
      <w:sz w:val="24"/>
    </w:rPr>
  </w:style>
  <w:style w:type="character" w:styleId="DefaultParagraphFont" w:default="1">
    <w:name w:val="Default Paragraph Font"/>
    <w:uiPriority w:val="1"/>
    <w:semiHidden/>
    <w:unhideWhenUsed/>
    <w:rPr/>
  </w:style>
  <w:style w:type="character" w:styleId="Hyperlink">
    <w:name w:val="Hyperlink"/>
    <w:basedOn w:val="DefaultParagraphFont"/>
    <w:uiPriority w:val="99"/>
    <w:semiHidden/>
    <w:unhideWhenUsed/>
    <w:rsid w:val="00520223"/>
    <w:rPr>
      <w:color w:val="0000FF"/>
      <w:u w:val="single"/>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ListParagraph">
    <w:name w:val="List Paragraph"/>
    <w:basedOn w:val="Normal"/>
    <w:uiPriority w:val="34"/>
    <w:qFormat/>
    <w:rsid w:val="00a05626"/>
    <w:pPr>
      <w:spacing w:before="0" w:after="160"/>
      <w:ind w:start="720"/>
      <w:contextualSpacing/>
    </w:pPr>
    <w:rPr/>
  </w:style>
  <w:style w:type="paragraph" w:styleId="Default" w:customStyle="1">
    <w:name w:val="Default"/>
    <w:rsid w:val="004654f1"/>
    <w:pPr>
      <w:widowControl/>
      <w:bidi w:val="0"/>
      <w:spacing w:lineRule="auto" w:line="240" w:before="0" w:after="0"/>
      <w:jc w:val="start"/>
    </w:pPr>
    <w:rPr>
      <w:rFonts w:ascii="Times New Roman" w:hAnsi="Times New Roman" w:cs="Times New Roman" w:eastAsia="Calibri"/>
      <w:color w:val="000000"/>
      <w:kern w:val="0"/>
      <w:sz w:val="24"/>
      <w:szCs w:val="24"/>
      <w:lang w:val="ru-RU" w:eastAsia="en-US" w:bidi="ar-SA"/>
    </w:rPr>
  </w:style>
  <w:style w:type="paragraph" w:styleId="ReportBody" w:customStyle="1">
    <w:name w:val="Report Body"/>
    <w:basedOn w:val="Normal"/>
    <w:qFormat/>
    <w:pPr>
      <w:keepNext w:val="false"/>
      <w:keepLines w:val="false"/>
      <w:pageBreakBefore w:val="false"/>
      <w:widowControl/>
      <w:spacing w:lineRule="auto" w:line="360" w:before="0" w:after="0"/>
      <w:ind w:firstLine="709" w:start="0"/>
      <w:jc w:val="both"/>
    </w:pPr>
    <w:rPr>
      <w:rFonts w:ascii="Times New Roman" w:hAnsi="Times New Roman" w:eastAsia="Times New Roman" w:cs="Times New Roman"/>
      <w:b w:val="false"/>
      <w:i w:val="false"/>
      <w:color w:val="000000"/>
      <w:sz w:val="24"/>
    </w:rPr>
  </w:style>
  <w:style w:type="paragraph" w:styleId="ReportList" w:customStyle="1">
    <w:name w:val="Report List"/>
    <w:basedOn w:val="Normal"/>
    <w:qFormat/>
    <w:pPr>
      <w:keepNext w:val="false"/>
      <w:keepLines w:val="false"/>
      <w:pageBreakBefore w:val="false"/>
      <w:widowControl/>
      <w:spacing w:lineRule="auto" w:line="360" w:before="0" w:after="0"/>
      <w:ind w:hanging="283" w:start="992"/>
      <w:jc w:val="both"/>
    </w:pPr>
    <w:rPr>
      <w:rFonts w:ascii="Times New Roman" w:hAnsi="Times New Roman" w:eastAsia="Times New Roman" w:cs="Times New Roman"/>
      <w:b w:val="false"/>
      <w:i w:val="false"/>
      <w:color w:val="000000"/>
      <w:sz w:val="24"/>
    </w:rPr>
  </w:style>
  <w:style w:type="paragraph" w:styleId="ReportCode" w:customStyle="1">
    <w:name w:val="Report Code"/>
    <w:basedOn w:val="Normal"/>
    <w:qFormat/>
    <w:pPr>
      <w:keepNext w:val="false"/>
      <w:keepLines/>
      <w:pageBreakBefore w:val="false"/>
      <w:widowControl/>
      <w:spacing w:lineRule="auto" w:line="240" w:before="120" w:after="120"/>
      <w:ind w:hanging="0" w:start="709"/>
      <w:jc w:val="start"/>
    </w:pPr>
    <w:rPr>
      <w:rFonts w:ascii="Courier New" w:hAnsi="Courier New" w:eastAsia="Courier New" w:cs="Courier New"/>
      <w:b w:val="false"/>
      <w:i w:val="false"/>
      <w:color w:val="000000"/>
      <w:sz w:val="20"/>
    </w:rPr>
  </w:style>
  <w:style w:type="paragraph" w:styleId="ReportFigure" w:customStyle="1">
    <w:name w:val="Report Figure"/>
    <w:basedOn w:val="Normal"/>
    <w:qFormat/>
    <w:pPr>
      <w:keepNext w:val="true"/>
      <w:keepLines w:val="false"/>
      <w:pageBreakBefore w:val="false"/>
      <w:widowControl/>
      <w:spacing w:lineRule="auto" w:line="240" w:before="120" w:after="0"/>
      <w:ind w:hanging="0" w:start="0"/>
      <w:jc w:val="center"/>
    </w:pPr>
    <w:rPr>
      <w:rFonts w:ascii="Times New Roman" w:hAnsi="Times New Roman" w:eastAsia="Times New Roman" w:cs="Times New Roman"/>
      <w:b w:val="false"/>
      <w:i w:val="false"/>
      <w:color w:val="000000"/>
      <w:sz w:val="24"/>
    </w:rPr>
  </w:style>
  <w:style w:type="paragraph" w:styleId="ReportCaption" w:customStyle="1">
    <w:name w:val="Report Caption"/>
    <w:basedOn w:val="Normal"/>
    <w:qFormat/>
    <w:pPr>
      <w:keepNext w:val="false"/>
      <w:keepLines/>
      <w:pageBreakBefore w:val="false"/>
      <w:widowControl/>
      <w:spacing w:lineRule="auto" w:line="240" w:before="120" w:after="240"/>
      <w:ind w:hanging="0" w:start="0"/>
      <w:jc w:val="center"/>
    </w:pPr>
    <w:rPr>
      <w:rFonts w:ascii="Times New Roman" w:hAnsi="Times New Roman" w:eastAsia="Times New Roman" w:cs="Times New Roman"/>
      <w:b/>
      <w:i w:val="false"/>
      <w:color w:val="000000"/>
      <w:sz w:val="24"/>
    </w:rPr>
  </w:style>
  <w:style w:type="paragraph" w:styleId="ReportTableTitle" w:customStyle="1">
    <w:name w:val="Report Table Title"/>
    <w:basedOn w:val="Normal"/>
    <w:qFormat/>
    <w:pPr>
      <w:keepNext w:val="true"/>
      <w:keepLines/>
      <w:pageBreakBefore w:val="false"/>
      <w:widowControl/>
      <w:spacing w:lineRule="auto" w:line="240" w:before="120" w:after="60"/>
      <w:ind w:hanging="0" w:start="0"/>
      <w:jc w:val="end"/>
    </w:pPr>
    <w:rPr>
      <w:rFonts w:ascii="Times New Roman" w:hAnsi="Times New Roman" w:eastAsia="Times New Roman" w:cs="Times New Roman"/>
      <w:b w:val="false"/>
      <w:i w:val="false"/>
      <w:color w:val="000000"/>
      <w:sz w:val="24"/>
    </w:rPr>
  </w:style>
  <w:style w:type="paragraph" w:styleId="ReportTableText" w:customStyle="1">
    <w:name w:val="Report Table Text"/>
    <w:basedOn w:val="Normal"/>
    <w:qFormat/>
    <w:pPr>
      <w:keepNext w:val="false"/>
      <w:keepLines w:val="false"/>
      <w:pageBreakBefore w:val="false"/>
      <w:widowControl/>
      <w:spacing w:lineRule="auto" w:line="240" w:before="40" w:after="40"/>
      <w:ind w:hanging="0" w:start="0"/>
      <w:jc w:val="start"/>
    </w:pPr>
    <w:rPr>
      <w:rFonts w:ascii="Times New Roman" w:hAnsi="Times New Roman" w:eastAsia="Times New Roman" w:cs="Times New Roman"/>
      <w:b w:val="false"/>
      <w:i w:val="false"/>
      <w:color w:val="000000"/>
      <w:sz w:val="22"/>
    </w:rPr>
  </w:style>
  <w:style w:type="paragraph" w:styleId="ReportTOCTitle" w:customStyle="1">
    <w:name w:val="Report TOC Title"/>
    <w:basedOn w:val="Normal"/>
    <w:qFormat/>
    <w:pPr>
      <w:keepNext w:val="true"/>
      <w:keepLines w:val="false"/>
      <w:pageBreakBefore w:val="false"/>
      <w:widowControl/>
      <w:spacing w:lineRule="auto" w:line="360" w:before="0" w:after="120"/>
      <w:ind w:hanging="0" w:start="0"/>
      <w:jc w:val="start"/>
    </w:pPr>
    <w:rPr>
      <w:rFonts w:ascii="Times New Roman" w:hAnsi="Times New Roman" w:eastAsia="Times New Roman" w:cs="Times New Roman"/>
      <w:b/>
      <w:i w:val="false"/>
      <w:color w:val="000000"/>
      <w:sz w:val="28"/>
    </w:rPr>
  </w:style>
  <w:style w:type="paragraph" w:styleId="TOC1" w:customStyle="1">
    <w:name w:val="toc 1"/>
    <w:basedOn w:val="Normal"/>
    <w:qFormat/>
    <w:pPr>
      <w:keepNext w:val="false"/>
      <w:keepLines w:val="false"/>
      <w:pageBreakBefore w:val="false"/>
      <w:widowControl/>
      <w:tabs>
        <w:tab w:val="clear" w:pos="720"/>
        <w:tab w:val="right" w:pos="10205" w:leader="dot"/>
      </w:tabs>
      <w:spacing w:lineRule="auto" w:line="360" w:before="0" w:after="0"/>
      <w:ind w:hanging="0" w:start="0"/>
      <w:jc w:val="start"/>
    </w:pPr>
    <w:rPr>
      <w:rFonts w:ascii="Times New Roman" w:hAnsi="Times New Roman" w:eastAsia="Times New Roman" w:cs="Times New Roman"/>
      <w:b w:val="false"/>
      <w:i w:val="false"/>
      <w:color w:val="000000"/>
      <w:sz w:val="24"/>
    </w:rPr>
  </w:style>
  <w:style w:type="paragraph" w:styleId="TOC2" w:customStyle="1">
    <w:name w:val="toc 2"/>
    <w:basedOn w:val="Normal"/>
    <w:qFormat/>
    <w:pPr>
      <w:keepNext w:val="false"/>
      <w:keepLines w:val="false"/>
      <w:pageBreakBefore w:val="false"/>
      <w:widowControl/>
      <w:tabs>
        <w:tab w:val="clear" w:pos="720"/>
        <w:tab w:val="right" w:pos="10205" w:leader="dot"/>
      </w:tabs>
      <w:spacing w:lineRule="auto" w:line="360" w:before="0" w:after="0"/>
      <w:ind w:hanging="0" w:start="425"/>
      <w:jc w:val="start"/>
    </w:pPr>
    <w:rPr>
      <w:rFonts w:ascii="Times New Roman" w:hAnsi="Times New Roman" w:eastAsia="Times New Roman" w:cs="Times New Roman"/>
      <w:b/>
      <w:i w:val="false"/>
      <w:color w:val="000000"/>
      <w:sz w:val="24"/>
    </w:rPr>
  </w:style>
  <w:style w:type="paragraph" w:styleId="HeaderandFooter">
    <w:name w:val="Header and Footer"/>
    <w:basedOn w:val="Normal"/>
    <w:pPr/>
    <w:rPr/>
  </w:style>
  <w:style w:type="paragraph" w:styleId="Footer" w:customStyle="1">
    <w:name w:val="footer"/>
    <w:basedOn w:val="Normal"/>
    <w:qFormat/>
    <w:pPr>
      <w:keepNext w:val="false"/>
      <w:keepLines w:val="false"/>
      <w:pageBreakBefore w:val="false"/>
      <w:widowControl/>
      <w:spacing w:lineRule="auto" w:line="240" w:before="0" w:after="0"/>
      <w:ind w:hanging="0" w:start="0"/>
      <w:jc w:val="center"/>
    </w:pPr>
    <w:rPr>
      <w:rFonts w:ascii="Times New Roman" w:hAnsi="Times New Roman" w:eastAsia="Times New Roman" w:cs="Times New Roman"/>
      <w:b w:val="false"/>
      <w:i w:val="false"/>
      <w:color w:val="000000"/>
      <w:sz w:val="24"/>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LibreOffice/26.8.1.1$Linux_X86_64 LibreOffice_project/0fee9b7af4ed8823fb6ed0b53e2a3e73b2087f4b</Application>
  <AppVersion>15.0000</AppVersion>
  <Pages>17</Pages>
  <Words>2510</Words>
  <Characters>11596</Characters>
  <CharactersWithSpaces>13926</CharactersWithSpaces>
  <Paragraphs>214</Paragraphs>
  <Company>Univ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2025-10-21T09:40:00Z</dcterms:created>
  <dc:creator>Cristian Bruma</dc:creator>
  <dc:description/>
  <dc:language>en-US</dc:language>
  <cp:lastModifiedBy/>
  <dcterms:modified xsi:type="dcterms:W3CDTF">2026-10-19T05:56:59Z</dcterms:modified>
  <cp:revision>5</cp:revision>
  <dc:subject/>
  <dc:title>Laboratory work no. 4 – Operating Systems</dc:title>
</cp:coreProperties>
</file>

<file path=docProps/custom.xml><?xml version="1.0" encoding="utf-8"?>
<Properties xmlns="http://schemas.openxmlformats.org/officeDocument/2006/custom-properties" xmlns:vt="http://schemas.openxmlformats.org/officeDocument/2006/docPropsVTypes"/>
</file>