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hanging="0"/>
        <w:jc w:val="center"/>
        <w:rPr>
          <w:b/>
          <w:bCs/>
          <w:sz w:val="28"/>
          <w:szCs w:val="28"/>
          <w:lang w:val="en-GB"/>
        </w:rPr>
      </w:pPr>
      <w:r>
        <w:rPr/>
        <w:drawing>
          <wp:inline distT="0" distB="0" distL="0" distR="0">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rcRect l="2989" t="17820" r="5834" b="14482"/>
                    <a:stretch>
                      <a:fillRect/>
                    </a:stretch>
                  </pic:blipFill>
                  <pic:spPr bwMode="auto">
                    <a:xfrm>
                      <a:off x="0" y="0"/>
                      <a:ext cx="1247775" cy="679450"/>
                    </a:xfrm>
                    <a:prstGeom prst="rect">
                      <a:avLst/>
                    </a:prstGeom>
                    <a:noFill/>
                  </pic:spPr>
                </pic:pic>
              </a:graphicData>
            </a:graphic>
          </wp:inline>
        </w:drawing>
      </w:r>
    </w:p>
    <w:p>
      <w:pPr>
        <w:pStyle w:val="Normal"/>
        <w:spacing w:before="0" w:after="0"/>
        <w:jc w:val="center"/>
        <w:rPr>
          <w:rFonts w:cs="Times New Roman"/>
          <w:b/>
          <w:bCs/>
          <w:sz w:val="28"/>
          <w:szCs w:val="28"/>
          <w:lang w:val="en-GB"/>
        </w:rPr>
      </w:pPr>
      <w:r>
        <w:rPr>
          <w:rFonts w:cs="Times New Roman"/>
          <w:b/>
          <w:bCs/>
          <w:sz w:val="28"/>
          <w:szCs w:val="28"/>
          <w:lang w:val="en-GB"/>
        </w:rPr>
        <w:t>MINISTRY OF EDUCATION, CULTURE AND RESEARCH</w:t>
      </w:r>
    </w:p>
    <w:p>
      <w:pPr>
        <w:pStyle w:val="Normal"/>
        <w:spacing w:before="0" w:after="0"/>
        <w:jc w:val="center"/>
        <w:rPr>
          <w:rFonts w:cs="Times New Roman"/>
          <w:b/>
          <w:bCs/>
          <w:sz w:val="28"/>
          <w:szCs w:val="28"/>
          <w:lang w:val="en-GB"/>
        </w:rPr>
      </w:pPr>
      <w:r>
        <w:rPr>
          <w:rFonts w:cs="Times New Roman"/>
          <w:b/>
          <w:bCs/>
          <w:sz w:val="28"/>
          <w:szCs w:val="28"/>
          <w:lang w:val="en-GB"/>
        </w:rPr>
        <w:t>OF THE REPUBLIC OF MOLDOVA</w:t>
      </w:r>
    </w:p>
    <w:p>
      <w:pPr>
        <w:pStyle w:val="Normal"/>
        <w:spacing w:before="0" w:after="0"/>
        <w:jc w:val="center"/>
        <w:rPr>
          <w:rFonts w:cs="Times New Roman"/>
          <w:b/>
          <w:bCs/>
          <w:sz w:val="28"/>
          <w:szCs w:val="28"/>
          <w:lang w:val="en-GB"/>
        </w:rPr>
      </w:pPr>
      <w:r>
        <w:rPr>
          <w:rFonts w:cs="Times New Roman"/>
          <w:b/>
          <w:bCs/>
          <w:sz w:val="28"/>
          <w:szCs w:val="28"/>
          <w:lang w:val="en-GB"/>
        </w:rPr>
        <w:t>Technical University of Moldova</w:t>
      </w:r>
    </w:p>
    <w:p>
      <w:pPr>
        <w:pStyle w:val="Normal"/>
        <w:spacing w:before="0" w:after="0"/>
        <w:jc w:val="center"/>
        <w:rPr>
          <w:rFonts w:cs="Times New Roman"/>
          <w:b/>
          <w:bCs/>
          <w:sz w:val="28"/>
          <w:szCs w:val="28"/>
          <w:lang w:val="en-GB"/>
        </w:rPr>
      </w:pPr>
      <w:r>
        <w:rPr>
          <w:rFonts w:cs="Times New Roman"/>
          <w:b/>
          <w:bCs/>
          <w:sz w:val="28"/>
          <w:szCs w:val="28"/>
          <w:lang w:val="en-GB"/>
        </w:rPr>
        <w:t>Faculty of Computers, Informatics and Microelectronics</w:t>
      </w:r>
    </w:p>
    <w:p>
      <w:pPr>
        <w:pStyle w:val="Normal"/>
        <w:spacing w:before="0" w:after="0"/>
        <w:jc w:val="center"/>
        <w:rPr>
          <w:rFonts w:cs="Times New Roman"/>
          <w:b/>
          <w:bCs/>
          <w:sz w:val="28"/>
          <w:szCs w:val="28"/>
          <w:lang w:val="en-GB" w:bidi="th-TH"/>
        </w:rPr>
      </w:pPr>
      <w:r>
        <w:rPr>
          <w:rFonts w:cs="Times New Roman"/>
          <w:b/>
          <w:bCs/>
          <w:sz w:val="28"/>
          <w:szCs w:val="28"/>
          <w:lang w:val="en-GB"/>
        </w:rPr>
        <w:t>Department of Software Engineering and Automation</w:t>
      </w:r>
    </w:p>
    <w:p>
      <w:pPr>
        <w:pStyle w:val="Normal"/>
        <w:spacing w:before="0" w:after="0"/>
        <w:jc w:val="center"/>
        <w:rPr>
          <w:b/>
          <w:bCs/>
          <w:sz w:val="28"/>
          <w:szCs w:val="28"/>
          <w:lang w:val="en-GB"/>
        </w:rPr>
      </w:pPr>
      <w:r>
        <w:rPr>
          <w:b/>
          <w:bCs/>
          <w:sz w:val="28"/>
          <w:szCs w:val="28"/>
          <w:lang w:val="en-GB"/>
        </w:rPr>
      </w:r>
    </w:p>
    <w:p>
      <w:pPr>
        <w:pStyle w:val="Normal"/>
        <w:spacing w:before="0" w:after="0"/>
        <w:jc w:val="center"/>
        <w:rPr>
          <w:sz w:val="28"/>
          <w:szCs w:val="28"/>
          <w:lang w:val="en-GB" w:bidi="th-TH"/>
        </w:rPr>
      </w:pPr>
      <w:r>
        <w:rPr>
          <w:sz w:val="28"/>
          <w:szCs w:val="28"/>
          <w:lang w:val="en-GB" w:bidi="th-TH"/>
        </w:rPr>
      </w:r>
    </w:p>
    <w:p>
      <w:pPr>
        <w:pStyle w:val="Normal"/>
        <w:spacing w:before="0" w:after="0"/>
        <w:ind w:hanging="0"/>
        <w:jc w:val="center"/>
        <w:rPr>
          <w:b/>
          <w:color w:val="FF0000"/>
          <w:sz w:val="28"/>
          <w:szCs w:val="28"/>
          <w:lang w:val="en-GB" w:bidi="th-TH"/>
        </w:rPr>
      </w:pPr>
      <w:r>
        <w:rPr>
          <w:b/>
          <w:sz w:val="28"/>
          <w:szCs w:val="28"/>
          <w:lang w:val="en-GB" w:bidi="th-TH"/>
        </w:rPr>
        <w:t>Cristian Bruma FAF-242</w:t>
      </w:r>
    </w:p>
    <w:p>
      <w:pPr>
        <w:pStyle w:val="Normal"/>
        <w:spacing w:before="0" w:after="0"/>
        <w:ind w:hanging="0"/>
        <w:jc w:val="center"/>
        <w:rPr>
          <w:b/>
          <w:bCs/>
          <w:sz w:val="72"/>
          <w:szCs w:val="72"/>
          <w:lang w:val="en-GB" w:bidi="th-TH"/>
        </w:rPr>
      </w:pPr>
      <w:r>
        <w:rPr>
          <w:b/>
          <w:bCs/>
          <w:sz w:val="72"/>
          <w:szCs w:val="72"/>
          <w:lang w:val="en-GB" w:bidi="th-TH"/>
        </w:rPr>
        <w:t>Report</w:t>
      </w:r>
    </w:p>
    <w:p>
      <w:pPr>
        <w:pStyle w:val="Normal"/>
        <w:spacing w:before="0" w:after="0"/>
        <w:ind w:hanging="0"/>
        <w:jc w:val="center"/>
        <w:rPr>
          <w:bCs/>
          <w:i/>
          <w:iCs/>
          <w:sz w:val="40"/>
          <w:szCs w:val="40"/>
          <w:lang w:val="en-GB" w:bidi="th-TH"/>
        </w:rPr>
      </w:pPr>
      <w:r>
        <w:rPr>
          <w:bCs/>
          <w:i/>
          <w:iCs/>
          <w:sz w:val="40"/>
          <w:szCs w:val="40"/>
          <w:lang w:val="en-GB" w:bidi="th-TH"/>
        </w:rPr>
        <w:t>Laboratory work n.6</w:t>
      </w:r>
    </w:p>
    <w:p>
      <w:pPr>
        <w:pStyle w:val="Normal"/>
        <w:spacing w:before="0" w:after="0"/>
        <w:ind w:hanging="0" w:start="2160"/>
        <w:jc w:val="start"/>
        <w:rPr>
          <w:sz w:val="36"/>
          <w:szCs w:val="36"/>
          <w:lang w:val="en-GB" w:bidi="th-TH"/>
        </w:rPr>
      </w:pPr>
      <w:r>
        <w:rPr>
          <w:b/>
          <w:bCs/>
          <w:i/>
          <w:color w:val="000000"/>
          <w:sz w:val="48"/>
          <w:szCs w:val="48"/>
          <w:lang w:val="en-GB"/>
        </w:rPr>
        <w:t xml:space="preserve">  </w:t>
      </w:r>
      <w:r>
        <w:rPr>
          <w:b/>
          <w:bCs/>
          <w:i/>
          <w:color w:val="000000"/>
          <w:sz w:val="48"/>
          <w:szCs w:val="48"/>
          <w:lang w:val="en-GB"/>
        </w:rPr>
        <w:t>of Operating Systems</w:t>
      </w:r>
    </w:p>
    <w:p>
      <w:pPr>
        <w:pStyle w:val="Normal"/>
        <w:spacing w:before="0" w:after="0"/>
        <w:jc w:val="center"/>
        <w:rPr>
          <w:sz w:val="28"/>
          <w:szCs w:val="28"/>
          <w:lang w:val="en-GB" w:bidi="th-TH"/>
        </w:rPr>
      </w:pPr>
      <w:r>
        <w:rPr>
          <w:sz w:val="28"/>
          <w:szCs w:val="28"/>
          <w:lang w:val="en-GB" w:bidi="th-TH"/>
        </w:rPr>
      </w:r>
    </w:p>
    <w:p>
      <w:pPr>
        <w:pStyle w:val="Normal"/>
        <w:spacing w:before="0" w:after="0"/>
        <w:jc w:val="center"/>
        <w:rPr>
          <w:sz w:val="28"/>
          <w:szCs w:val="28"/>
          <w:lang w:val="en-GB" w:bidi="th-TH"/>
        </w:rPr>
      </w:pPr>
      <w:r>
        <w:rPr>
          <w:sz w:val="28"/>
          <w:szCs w:val="28"/>
          <w:lang w:val="en-GB" w:bidi="th-TH"/>
        </w:rPr>
      </w:r>
    </w:p>
    <w:p>
      <w:pPr>
        <w:pStyle w:val="Default"/>
        <w:rPr>
          <w:lang w:val="en-GB"/>
        </w:rPr>
      </w:pPr>
      <w:r>
        <w:rPr>
          <w:lang w:val="en-GB"/>
        </w:rPr>
      </w:r>
    </w:p>
    <w:p>
      <w:pPr>
        <w:pStyle w:val="Normal"/>
        <w:spacing w:before="0" w:after="0"/>
        <w:jc w:val="end"/>
        <w:rPr>
          <w:sz w:val="28"/>
          <w:szCs w:val="28"/>
          <w:lang w:val="en-GB" w:bidi="th-TH"/>
        </w:rPr>
      </w:pPr>
      <w:r>
        <w:rPr>
          <w:lang w:val="en-GB"/>
        </w:rPr>
        <w:t xml:space="preserve"> </w:t>
      </w:r>
      <w:r>
        <w:rPr>
          <w:sz w:val="30"/>
          <w:szCs w:val="30"/>
          <w:lang w:val="en-GB"/>
        </w:rPr>
        <w:t>Checked by:</w:t>
      </w:r>
    </w:p>
    <w:p>
      <w:pPr>
        <w:pStyle w:val="Normal"/>
        <w:spacing w:before="0" w:after="0"/>
        <w:jc w:val="end"/>
        <w:rPr>
          <w:i/>
          <w:iCs/>
          <w:color w:val="FF0000"/>
          <w:sz w:val="28"/>
          <w:szCs w:val="28"/>
          <w:lang w:val="en-GB" w:bidi="th-TH"/>
        </w:rPr>
      </w:pPr>
      <w:r>
        <w:rPr>
          <w:b/>
          <w:bCs/>
          <w:sz w:val="28"/>
          <w:szCs w:val="28"/>
          <w:lang w:val="en-GB" w:bidi="th-TH"/>
        </w:rPr>
        <w:t>Reițman Patricia</w:t>
      </w:r>
      <w:r>
        <w:rPr>
          <w:b/>
          <w:bCs/>
          <w:sz w:val="28"/>
          <w:szCs w:val="28"/>
          <w:lang w:val="en-GB" w:bidi="th-TH"/>
        </w:rPr>
        <w:t xml:space="preserve">, </w:t>
      </w:r>
      <w:r>
        <w:rPr>
          <w:i/>
          <w:iCs/>
          <w:sz w:val="28"/>
          <w:szCs w:val="28"/>
          <w:lang w:val="en-GB" w:bidi="th-TH"/>
        </w:rPr>
        <w:t>university assistant</w:t>
      </w:r>
    </w:p>
    <w:p>
      <w:pPr>
        <w:pStyle w:val="Normal"/>
        <w:spacing w:before="0" w:after="0"/>
        <w:jc w:val="end"/>
        <w:rPr>
          <w:sz w:val="28"/>
          <w:szCs w:val="28"/>
          <w:lang w:val="en-GB" w:bidi="th-TH"/>
        </w:rPr>
      </w:pPr>
      <w:r>
        <w:rPr>
          <w:sz w:val="28"/>
          <w:szCs w:val="28"/>
          <w:lang w:val="en-GB"/>
        </w:rPr>
        <w:t>DISA</w:t>
      </w:r>
      <w:r>
        <w:rPr>
          <w:sz w:val="28"/>
          <w:szCs w:val="28"/>
          <w:lang w:val="en-GB" w:bidi="th-TH"/>
        </w:rPr>
        <w:t>, FCIM, UTM</w:t>
      </w:r>
    </w:p>
    <w:p>
      <w:pPr>
        <w:pStyle w:val="Normal"/>
        <w:spacing w:before="0" w:after="0"/>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ind w:hanging="0"/>
        <w:jc w:val="center"/>
        <w:rPr>
          <w:b/>
          <w:bCs/>
          <w:sz w:val="28"/>
          <w:szCs w:val="28"/>
          <w:lang w:val="en-GB" w:bidi="th-TH"/>
        </w:rPr>
        <w:sectPr>
          <w:type w:val="nextPage"/>
          <w:pgSz w:w="11906" w:h="16838"/>
          <w:pgMar w:left="1418" w:right="851" w:gutter="0" w:header="0" w:top="1134" w:footer="0" w:bottom="1134"/>
          <w:pgNumType w:fmt="decimal"/>
          <w:formProt w:val="false"/>
          <w:textDirection w:val="lrTb"/>
          <w:docGrid w:type="default" w:linePitch="360" w:charSpace="0"/>
        </w:sectPr>
      </w:pPr>
      <w:r>
        <w:rPr>
          <w:b/>
          <w:bCs/>
          <w:sz w:val="28"/>
          <w:szCs w:val="28"/>
          <w:lang w:val="en-GB" w:bidi="th-TH"/>
        </w:rPr>
        <w:t xml:space="preserve">Chișinău – 2026 </w:t>
      </w:r>
    </w:p>
    <w:p>
      <w:pPr>
        <w:pStyle w:val="ReportTOCTitle"/>
        <w:rPr/>
      </w:pPr>
      <w:r>
        <w:rPr/>
        <w:t>Table of Contents</w:t>
      </w:r>
    </w:p>
    <w:sdt>
      <w:sdtPr>
        <w:docPartObj>
          <w:docPartGallery w:val="Table of Contents"/>
          <w:docPartUnique w:val="true"/>
        </w:docPartObj>
      </w:sdtPr>
      <w:sdtContent>
        <w:p>
          <w:pPr>
            <w:pStyle w:val="TOC1"/>
            <w:rPr/>
          </w:pPr>
          <w:r>
            <w:fldChar w:fldCharType="begin"/>
          </w:r>
          <w:r>
            <w:rPr>
              <w:rStyle w:val="IndexLink"/>
              <w:webHidden/>
            </w:rPr>
            <w:instrText xml:space="preserve"> TOC \z \o "1-2" \u \h</w:instrText>
          </w:r>
          <w:r>
            <w:rPr>
              <w:rStyle w:val="IndexLink"/>
              <w:webHidden/>
            </w:rPr>
            <w:fldChar w:fldCharType="separate"/>
          </w:r>
          <w:hyperlink w:anchor="_Toc900000">
            <w:r>
              <w:rPr>
                <w:webHidden/>
              </w:rPr>
              <w:fldChar w:fldCharType="begin"/>
            </w:r>
            <w:r>
              <w:rPr>
                <w:webHidden/>
              </w:rPr>
              <w:instrText xml:space="preserve">PAGEREF _Toc900000 \h</w:instrText>
            </w:r>
            <w:r>
              <w:rPr>
                <w:webHidden/>
              </w:rPr>
              <w:fldChar w:fldCharType="separate"/>
            </w:r>
            <w:r>
              <w:rPr>
                <w:rStyle w:val="IndexLink"/>
                <w:webHidden/>
              </w:rPr>
              <w:t>1 AIM OF THE WORK</w:t>
              <w:tab/>
              <w:t>3</w:t>
            </w:r>
            <w:r>
              <w:rPr>
                <w:webHidden/>
              </w:rPr>
              <w:fldChar w:fldCharType="end"/>
            </w:r>
          </w:hyperlink>
        </w:p>
        <w:p>
          <w:pPr>
            <w:pStyle w:val="TOC2"/>
            <w:rPr/>
          </w:pPr>
          <w:hyperlink w:anchor="_Toc900001">
            <w:r>
              <w:rPr>
                <w:webHidden/>
              </w:rPr>
              <w:fldChar w:fldCharType="begin"/>
            </w:r>
            <w:r>
              <w:rPr>
                <w:webHidden/>
              </w:rPr>
              <w:instrText xml:space="preserve">PAGEREF _Toc900001 \h</w:instrText>
            </w:r>
            <w:r>
              <w:rPr>
                <w:webHidden/>
              </w:rPr>
              <w:fldChar w:fldCharType="separate"/>
            </w:r>
            <w:r>
              <w:rPr>
                <w:rStyle w:val="IndexLink"/>
                <w:webHidden/>
              </w:rPr>
              <w:t>1.1 Purpose of practical work</w:t>
              <w:tab/>
              <w:t>3</w:t>
            </w:r>
            <w:r>
              <w:rPr>
                <w:webHidden/>
              </w:rPr>
              <w:fldChar w:fldCharType="end"/>
            </w:r>
          </w:hyperlink>
        </w:p>
        <w:p>
          <w:pPr>
            <w:pStyle w:val="TOC2"/>
            <w:rPr/>
          </w:pPr>
          <w:hyperlink w:anchor="_Toc900002">
            <w:r>
              <w:rPr>
                <w:webHidden/>
              </w:rPr>
              <w:fldChar w:fldCharType="begin"/>
            </w:r>
            <w:r>
              <w:rPr>
                <w:webHidden/>
              </w:rPr>
              <w:instrText xml:space="preserve">PAGEREF _Toc900002 \h</w:instrText>
            </w:r>
            <w:r>
              <w:rPr>
                <w:webHidden/>
              </w:rPr>
              <w:fldChar w:fldCharType="separate"/>
            </w:r>
            <w:r>
              <w:rPr>
                <w:rStyle w:val="IndexLink"/>
                <w:webHidden/>
              </w:rPr>
              <w:t>1.2 Problem statement</w:t>
              <w:tab/>
              <w:t>3</w:t>
            </w:r>
            <w:r>
              <w:rPr>
                <w:webHidden/>
              </w:rPr>
              <w:fldChar w:fldCharType="end"/>
            </w:r>
          </w:hyperlink>
        </w:p>
        <w:p>
          <w:pPr>
            <w:pStyle w:val="TOC1"/>
            <w:rPr/>
          </w:pPr>
          <w:hyperlink w:anchor="_Toc900003">
            <w:r>
              <w:rPr>
                <w:webHidden/>
              </w:rPr>
              <w:fldChar w:fldCharType="begin"/>
            </w:r>
            <w:r>
              <w:rPr>
                <w:webHidden/>
              </w:rPr>
              <w:instrText xml:space="preserve">PAGEREF _Toc900003 \h</w:instrText>
            </w:r>
            <w:r>
              <w:rPr>
                <w:webHidden/>
              </w:rPr>
              <w:fldChar w:fldCharType="separate"/>
            </w:r>
            <w:r>
              <w:rPr>
                <w:rStyle w:val="IndexLink"/>
                <w:webHidden/>
              </w:rPr>
              <w:t>2 THEORETICAL BACKGROUND</w:t>
              <w:tab/>
              <w:t>4</w:t>
            </w:r>
            <w:r>
              <w:rPr>
                <w:webHidden/>
              </w:rPr>
              <w:fldChar w:fldCharType="end"/>
            </w:r>
          </w:hyperlink>
        </w:p>
        <w:p>
          <w:pPr>
            <w:pStyle w:val="TOC2"/>
            <w:rPr/>
          </w:pPr>
          <w:hyperlink w:anchor="_Toc900004">
            <w:r>
              <w:rPr>
                <w:webHidden/>
              </w:rPr>
              <w:fldChar w:fldCharType="begin"/>
            </w:r>
            <w:r>
              <w:rPr>
                <w:webHidden/>
              </w:rPr>
              <w:instrText xml:space="preserve">PAGEREF _Toc900004 \h</w:instrText>
            </w:r>
            <w:r>
              <w:rPr>
                <w:webHidden/>
              </w:rPr>
              <w:fldChar w:fldCharType="separate"/>
            </w:r>
            <w:r>
              <w:rPr>
                <w:rStyle w:val="IndexLink"/>
                <w:webHidden/>
              </w:rPr>
              <w:t>2.1 Inodes and the on-disk layout of xv6</w:t>
              <w:tab/>
              <w:t>4</w:t>
            </w:r>
            <w:r>
              <w:rPr>
                <w:webHidden/>
              </w:rPr>
              <w:fldChar w:fldCharType="end"/>
            </w:r>
          </w:hyperlink>
        </w:p>
        <w:p>
          <w:pPr>
            <w:pStyle w:val="TOC2"/>
            <w:rPr/>
          </w:pPr>
          <w:hyperlink w:anchor="_Toc900005">
            <w:r>
              <w:rPr>
                <w:webHidden/>
              </w:rPr>
              <w:fldChar w:fldCharType="begin"/>
            </w:r>
            <w:r>
              <w:rPr>
                <w:webHidden/>
              </w:rPr>
              <w:instrText xml:space="preserve">PAGEREF _Toc900005 \h</w:instrText>
            </w:r>
            <w:r>
              <w:rPr>
                <w:webHidden/>
              </w:rPr>
              <w:fldChar w:fldCharType="separate"/>
            </w:r>
            <w:r>
              <w:rPr>
                <w:rStyle w:val="IndexLink"/>
                <w:webHidden/>
              </w:rPr>
              <w:t>2.2 Directories and hard links</w:t>
              <w:tab/>
              <w:t>4</w:t>
            </w:r>
            <w:r>
              <w:rPr>
                <w:webHidden/>
              </w:rPr>
              <w:fldChar w:fldCharType="end"/>
            </w:r>
          </w:hyperlink>
        </w:p>
        <w:p>
          <w:pPr>
            <w:pStyle w:val="TOC2"/>
            <w:rPr/>
          </w:pPr>
          <w:hyperlink w:anchor="_Toc900006">
            <w:r>
              <w:rPr>
                <w:webHidden/>
              </w:rPr>
              <w:fldChar w:fldCharType="begin"/>
            </w:r>
            <w:r>
              <w:rPr>
                <w:webHidden/>
              </w:rPr>
              <w:instrText xml:space="preserve">PAGEREF _Toc900006 \h</w:instrText>
            </w:r>
            <w:r>
              <w:rPr>
                <w:webHidden/>
              </w:rPr>
              <w:fldChar w:fldCharType="separate"/>
            </w:r>
            <w:r>
              <w:rPr>
                <w:rStyle w:val="IndexLink"/>
                <w:webHidden/>
              </w:rPr>
              <w:t>2.3 Limits of the xv6 file system</w:t>
              <w:tab/>
              <w:t>4</w:t>
            </w:r>
            <w:r>
              <w:rPr>
                <w:webHidden/>
              </w:rPr>
              <w:fldChar w:fldCharType="end"/>
            </w:r>
          </w:hyperlink>
        </w:p>
        <w:p>
          <w:pPr>
            <w:pStyle w:val="TOC2"/>
            <w:rPr/>
          </w:pPr>
          <w:hyperlink w:anchor="_Toc900007">
            <w:r>
              <w:rPr>
                <w:webHidden/>
              </w:rPr>
              <w:fldChar w:fldCharType="begin"/>
            </w:r>
            <w:r>
              <w:rPr>
                <w:webHidden/>
              </w:rPr>
              <w:instrText xml:space="preserve">PAGEREF _Toc900007 \h</w:instrText>
            </w:r>
            <w:r>
              <w:rPr>
                <w:webHidden/>
              </w:rPr>
              <w:fldChar w:fldCharType="separate"/>
            </w:r>
            <w:r>
              <w:rPr>
                <w:rStyle w:val="IndexLink"/>
                <w:webHidden/>
              </w:rPr>
              <w:t>2.4 Recursive traversal of the directory tree</w:t>
              <w:tab/>
              <w:t>4</w:t>
            </w:r>
            <w:r>
              <w:rPr>
                <w:webHidden/>
              </w:rPr>
              <w:fldChar w:fldCharType="end"/>
            </w:r>
          </w:hyperlink>
        </w:p>
        <w:p>
          <w:pPr>
            <w:pStyle w:val="TOC1"/>
            <w:rPr/>
          </w:pPr>
          <w:hyperlink w:anchor="_Toc900008">
            <w:r>
              <w:rPr>
                <w:webHidden/>
              </w:rPr>
              <w:fldChar w:fldCharType="begin"/>
            </w:r>
            <w:r>
              <w:rPr>
                <w:webHidden/>
              </w:rPr>
              <w:instrText xml:space="preserve">PAGEREF _Toc900008 \h</w:instrText>
            </w:r>
            <w:r>
              <w:rPr>
                <w:webHidden/>
              </w:rPr>
              <w:fldChar w:fldCharType="separate"/>
            </w:r>
            <w:r>
              <w:rPr>
                <w:rStyle w:val="IndexLink"/>
                <w:webHidden/>
              </w:rPr>
              <w:t>3 DESCRIPTION OF EXERCISES</w:t>
              <w:tab/>
              <w:t>6</w:t>
            </w:r>
            <w:r>
              <w:rPr>
                <w:webHidden/>
              </w:rPr>
              <w:fldChar w:fldCharType="end"/>
            </w:r>
          </w:hyperlink>
        </w:p>
        <w:p>
          <w:pPr>
            <w:pStyle w:val="TOC2"/>
            <w:rPr/>
          </w:pPr>
          <w:hyperlink w:anchor="_Toc900009">
            <w:r>
              <w:rPr>
                <w:webHidden/>
              </w:rPr>
              <w:fldChar w:fldCharType="begin"/>
            </w:r>
            <w:r>
              <w:rPr>
                <w:webHidden/>
              </w:rPr>
              <w:instrText xml:space="preserve">PAGEREF _Toc900009 \h</w:instrText>
            </w:r>
            <w:r>
              <w:rPr>
                <w:webHidden/>
              </w:rPr>
              <w:fldChar w:fldCharType="separate"/>
            </w:r>
            <w:r>
              <w:rPr>
                <w:rStyle w:val="IndexLink"/>
                <w:webHidden/>
              </w:rPr>
              <w:t>3.1 Exercise 1: Read what xv6 shows</w:t>
              <w:tab/>
              <w:t>6</w:t>
            </w:r>
            <w:r>
              <w:rPr>
                <w:webHidden/>
              </w:rPr>
              <w:fldChar w:fldCharType="end"/>
            </w:r>
          </w:hyperlink>
        </w:p>
        <w:p>
          <w:pPr>
            <w:pStyle w:val="TOC2"/>
            <w:rPr/>
          </w:pPr>
          <w:hyperlink w:anchor="_Toc900010">
            <w:r>
              <w:rPr>
                <w:webHidden/>
              </w:rPr>
              <w:fldChar w:fldCharType="begin"/>
            </w:r>
            <w:r>
              <w:rPr>
                <w:webHidden/>
              </w:rPr>
              <w:instrText xml:space="preserve">PAGEREF _Toc900010 \h</w:instrText>
            </w:r>
            <w:r>
              <w:rPr>
                <w:webHidden/>
              </w:rPr>
              <w:fldChar w:fldCharType="separate"/>
            </w:r>
            <w:r>
              <w:rPr>
                <w:rStyle w:val="IndexLink"/>
                <w:webHidden/>
              </w:rPr>
              <w:t>3.2 Exercise 2: Write mystat</w:t>
              <w:tab/>
              <w:t>7</w:t>
            </w:r>
            <w:r>
              <w:rPr>
                <w:webHidden/>
              </w:rPr>
              <w:fldChar w:fldCharType="end"/>
            </w:r>
          </w:hyperlink>
        </w:p>
        <w:p>
          <w:pPr>
            <w:pStyle w:val="TOC2"/>
            <w:rPr/>
          </w:pPr>
          <w:hyperlink w:anchor="_Toc900011">
            <w:r>
              <w:rPr>
                <w:webHidden/>
              </w:rPr>
              <w:fldChar w:fldCharType="begin"/>
            </w:r>
            <w:r>
              <w:rPr>
                <w:webHidden/>
              </w:rPr>
              <w:instrText xml:space="preserve">PAGEREF _Toc900011 \h</w:instrText>
            </w:r>
            <w:r>
              <w:rPr>
                <w:webHidden/>
              </w:rPr>
              <w:fldChar w:fldCharType="separate"/>
            </w:r>
            <w:r>
              <w:rPr>
                <w:rStyle w:val="IndexLink"/>
                <w:webHidden/>
              </w:rPr>
              <w:t>3.3 Exercise 3: Measure the limits</w:t>
              <w:tab/>
              <w:t>10</w:t>
            </w:r>
            <w:r>
              <w:rPr>
                <w:webHidden/>
              </w:rPr>
              <w:fldChar w:fldCharType="end"/>
            </w:r>
          </w:hyperlink>
        </w:p>
        <w:p>
          <w:pPr>
            <w:pStyle w:val="TOC2"/>
            <w:rPr/>
          </w:pPr>
          <w:hyperlink w:anchor="_Toc900012">
            <w:r>
              <w:rPr>
                <w:webHidden/>
              </w:rPr>
              <w:fldChar w:fldCharType="begin"/>
            </w:r>
            <w:r>
              <w:rPr>
                <w:webHidden/>
              </w:rPr>
              <w:instrText xml:space="preserve">PAGEREF _Toc900012 \h</w:instrText>
            </w:r>
            <w:r>
              <w:rPr>
                <w:webHidden/>
              </w:rPr>
              <w:fldChar w:fldCharType="separate"/>
            </w:r>
            <w:r>
              <w:rPr>
                <w:rStyle w:val="IndexLink"/>
                <w:webHidden/>
              </w:rPr>
              <w:t>3.4 Exercise 4: Write find</w:t>
              <w:tab/>
              <w:t>12</w:t>
            </w:r>
            <w:r>
              <w:rPr>
                <w:webHidden/>
              </w:rPr>
              <w:fldChar w:fldCharType="end"/>
            </w:r>
          </w:hyperlink>
        </w:p>
        <w:p>
          <w:pPr>
            <w:pStyle w:val="TOC2"/>
            <w:rPr/>
          </w:pPr>
          <w:hyperlink w:anchor="_Toc900013">
            <w:r>
              <w:rPr>
                <w:webHidden/>
              </w:rPr>
              <w:fldChar w:fldCharType="begin"/>
            </w:r>
            <w:r>
              <w:rPr>
                <w:webHidden/>
              </w:rPr>
              <w:instrText xml:space="preserve">PAGEREF _Toc900013 \h</w:instrText>
            </w:r>
            <w:r>
              <w:rPr>
                <w:webHidden/>
              </w:rPr>
              <w:fldChar w:fldCharType="separate"/>
            </w:r>
            <w:r>
              <w:rPr>
                <w:rStyle w:val="IndexLink"/>
                <w:webHidden/>
              </w:rPr>
              <w:t>3.5 Exercise 5: Stretch: inode numbers in find</w:t>
              <w:tab/>
              <w:t>14</w:t>
            </w:r>
            <w:r>
              <w:rPr>
                <w:webHidden/>
              </w:rPr>
              <w:fldChar w:fldCharType="end"/>
            </w:r>
          </w:hyperlink>
        </w:p>
        <w:p>
          <w:pPr>
            <w:pStyle w:val="TOC1"/>
            <w:rPr/>
          </w:pPr>
          <w:hyperlink w:anchor="_Toc900014">
            <w:r>
              <w:rPr>
                <w:webHidden/>
              </w:rPr>
              <w:fldChar w:fldCharType="begin"/>
            </w:r>
            <w:r>
              <w:rPr>
                <w:webHidden/>
              </w:rPr>
              <w:instrText xml:space="preserve">PAGEREF _Toc900014 \h</w:instrText>
            </w:r>
            <w:r>
              <w:rPr>
                <w:webHidden/>
              </w:rPr>
              <w:fldChar w:fldCharType="separate"/>
            </w:r>
            <w:r>
              <w:rPr>
                <w:rStyle w:val="IndexLink"/>
                <w:webHidden/>
              </w:rPr>
              <w:t>CONCLUSION</w:t>
              <w:tab/>
              <w:t>16</w:t>
            </w:r>
            <w:r>
              <w:rPr>
                <w:webHidden/>
              </w:rPr>
              <w:fldChar w:fldCharType="end"/>
            </w:r>
          </w:hyperlink>
        </w:p>
        <w:p>
          <w:pPr>
            <w:pStyle w:val="TOC1"/>
            <w:rPr/>
          </w:pPr>
          <w:hyperlink w:anchor="_Toc900015">
            <w:r>
              <w:rPr>
                <w:webHidden/>
              </w:rPr>
              <w:fldChar w:fldCharType="begin"/>
            </w:r>
            <w:r>
              <w:rPr>
                <w:webHidden/>
              </w:rPr>
              <w:instrText xml:space="preserve">PAGEREF _Toc900015 \h</w:instrText>
            </w:r>
            <w:r>
              <w:rPr>
                <w:webHidden/>
              </w:rPr>
              <w:fldChar w:fldCharType="separate"/>
            </w:r>
            <w:r>
              <w:rPr>
                <w:rStyle w:val="IndexLink"/>
                <w:webHidden/>
              </w:rPr>
              <w:t>REFERENCES</w:t>
              <w:tab/>
              <w:t>17</w:t>
            </w:r>
            <w:r>
              <w:rPr>
                <w:webHidden/>
              </w:rPr>
              <w:fldChar w:fldCharType="end"/>
            </w:r>
          </w:hyperlink>
          <w:r>
            <w:rPr>
              <w:rStyle w:val="IndexLink"/>
            </w:rPr>
            <w:fldChar w:fldCharType="end"/>
          </w:r>
        </w:p>
      </w:sdtContent>
    </w:sdt>
    <w:p>
      <w:pPr>
        <w:pStyle w:val="TOC1"/>
        <w:rPr/>
      </w:pPr>
      <w:r>
        <w:rPr/>
      </w:r>
    </w:p>
    <w:p>
      <w:pPr>
        <w:pStyle w:val="Heading1"/>
        <w:rPr/>
      </w:pPr>
      <w:bookmarkStart w:id="0" w:name="_Toc900000"/>
      <w:r>
        <w:rPr/>
        <w:t>1 AIM OF THE WORK</w:t>
      </w:r>
      <w:bookmarkEnd w:id="0"/>
    </w:p>
    <w:p>
      <w:pPr>
        <w:pStyle w:val="Heading2"/>
        <w:rPr/>
      </w:pPr>
      <w:bookmarkStart w:id="1" w:name="_Toc900001"/>
      <w:r>
        <w:rPr/>
        <w:t>1.1 Purpose of practical work</w:t>
      </w:r>
      <w:bookmarkEnd w:id="1"/>
    </w:p>
    <w:p>
      <w:pPr>
        <w:pStyle w:val="ReportBody"/>
        <w:rPr/>
      </w:pPr>
      <w:r>
        <w:rPr/>
        <w:t>The purpose of this work is to study the structure of the xv6 file system, which implements the main ideas of production file systems such as ext4 (inodes, directories stored as tables, hard links and a journal) in a few hundred lines of readable code [1, 2]. The work combines reading the information exposed by xv6, writing two user-space programs, and measuring the limits defined in the kernel sources.</w:t>
      </w:r>
    </w:p>
    <w:p>
      <w:pPr>
        <w:pStyle w:val="Heading2"/>
        <w:rPr/>
      </w:pPr>
      <w:bookmarkStart w:id="2" w:name="_Toc900002"/>
      <w:r>
        <w:rPr/>
        <w:t>1.2 Problem statement</w:t>
      </w:r>
      <w:bookmarkEnd w:id="2"/>
    </w:p>
    <w:p>
      <w:pPr>
        <w:pStyle w:val="ReportBody"/>
        <w:keepNext w:val="true"/>
        <w:rPr/>
      </w:pPr>
      <w:r>
        <w:rPr/>
        <w:t>The following tasks were set in the handout [1]:</w:t>
      </w:r>
    </w:p>
    <w:p>
      <w:pPr>
        <w:pStyle w:val="ReportList"/>
        <w:rPr/>
      </w:pPr>
      <w:r>
        <w:rPr/>
        <w:t>-</w:t>
        <w:tab/>
        <w:t xml:space="preserve">to decode the output of </w:t>
      </w:r>
      <w:r>
        <w:rPr>
          <w:rFonts w:eastAsia="Courier New" w:cs="Courier New" w:ascii="Courier New" w:hAnsi="Courier New"/>
          <w:b w:val="false"/>
          <w:sz w:val="20"/>
        </w:rPr>
        <w:t>ls</w:t>
      </w:r>
      <w:r>
        <w:rPr/>
        <w:t xml:space="preserve"> and the type codes defined in </w:t>
      </w:r>
      <w:r>
        <w:rPr>
          <w:rFonts w:eastAsia="Courier New" w:cs="Courier New" w:ascii="Courier New" w:hAnsi="Courier New"/>
          <w:b w:val="false"/>
          <w:sz w:val="20"/>
        </w:rPr>
        <w:t>kernel/stat.h</w:t>
      </w:r>
      <w:r>
        <w:rPr/>
        <w:t>;</w:t>
      </w:r>
    </w:p>
    <w:p>
      <w:pPr>
        <w:pStyle w:val="ReportList"/>
        <w:rPr/>
      </w:pPr>
      <w:r>
        <w:rPr/>
        <w:t>-</w:t>
        <w:tab/>
        <w:t xml:space="preserve">to write the </w:t>
      </w:r>
      <w:r>
        <w:rPr>
          <w:rFonts w:eastAsia="Courier New" w:cs="Courier New" w:ascii="Courier New" w:hAnsi="Courier New"/>
          <w:b w:val="false"/>
          <w:sz w:val="20"/>
        </w:rPr>
        <w:t>mystat</w:t>
      </w:r>
      <w:r>
        <w:rPr/>
        <w:t xml:space="preserve"> program, which prints the type, inode number, link count and size of a file, and to use it for observing hard links;</w:t>
      </w:r>
    </w:p>
    <w:p>
      <w:pPr>
        <w:pStyle w:val="ReportList"/>
        <w:rPr/>
      </w:pPr>
      <w:r>
        <w:rPr/>
        <w:t>-</w:t>
        <w:tab/>
        <w:t xml:space="preserve">to measure the limits written in </w:t>
      </w:r>
      <w:r>
        <w:rPr>
          <w:rFonts w:eastAsia="Courier New" w:cs="Courier New" w:ascii="Courier New" w:hAnsi="Courier New"/>
          <w:b w:val="false"/>
          <w:sz w:val="20"/>
        </w:rPr>
        <w:t>kernel/fs.h</w:t>
      </w:r>
      <w:r>
        <w:rPr/>
        <w:t xml:space="preserve"> (directory entry name length, maximum file size, disk layout);</w:t>
      </w:r>
    </w:p>
    <w:p>
      <w:pPr>
        <w:pStyle w:val="ReportList"/>
        <w:rPr/>
      </w:pPr>
      <w:r>
        <w:rPr/>
        <w:t>-</w:t>
        <w:tab/>
        <w:t xml:space="preserve">to write the </w:t>
      </w:r>
      <w:r>
        <w:rPr>
          <w:rFonts w:eastAsia="Courier New" w:cs="Courier New" w:ascii="Courier New" w:hAnsi="Courier New"/>
          <w:b w:val="false"/>
          <w:sz w:val="20"/>
        </w:rPr>
        <w:t>find</w:t>
      </w:r>
      <w:r>
        <w:rPr/>
        <w:t xml:space="preserve"> program, which walks the directory tree recursively;</w:t>
      </w:r>
    </w:p>
    <w:p>
      <w:pPr>
        <w:pStyle w:val="ReportList"/>
        <w:rPr/>
      </w:pPr>
      <w:r>
        <w:rPr/>
        <w:t>-</w:t>
        <w:tab/>
        <w:t xml:space="preserve">to add an optional </w:t>
      </w:r>
      <w:r>
        <w:rPr>
          <w:rFonts w:eastAsia="Courier New" w:cs="Courier New" w:ascii="Courier New" w:hAnsi="Courier New"/>
          <w:b w:val="false"/>
          <w:sz w:val="20"/>
        </w:rPr>
        <w:t>-n</w:t>
      </w:r>
      <w:r>
        <w:rPr/>
        <w:t xml:space="preserve"> argument to </w:t>
      </w:r>
      <w:r>
        <w:rPr>
          <w:rFonts w:eastAsia="Courier New" w:cs="Courier New" w:ascii="Courier New" w:hAnsi="Courier New"/>
          <w:b w:val="false"/>
          <w:sz w:val="20"/>
        </w:rPr>
        <w:t>find</w:t>
      </w:r>
      <w:r>
        <w:rPr/>
        <w:t xml:space="preserve"> that prints the inode number of each match.</w:t>
      </w:r>
    </w:p>
    <w:p>
      <w:pPr>
        <w:pStyle w:val="Heading1"/>
        <w:rPr/>
      </w:pPr>
      <w:bookmarkStart w:id="3" w:name="_Toc900003"/>
      <w:r>
        <w:rPr/>
        <w:t>2 THEORETICAL BACKGROUND</w:t>
      </w:r>
      <w:bookmarkEnd w:id="3"/>
    </w:p>
    <w:p>
      <w:pPr>
        <w:pStyle w:val="Heading2"/>
        <w:rPr/>
      </w:pPr>
      <w:bookmarkStart w:id="4" w:name="_Toc900004"/>
      <w:r>
        <w:rPr/>
        <w:t>2.1 Inodes and the on-disk layout of xv6</w:t>
      </w:r>
      <w:bookmarkEnd w:id="4"/>
    </w:p>
    <w:p>
      <w:pPr>
        <w:pStyle w:val="ReportBody"/>
        <w:rPr/>
      </w:pPr>
      <w:r>
        <w:rPr/>
        <w:t xml:space="preserve">The xv6 file system is stored on a disk divided into blocks of </w:t>
      </w:r>
      <w:r>
        <w:rPr>
          <w:rFonts w:eastAsia="Courier New" w:cs="Courier New" w:ascii="Courier New" w:hAnsi="Courier New"/>
          <w:b w:val="false"/>
          <w:sz w:val="20"/>
        </w:rPr>
        <w:t>BSIZE</w:t>
      </w:r>
      <w:r>
        <w:rPr/>
        <w:t xml:space="preserve"> bytes. The disk is organized as a boot block, a superblock, the log area used for crash recovery, the inode blocks, the free-block bitmap and finally the data blocks [2].</w:t>
      </w:r>
    </w:p>
    <w:p>
      <w:pPr>
        <w:pStyle w:val="ReportBody"/>
        <w:rPr/>
      </w:pPr>
      <w:r>
        <w:rPr/>
        <w:t xml:space="preserve">Every file, directory and device is described by an inode. The on-disk form is </w:t>
      </w:r>
      <w:r>
        <w:rPr>
          <w:rFonts w:eastAsia="Courier New" w:cs="Courier New" w:ascii="Courier New" w:hAnsi="Courier New"/>
          <w:b w:val="false"/>
          <w:sz w:val="20"/>
        </w:rPr>
        <w:t>struct dinode</w:t>
      </w:r>
      <w:r>
        <w:rPr/>
        <w:t xml:space="preserve"> from </w:t>
      </w:r>
      <w:r>
        <w:rPr>
          <w:rFonts w:eastAsia="Courier New" w:cs="Courier New" w:ascii="Courier New" w:hAnsi="Courier New"/>
          <w:b w:val="false"/>
          <w:sz w:val="20"/>
        </w:rPr>
        <w:t>kernel/fs.h</w:t>
      </w:r>
      <w:r>
        <w:rPr/>
        <w:t>, which stores the type, the device numbers (</w:t>
      </w:r>
      <w:r>
        <w:rPr>
          <w:rFonts w:eastAsia="Courier New" w:cs="Courier New" w:ascii="Courier New" w:hAnsi="Courier New"/>
          <w:b w:val="false"/>
          <w:sz w:val="20"/>
        </w:rPr>
        <w:t>major</w:t>
      </w:r>
      <w:r>
        <w:rPr/>
        <w:t xml:space="preserve"> and </w:t>
      </w:r>
      <w:r>
        <w:rPr>
          <w:rFonts w:eastAsia="Courier New" w:cs="Courier New" w:ascii="Courier New" w:hAnsi="Courier New"/>
          <w:b w:val="false"/>
          <w:sz w:val="20"/>
        </w:rPr>
        <w:t>minor</w:t>
      </w:r>
      <w:r>
        <w:rPr/>
        <w:t xml:space="preserve">, used by devices only), the link count </w:t>
      </w:r>
      <w:r>
        <w:rPr>
          <w:rFonts w:eastAsia="Courier New" w:cs="Courier New" w:ascii="Courier New" w:hAnsi="Courier New"/>
          <w:b w:val="false"/>
          <w:sz w:val="20"/>
        </w:rPr>
        <w:t>nlink</w:t>
      </w:r>
      <w:r>
        <w:rPr/>
        <w:t xml:space="preserve">, the size in bytes and the array </w:t>
      </w:r>
      <w:r>
        <w:rPr>
          <w:rFonts w:eastAsia="Courier New" w:cs="Courier New" w:ascii="Courier New" w:hAnsi="Courier New"/>
          <w:b w:val="false"/>
          <w:sz w:val="20"/>
        </w:rPr>
        <w:t>addrs</w:t>
      </w:r>
      <w:r>
        <w:rPr/>
        <w:t xml:space="preserve"> with the block addresses [3]. The inode does not contain the file name, and xv6 inodes have neither permission bits nor a symbolic link type. The type of an inode is one of the constants </w:t>
      </w:r>
      <w:r>
        <w:rPr>
          <w:rFonts w:eastAsia="Courier New" w:cs="Courier New" w:ascii="Courier New" w:hAnsi="Courier New"/>
          <w:b w:val="false"/>
          <w:sz w:val="20"/>
        </w:rPr>
        <w:t>T_DIR</w:t>
      </w:r>
      <w:r>
        <w:rPr/>
        <w:t xml:space="preserve">, </w:t>
      </w:r>
      <w:r>
        <w:rPr>
          <w:rFonts w:eastAsia="Courier New" w:cs="Courier New" w:ascii="Courier New" w:hAnsi="Courier New"/>
          <w:b w:val="false"/>
          <w:sz w:val="20"/>
        </w:rPr>
        <w:t>T_FILE</w:t>
      </w:r>
      <w:r>
        <w:rPr/>
        <w:t xml:space="preserve"> and </w:t>
      </w:r>
      <w:r>
        <w:rPr>
          <w:rFonts w:eastAsia="Courier New" w:cs="Courier New" w:ascii="Courier New" w:hAnsi="Courier New"/>
          <w:b w:val="false"/>
          <w:sz w:val="20"/>
        </w:rPr>
        <w:t>T_DEVICE</w:t>
      </w:r>
      <w:r>
        <w:rPr/>
        <w:t xml:space="preserve"> from </w:t>
      </w:r>
      <w:r>
        <w:rPr>
          <w:rFonts w:eastAsia="Courier New" w:cs="Courier New" w:ascii="Courier New" w:hAnsi="Courier New"/>
          <w:b w:val="false"/>
          <w:sz w:val="20"/>
        </w:rPr>
        <w:t>kernel/stat.h</w:t>
      </w:r>
      <w:r>
        <w:rPr/>
        <w:t xml:space="preserve"> [3].</w:t>
      </w:r>
    </w:p>
    <w:p>
      <w:pPr>
        <w:pStyle w:val="ReportBody"/>
        <w:rPr/>
      </w:pPr>
      <w:r>
        <w:rPr/>
        <w:t xml:space="preserve">The information of an inode is returned to user programs by the </w:t>
      </w:r>
      <w:r>
        <w:rPr>
          <w:rFonts w:eastAsia="Courier New" w:cs="Courier New" w:ascii="Courier New" w:hAnsi="Courier New"/>
          <w:b w:val="false"/>
          <w:sz w:val="20"/>
        </w:rPr>
        <w:t>stat</w:t>
      </w:r>
      <w:r>
        <w:rPr/>
        <w:t xml:space="preserve"> system call in </w:t>
      </w:r>
      <w:r>
        <w:rPr>
          <w:rFonts w:eastAsia="Courier New" w:cs="Courier New" w:ascii="Courier New" w:hAnsi="Courier New"/>
          <w:b w:val="false"/>
          <w:sz w:val="20"/>
        </w:rPr>
        <w:t>struct stat</w:t>
      </w:r>
      <w:r>
        <w:rPr/>
        <w:t xml:space="preserve"> (fields </w:t>
      </w:r>
      <w:r>
        <w:rPr>
          <w:rFonts w:eastAsia="Courier New" w:cs="Courier New" w:ascii="Courier New" w:hAnsi="Courier New"/>
          <w:b w:val="false"/>
          <w:sz w:val="20"/>
        </w:rPr>
        <w:t>dev</w:t>
      </w:r>
      <w:r>
        <w:rPr/>
        <w:t xml:space="preserve">, </w:t>
      </w:r>
      <w:r>
        <w:rPr>
          <w:rFonts w:eastAsia="Courier New" w:cs="Courier New" w:ascii="Courier New" w:hAnsi="Courier New"/>
          <w:b w:val="false"/>
          <w:sz w:val="20"/>
        </w:rPr>
        <w:t>ino</w:t>
      </w:r>
      <w:r>
        <w:rPr/>
        <w:t xml:space="preserve">, </w:t>
      </w:r>
      <w:r>
        <w:rPr>
          <w:rFonts w:eastAsia="Courier New" w:cs="Courier New" w:ascii="Courier New" w:hAnsi="Courier New"/>
          <w:b w:val="false"/>
          <w:sz w:val="20"/>
        </w:rPr>
        <w:t>type</w:t>
      </w:r>
      <w:r>
        <w:rPr/>
        <w:t xml:space="preserve">, </w:t>
      </w:r>
      <w:r>
        <w:rPr>
          <w:rFonts w:eastAsia="Courier New" w:cs="Courier New" w:ascii="Courier New" w:hAnsi="Courier New"/>
          <w:b w:val="false"/>
          <w:sz w:val="20"/>
        </w:rPr>
        <w:t>nlink</w:t>
      </w:r>
      <w:r>
        <w:rPr/>
        <w:t xml:space="preserve"> and </w:t>
      </w:r>
      <w:r>
        <w:rPr>
          <w:rFonts w:eastAsia="Courier New" w:cs="Courier New" w:ascii="Courier New" w:hAnsi="Courier New"/>
          <w:b w:val="false"/>
          <w:sz w:val="20"/>
        </w:rPr>
        <w:t>size</w:t>
      </w:r>
      <w:r>
        <w:rPr/>
        <w:t>) [1, 3].</w:t>
      </w:r>
    </w:p>
    <w:p>
      <w:pPr>
        <w:pStyle w:val="Heading2"/>
        <w:rPr/>
      </w:pPr>
      <w:bookmarkStart w:id="5" w:name="_Toc900005"/>
      <w:r>
        <w:rPr/>
        <w:t>2.2 Directories and hard links</w:t>
      </w:r>
      <w:bookmarkEnd w:id="5"/>
    </w:p>
    <w:p>
      <w:pPr>
        <w:pStyle w:val="ReportBody"/>
        <w:rPr/>
      </w:pPr>
      <w:r>
        <w:rPr/>
        <w:t xml:space="preserve">A directory in xv6 is a file of type </w:t>
      </w:r>
      <w:r>
        <w:rPr>
          <w:rFonts w:eastAsia="Courier New" w:cs="Courier New" w:ascii="Courier New" w:hAnsi="Courier New"/>
          <w:b w:val="false"/>
          <w:sz w:val="20"/>
        </w:rPr>
        <w:t>T_DIR</w:t>
      </w:r>
      <w:r>
        <w:rPr/>
        <w:t xml:space="preserve"> whose content is a sequence of fixed-size records </w:t>
      </w:r>
      <w:r>
        <w:rPr>
          <w:rFonts w:eastAsia="Courier New" w:cs="Courier New" w:ascii="Courier New" w:hAnsi="Courier New"/>
          <w:b w:val="false"/>
          <w:sz w:val="20"/>
        </w:rPr>
        <w:t>struct dirent</w:t>
      </w:r>
      <w:r>
        <w:rPr/>
        <w:t xml:space="preserve">. Each record holds an inode number </w:t>
      </w:r>
      <w:r>
        <w:rPr>
          <w:rFonts w:eastAsia="Courier New" w:cs="Courier New" w:ascii="Courier New" w:hAnsi="Courier New"/>
          <w:b w:val="false"/>
          <w:sz w:val="20"/>
        </w:rPr>
        <w:t>inum</w:t>
      </w:r>
      <w:r>
        <w:rPr/>
        <w:t xml:space="preserve"> and a name of at most </w:t>
      </w:r>
      <w:r>
        <w:rPr>
          <w:rFonts w:eastAsia="Courier New" w:cs="Courier New" w:ascii="Courier New" w:hAnsi="Courier New"/>
          <w:b w:val="false"/>
          <w:sz w:val="20"/>
        </w:rPr>
        <w:t>DIRSIZ</w:t>
      </w:r>
      <w:r>
        <w:rPr/>
        <w:t xml:space="preserve"> characters. A record with </w:t>
      </w:r>
      <w:r>
        <w:rPr>
          <w:rFonts w:eastAsia="Courier New" w:cs="Courier New" w:ascii="Courier New" w:hAnsi="Courier New"/>
          <w:b w:val="false"/>
          <w:sz w:val="20"/>
        </w:rPr>
        <w:t>inum</w:t>
      </w:r>
      <w:r>
        <w:rPr/>
        <w:t xml:space="preserve"> equal to zero is a free slot [2, 3]. Every directory contains the entries </w:t>
      </w:r>
      <w:r>
        <w:rPr>
          <w:rFonts w:eastAsia="Courier New" w:cs="Courier New" w:ascii="Courier New" w:hAnsi="Courier New"/>
          <w:b w:val="false"/>
          <w:sz w:val="20"/>
        </w:rPr>
        <w:t>.</w:t>
      </w:r>
      <w:r>
        <w:rPr/>
        <w:t xml:space="preserve"> (the directory itself) and </w:t>
      </w:r>
      <w:r>
        <w:rPr>
          <w:rFonts w:eastAsia="Courier New" w:cs="Courier New" w:ascii="Courier New" w:hAnsi="Courier New"/>
          <w:b w:val="false"/>
          <w:sz w:val="20"/>
        </w:rPr>
        <w:t>..</w:t>
      </w:r>
      <w:r>
        <w:rPr/>
        <w:t xml:space="preserve"> (the parent directory); in the root directory both refer to the root itself.</w:t>
      </w:r>
    </w:p>
    <w:p>
      <w:pPr>
        <w:pStyle w:val="ReportBody"/>
        <w:rPr/>
      </w:pPr>
      <w:r>
        <w:rPr/>
        <w:t xml:space="preserve">A hard link is an additional directory entry that refers to an already existing inode. The inode counts these entries in </w:t>
      </w:r>
      <w:r>
        <w:rPr>
          <w:rFonts w:eastAsia="Courier New" w:cs="Courier New" w:ascii="Courier New" w:hAnsi="Courier New"/>
          <w:b w:val="false"/>
          <w:sz w:val="20"/>
        </w:rPr>
        <w:t>nlink</w:t>
      </w:r>
      <w:r>
        <w:rPr/>
        <w:t xml:space="preserve">. The </w:t>
      </w:r>
      <w:r>
        <w:rPr>
          <w:rFonts w:eastAsia="Courier New" w:cs="Courier New" w:ascii="Courier New" w:hAnsi="Courier New"/>
          <w:b w:val="false"/>
          <w:sz w:val="20"/>
        </w:rPr>
        <w:t>unlink</w:t>
      </w:r>
      <w:r>
        <w:rPr/>
        <w:t xml:space="preserve"> system call removes one entry and decrements </w:t>
      </w:r>
      <w:r>
        <w:rPr>
          <w:rFonts w:eastAsia="Courier New" w:cs="Courier New" w:ascii="Courier New" w:hAnsi="Courier New"/>
          <w:b w:val="false"/>
          <w:sz w:val="20"/>
        </w:rPr>
        <w:t>nlink</w:t>
      </w:r>
      <w:r>
        <w:rPr/>
        <w:t xml:space="preserve">; the inode and its data blocks are released only when no entry and no open file refer to it any more, which is performed by </w:t>
      </w:r>
      <w:r>
        <w:rPr>
          <w:rFonts w:eastAsia="Courier New" w:cs="Courier New" w:ascii="Courier New" w:hAnsi="Courier New"/>
          <w:b w:val="false"/>
          <w:sz w:val="20"/>
        </w:rPr>
        <w:t>iput</w:t>
      </w:r>
      <w:r>
        <w:rPr/>
        <w:t xml:space="preserve"> in </w:t>
      </w:r>
      <w:r>
        <w:rPr>
          <w:rFonts w:eastAsia="Courier New" w:cs="Courier New" w:ascii="Courier New" w:hAnsi="Courier New"/>
          <w:b w:val="false"/>
          <w:sz w:val="20"/>
        </w:rPr>
        <w:t>kernel/fs.c</w:t>
      </w:r>
      <w:r>
        <w:rPr/>
        <w:t xml:space="preserve"> [2, 3].</w:t>
      </w:r>
    </w:p>
    <w:p>
      <w:pPr>
        <w:pStyle w:val="Heading2"/>
        <w:rPr/>
      </w:pPr>
      <w:bookmarkStart w:id="6" w:name="_Toc900006"/>
      <w:r>
        <w:rPr/>
        <w:t>2.3 Limits of the xv6 file system</w:t>
      </w:r>
      <w:bookmarkEnd w:id="6"/>
    </w:p>
    <w:p>
      <w:pPr>
        <w:pStyle w:val="ReportBody"/>
        <w:rPr/>
      </w:pPr>
      <w:r>
        <w:rPr/>
        <w:t xml:space="preserve">Because a directory entry has a fixed size, the length of a name is limited by </w:t>
      </w:r>
      <w:r>
        <w:rPr>
          <w:rFonts w:eastAsia="Courier New" w:cs="Courier New" w:ascii="Courier New" w:hAnsi="Courier New"/>
          <w:b w:val="false"/>
          <w:sz w:val="20"/>
        </w:rPr>
        <w:t>DIRSIZ</w:t>
      </w:r>
      <w:r>
        <w:rPr/>
        <w:t xml:space="preserve">, and longer names are truncated. The size of a file is limited by the structure of the inode: </w:t>
      </w:r>
      <w:r>
        <w:rPr>
          <w:rFonts w:eastAsia="Courier New" w:cs="Courier New" w:ascii="Courier New" w:hAnsi="Courier New"/>
          <w:b w:val="false"/>
          <w:sz w:val="20"/>
        </w:rPr>
        <w:t>NDIRECT</w:t>
      </w:r>
      <w:r>
        <w:rPr/>
        <w:t xml:space="preserve"> direct block addresses plus one indirect block that contains </w:t>
      </w:r>
      <w:r>
        <w:rPr>
          <w:rFonts w:eastAsia="Courier New" w:cs="Courier New" w:ascii="Courier New" w:hAnsi="Courier New"/>
          <w:b w:val="false"/>
          <w:sz w:val="20"/>
        </w:rPr>
        <w:t>NINDIRECT</w:t>
      </w:r>
      <w:r>
        <w:rPr/>
        <w:t xml:space="preserve"> further addresses, so that the maximum number of data blocks is </w:t>
      </w:r>
      <w:r>
        <w:rPr>
          <w:rFonts w:eastAsia="Courier New" w:cs="Courier New" w:ascii="Courier New" w:hAnsi="Courier New"/>
          <w:b w:val="false"/>
          <w:sz w:val="20"/>
        </w:rPr>
        <w:t>NDIRECT + NINDIRECT</w:t>
      </w:r>
      <w:r>
        <w:rPr/>
        <w:t xml:space="preserve"> [3].</w:t>
      </w:r>
    </w:p>
    <w:p>
      <w:pPr>
        <w:pStyle w:val="ReportBody"/>
        <w:rPr/>
      </w:pPr>
      <w:r>
        <w:rPr/>
        <w:t xml:space="preserve">The layout of the whole image is computed by the </w:t>
      </w:r>
      <w:r>
        <w:rPr>
          <w:rFonts w:eastAsia="Courier New" w:cs="Courier New" w:ascii="Courier New" w:hAnsi="Courier New"/>
          <w:b w:val="false"/>
          <w:sz w:val="20"/>
        </w:rPr>
        <w:t>mkfs</w:t>
      </w:r>
      <w:r>
        <w:rPr/>
        <w:t xml:space="preserve"> tool, which prints the </w:t>
      </w:r>
      <w:r>
        <w:rPr>
          <w:rFonts w:eastAsia="Courier New" w:cs="Courier New" w:ascii="Courier New" w:hAnsi="Courier New"/>
          <w:b w:val="false"/>
          <w:sz w:val="20"/>
        </w:rPr>
        <w:t>nmeta</w:t>
      </w:r>
      <w:r>
        <w:rPr/>
        <w:t xml:space="preserve"> line with the number of metadata blocks (boot, superblock, log, inodes and bitmap) and the number of data blocks [1, 3].</w:t>
      </w:r>
    </w:p>
    <w:p>
      <w:pPr>
        <w:pStyle w:val="Heading2"/>
        <w:rPr/>
      </w:pPr>
      <w:bookmarkStart w:id="7" w:name="_Toc900007"/>
      <w:r>
        <w:rPr/>
        <w:t>2.4 Recursive traversal of the directory tree</w:t>
      </w:r>
      <w:bookmarkEnd w:id="7"/>
    </w:p>
    <w:p>
      <w:pPr>
        <w:pStyle w:val="ReportBody"/>
        <w:rPr/>
      </w:pPr>
      <w:r>
        <w:rPr/>
        <w:t xml:space="preserve">A directory tree is traversed by opening a directory, reading its </w:t>
      </w:r>
      <w:r>
        <w:rPr>
          <w:rFonts w:eastAsia="Courier New" w:cs="Courier New" w:ascii="Courier New" w:hAnsi="Courier New"/>
          <w:b w:val="false"/>
          <w:sz w:val="20"/>
        </w:rPr>
        <w:t>struct dirent</w:t>
      </w:r>
      <w:r>
        <w:rPr/>
        <w:t xml:space="preserve"> records one by one, building the full path of each entry in a buffer and calling the traversal again for every sub-directory. The entries </w:t>
      </w:r>
      <w:r>
        <w:rPr>
          <w:rFonts w:eastAsia="Courier New" w:cs="Courier New" w:ascii="Courier New" w:hAnsi="Courier New"/>
          <w:b w:val="false"/>
          <w:sz w:val="20"/>
        </w:rPr>
        <w:t>.</w:t>
      </w:r>
      <w:r>
        <w:rPr/>
        <w:t xml:space="preserve"> and </w:t>
      </w:r>
      <w:r>
        <w:rPr>
          <w:rFonts w:eastAsia="Courier New" w:cs="Courier New" w:ascii="Courier New" w:hAnsi="Courier New"/>
          <w:b w:val="false"/>
          <w:sz w:val="20"/>
        </w:rPr>
        <w:t>..</w:t>
      </w:r>
      <w:r>
        <w:rPr/>
        <w:t xml:space="preserve"> must be skipped, otherwise the recursion never terminates, and free slots (</w:t>
      </w:r>
      <w:r>
        <w:rPr>
          <w:rFonts w:eastAsia="Courier New" w:cs="Courier New" w:ascii="Courier New" w:hAnsi="Courier New"/>
          <w:b w:val="false"/>
          <w:sz w:val="20"/>
        </w:rPr>
        <w:t>inum</w:t>
      </w:r>
      <w:r>
        <w:rPr/>
        <w:t xml:space="preserve"> equal to zero) must be ignored. Each opened descriptor must be closed, since a xv6 process can keep only a limited number of files open [1, 4]. The program </w:t>
      </w:r>
      <w:r>
        <w:rPr>
          <w:rFonts w:eastAsia="Courier New" w:cs="Courier New" w:ascii="Courier New" w:hAnsi="Courier New"/>
          <w:b w:val="false"/>
          <w:sz w:val="20"/>
        </w:rPr>
        <w:t>user/ls.c</w:t>
      </w:r>
      <w:r>
        <w:rPr/>
        <w:t xml:space="preserve"> shows the required system calls (</w:t>
      </w:r>
      <w:r>
        <w:rPr>
          <w:rFonts w:eastAsia="Courier New" w:cs="Courier New" w:ascii="Courier New" w:hAnsi="Courier New"/>
          <w:b w:val="false"/>
          <w:sz w:val="20"/>
        </w:rPr>
        <w:t>open</w:t>
      </w:r>
      <w:r>
        <w:rPr/>
        <w:t xml:space="preserve">, </w:t>
      </w:r>
      <w:r>
        <w:rPr>
          <w:rFonts w:eastAsia="Courier New" w:cs="Courier New" w:ascii="Courier New" w:hAnsi="Courier New"/>
          <w:b w:val="false"/>
          <w:sz w:val="20"/>
        </w:rPr>
        <w:t>fstat</w:t>
      </w:r>
      <w:r>
        <w:rPr/>
        <w:t xml:space="preserve">, </w:t>
      </w:r>
      <w:r>
        <w:rPr>
          <w:rFonts w:eastAsia="Courier New" w:cs="Courier New" w:ascii="Courier New" w:hAnsi="Courier New"/>
          <w:b w:val="false"/>
          <w:sz w:val="20"/>
        </w:rPr>
        <w:t>read</w:t>
      </w:r>
      <w:r>
        <w:rPr/>
        <w:t xml:space="preserve">, </w:t>
      </w:r>
      <w:r>
        <w:rPr>
          <w:rFonts w:eastAsia="Courier New" w:cs="Courier New" w:ascii="Courier New" w:hAnsi="Courier New"/>
          <w:b w:val="false"/>
          <w:sz w:val="20"/>
        </w:rPr>
        <w:t>close</w:t>
      </w:r>
      <w:r>
        <w:rPr/>
        <w:t>) [3].</w:t>
      </w:r>
    </w:p>
    <w:p>
      <w:pPr>
        <w:pStyle w:val="Heading1"/>
        <w:rPr/>
      </w:pPr>
      <w:bookmarkStart w:id="8" w:name="_Toc900008"/>
      <w:r>
        <w:rPr/>
        <w:t>3 DESCRIPTION OF EXERCISES</w:t>
      </w:r>
      <w:bookmarkEnd w:id="8"/>
    </w:p>
    <w:p>
      <w:pPr>
        <w:pStyle w:val="ReportBody"/>
        <w:rPr/>
      </w:pPr>
      <w:r>
        <w:rPr/>
        <w:t xml:space="preserve">All commands were executed in the xv6 shell running under QEMU. The source files of the programs are </w:t>
      </w:r>
      <w:r>
        <w:rPr>
          <w:rFonts w:eastAsia="Courier New" w:cs="Courier New" w:ascii="Courier New" w:hAnsi="Courier New"/>
          <w:b w:val="false"/>
          <w:sz w:val="20"/>
        </w:rPr>
        <w:t>user/mystat.c</w:t>
      </w:r>
      <w:r>
        <w:rPr/>
        <w:t xml:space="preserve"> and </w:t>
      </w:r>
      <w:r>
        <w:rPr>
          <w:rFonts w:eastAsia="Courier New" w:cs="Courier New" w:ascii="Courier New" w:hAnsi="Courier New"/>
          <w:b w:val="false"/>
          <w:sz w:val="20"/>
        </w:rPr>
        <w:t>user/find.c</w:t>
      </w:r>
      <w:r>
        <w:rPr/>
        <w:t xml:space="preserve">, and the corresponding lines </w:t>
      </w:r>
      <w:r>
        <w:rPr>
          <w:rFonts w:eastAsia="Courier New" w:cs="Courier New" w:ascii="Courier New" w:hAnsi="Courier New"/>
          <w:b w:val="false"/>
          <w:sz w:val="20"/>
        </w:rPr>
        <w:t>$U/_mystat</w:t>
      </w:r>
      <w:r>
        <w:rPr/>
        <w:t xml:space="preserve"> and </w:t>
      </w:r>
      <w:r>
        <w:rPr>
          <w:rFonts w:eastAsia="Courier New" w:cs="Courier New" w:ascii="Courier New" w:hAnsi="Courier New"/>
          <w:b w:val="false"/>
          <w:sz w:val="20"/>
        </w:rPr>
        <w:t>$U/_find</w:t>
      </w:r>
      <w:r>
        <w:rPr/>
        <w:t xml:space="preserve"> were added to </w:t>
      </w:r>
      <w:r>
        <w:rPr>
          <w:rFonts w:eastAsia="Courier New" w:cs="Courier New" w:ascii="Courier New" w:hAnsi="Courier New"/>
          <w:b w:val="false"/>
          <w:sz w:val="20"/>
        </w:rPr>
        <w:t>UPROGS</w:t>
      </w:r>
      <w:r>
        <w:rPr/>
        <w:t xml:space="preserve"> in the </w:t>
      </w:r>
      <w:r>
        <w:rPr>
          <w:rFonts w:eastAsia="Courier New" w:cs="Courier New" w:ascii="Courier New" w:hAnsi="Courier New"/>
          <w:b w:val="false"/>
          <w:sz w:val="20"/>
        </w:rPr>
        <w:t>Makefile</w:t>
      </w:r>
      <w:r>
        <w:rPr/>
        <w:t>, as required by the handout [1].</w:t>
      </w:r>
    </w:p>
    <w:p>
      <w:pPr>
        <w:pStyle w:val="Heading2"/>
        <w:rPr/>
      </w:pPr>
      <w:bookmarkStart w:id="9" w:name="_Toc900009"/>
      <w:r>
        <w:rPr/>
        <w:t>3.1 Exercise 1: Read what xv6 shows</w:t>
      </w:r>
      <w:bookmarkEnd w:id="9"/>
    </w:p>
    <w:p>
      <w:pPr>
        <w:pStyle w:val="ReportBody"/>
        <w:rPr/>
      </w:pPr>
      <w:r>
        <w:rPr>
          <w:b/>
        </w:rPr>
        <w:t xml:space="preserve">Objective: </w:t>
      </w:r>
      <w:r>
        <w:rPr/>
        <w:t xml:space="preserve">to decode the output of </w:t>
      </w:r>
      <w:r>
        <w:rPr>
          <w:rFonts w:eastAsia="Courier New" w:cs="Courier New" w:ascii="Courier New" w:hAnsi="Courier New"/>
          <w:b w:val="false"/>
          <w:sz w:val="20"/>
        </w:rPr>
        <w:t>ls</w:t>
      </w:r>
      <w:r>
        <w:rPr/>
        <w:t xml:space="preserve"> and to identify the types, the inode numbers and the sizes of directory entries</w:t>
      </w:r>
    </w:p>
    <w:p>
      <w:pPr>
        <w:pStyle w:val="ReportBody"/>
        <w:rPr/>
      </w:pPr>
      <w:r>
        <w:rPr>
          <w:b/>
        </w:rPr>
        <w:t xml:space="preserve">Commands used: </w:t>
      </w:r>
      <w:r>
        <w:rPr>
          <w:rFonts w:eastAsia="Courier New" w:cs="Courier New" w:ascii="Courier New" w:hAnsi="Courier New"/>
          <w:b w:val="false"/>
          <w:sz w:val="20"/>
        </w:rPr>
        <w:t>ls</w:t>
      </w:r>
      <w:r>
        <w:rPr/>
        <w:t xml:space="preserve">, </w:t>
      </w:r>
      <w:r>
        <w:rPr>
          <w:rFonts w:eastAsia="Courier New" w:cs="Courier New" w:ascii="Courier New" w:hAnsi="Courier New"/>
          <w:b w:val="false"/>
          <w:sz w:val="20"/>
        </w:rPr>
        <w:t>mkdir a</w:t>
      </w:r>
      <w:r>
        <w:rPr/>
        <w:t xml:space="preserve">, </w:t>
      </w:r>
      <w:r>
        <w:rPr>
          <w:rFonts w:eastAsia="Courier New" w:cs="Courier New" w:ascii="Courier New" w:hAnsi="Courier New"/>
          <w:b w:val="false"/>
          <w:sz w:val="20"/>
        </w:rPr>
        <w:t>ls a</w:t>
      </w:r>
      <w:r>
        <w:rPr/>
        <w:t xml:space="preserve"> and the inspection of </w:t>
      </w:r>
      <w:r>
        <w:rPr>
          <w:rFonts w:eastAsia="Courier New" w:cs="Courier New" w:ascii="Courier New" w:hAnsi="Courier New"/>
          <w:b w:val="false"/>
          <w:sz w:val="20"/>
        </w:rPr>
        <w:t>kernel/stat.h</w:t>
      </w:r>
      <w:r>
        <w:rPr/>
        <w:t>.</w:t>
      </w:r>
    </w:p>
    <w:p>
      <w:pPr>
        <w:pStyle w:val="ReportBody"/>
        <w:rPr/>
      </w:pPr>
      <w:r>
        <w:rPr>
          <w:b/>
        </w:rPr>
        <w:t xml:space="preserve">Description: </w:t>
      </w:r>
      <w:r>
        <w:rPr/>
        <w:t xml:space="preserve">The listing of the root directory was obtained with </w:t>
      </w:r>
      <w:r>
        <w:rPr>
          <w:rFonts w:eastAsia="Courier New" w:cs="Courier New" w:ascii="Courier New" w:hAnsi="Courier New"/>
          <w:b w:val="false"/>
          <w:sz w:val="20"/>
        </w:rPr>
        <w:t>ls</w:t>
      </w:r>
      <w:r>
        <w:rPr/>
        <w:t xml:space="preserve">, then the directory </w:t>
      </w:r>
      <w:r>
        <w:rPr>
          <w:rFonts w:eastAsia="Courier New" w:cs="Courier New" w:ascii="Courier New" w:hAnsi="Courier New"/>
          <w:b w:val="false"/>
          <w:sz w:val="20"/>
        </w:rPr>
        <w:t>a</w:t>
      </w:r>
      <w:r>
        <w:rPr/>
        <w:t xml:space="preserve"> was created and listed. Each output line contains the name, the type, the inode number and the size in bytes, as shown in figure 3.1.</w:t>
      </w:r>
    </w:p>
    <w:p>
      <w:pPr>
        <w:pStyle w:val="ReportFigure"/>
        <w:rPr/>
      </w:pPr>
      <w:r>
        <w:rPr/>
        <w:drawing>
          <wp:inline distT="0" distB="0" distL="0" distR="0">
            <wp:extent cx="1408430" cy="395986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3"/>
                    <a:stretch>
                      <a:fillRect/>
                    </a:stretch>
                  </pic:blipFill>
                  <pic:spPr bwMode="auto">
                    <a:xfrm>
                      <a:off x="0" y="0"/>
                      <a:ext cx="1408430" cy="3959860"/>
                    </a:xfrm>
                    <a:prstGeom prst="rect">
                      <a:avLst/>
                    </a:prstGeom>
                    <a:noFill/>
                  </pic:spPr>
                </pic:pic>
              </a:graphicData>
            </a:graphic>
          </wp:inline>
        </w:drawing>
      </w:r>
    </w:p>
    <w:p>
      <w:pPr>
        <w:pStyle w:val="ReportCaption"/>
        <w:rPr/>
      </w:pPr>
      <w:r>
        <w:rPr/>
        <w:t>Figure 3.1 – Output of `ls`, `mkdir a` and `ls a` in xv6</w:t>
      </w:r>
    </w:p>
    <w:p>
      <w:pPr>
        <w:pStyle w:val="ReportBody"/>
        <w:rPr/>
      </w:pPr>
      <w:r>
        <w:rPr>
          <w:b/>
        </w:rPr>
        <w:t xml:space="preserve">What do types 1, 2 and 3 mean? </w:t>
      </w:r>
      <w:r>
        <w:rPr/>
        <w:t xml:space="preserve">The type codes are defined in </w:t>
      </w:r>
      <w:r>
        <w:rPr>
          <w:rFonts w:eastAsia="Courier New" w:cs="Courier New" w:ascii="Courier New" w:hAnsi="Courier New"/>
          <w:b w:val="false"/>
          <w:sz w:val="20"/>
        </w:rPr>
        <w:t>kernel/stat.h</w:t>
      </w:r>
      <w:r>
        <w:rPr/>
        <w:t>, shown in figure 3.2 and summarized in table 3.1. Type 1 denotes a directory, type 2 a regular file and type 3 a device.</w:t>
      </w:r>
    </w:p>
    <w:p>
      <w:pPr>
        <w:pStyle w:val="ReportFigure"/>
        <w:rPr/>
      </w:pPr>
      <w:r>
        <w:rPr/>
        <w:drawing>
          <wp:inline distT="0" distB="0" distL="0" distR="0">
            <wp:extent cx="3552190" cy="234315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4"/>
                    <a:stretch>
                      <a:fillRect/>
                    </a:stretch>
                  </pic:blipFill>
                  <pic:spPr bwMode="auto">
                    <a:xfrm>
                      <a:off x="0" y="0"/>
                      <a:ext cx="3552190" cy="2343150"/>
                    </a:xfrm>
                    <a:prstGeom prst="rect">
                      <a:avLst/>
                    </a:prstGeom>
                    <a:noFill/>
                  </pic:spPr>
                </pic:pic>
              </a:graphicData>
            </a:graphic>
          </wp:inline>
        </w:drawing>
      </w:r>
    </w:p>
    <w:p>
      <w:pPr>
        <w:pStyle w:val="ReportCaption"/>
        <w:rPr/>
      </w:pPr>
      <w:r>
        <w:rPr/>
        <w:t>Figure 3.2 – Type constants in `kernel/stat.h`</w:t>
      </w:r>
    </w:p>
    <w:p>
      <w:pPr>
        <w:pStyle w:val="ReportTableTitle"/>
        <w:rPr/>
      </w:pPr>
      <w:r>
        <w:rPr/>
        <w:t>Table 3.1 – Type codes of xv6 inodes</w:t>
      </w:r>
    </w:p>
    <w:tbl>
      <w:tblPr>
        <w:tblW w:w="102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2"/>
        <w:gridCol w:w="3402"/>
        <w:gridCol w:w="3402"/>
      </w:tblGrid>
      <w:tr>
        <w:trPr>
          <w:tblHeader w:val="true"/>
          <w:cantSplit/>
        </w:trPr>
        <w:tc>
          <w:tcPr>
            <w:tcW w:w="3402"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Value</w:t>
            </w:r>
          </w:p>
        </w:tc>
        <w:tc>
          <w:tcPr>
            <w:tcW w:w="3402"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Constant</w:t>
            </w:r>
          </w:p>
        </w:tc>
        <w:tc>
          <w:tcPr>
            <w:tcW w:w="3402"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Meaning</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T_DIR</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Directory</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T_FILE</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Regular file</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3</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rFonts w:eastAsia="Courier New" w:cs="Courier New" w:ascii="Courier New" w:hAnsi="Courier New"/>
                <w:b w:val="false"/>
                <w:sz w:val="20"/>
              </w:rPr>
              <w:t>T_DEVICE</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Device</w:t>
            </w:r>
          </w:p>
        </w:tc>
      </w:tr>
    </w:tbl>
    <w:p>
      <w:pPr>
        <w:pStyle w:val="ReportBody"/>
        <w:spacing w:before="240" w:after="0"/>
        <w:rPr/>
      </w:pPr>
      <w:r>
        <w:rPr>
          <w:b/>
        </w:rPr>
        <w:t xml:space="preserve">Which inode number does the root directory have, and why are `.` and `..` the same there? </w:t>
      </w:r>
      <w:r>
        <w:rPr/>
        <w:t xml:space="preserve">The root directory has inode number 1. The entries </w:t>
      </w:r>
      <w:r>
        <w:rPr>
          <w:rFonts w:eastAsia="Courier New" w:cs="Courier New" w:ascii="Courier New" w:hAnsi="Courier New"/>
          <w:b w:val="false"/>
          <w:sz w:val="20"/>
        </w:rPr>
        <w:t>.</w:t>
      </w:r>
      <w:r>
        <w:rPr/>
        <w:t xml:space="preserve"> and </w:t>
      </w:r>
      <w:r>
        <w:rPr>
          <w:rFonts w:eastAsia="Courier New" w:cs="Courier New" w:ascii="Courier New" w:hAnsi="Courier New"/>
          <w:b w:val="false"/>
          <w:sz w:val="20"/>
        </w:rPr>
        <w:t>..</w:t>
      </w:r>
      <w:r>
        <w:rPr/>
        <w:t xml:space="preserve"> are identical there because the root has no parent directory, so </w:t>
      </w:r>
      <w:r>
        <w:rPr>
          <w:rFonts w:eastAsia="Courier New" w:cs="Courier New" w:ascii="Courier New" w:hAnsi="Courier New"/>
          <w:b w:val="false"/>
          <w:sz w:val="20"/>
        </w:rPr>
        <w:t>..</w:t>
      </w:r>
      <w:r>
        <w:rPr/>
        <w:t xml:space="preserve"> refers back to the root itself.</w:t>
      </w:r>
    </w:p>
    <w:p>
      <w:pPr>
        <w:pStyle w:val="ReportBody"/>
        <w:rPr/>
      </w:pPr>
      <w:r>
        <w:rPr>
          <w:b/>
        </w:rPr>
        <w:t xml:space="preserve">How big is one directory entry, and which entries does the empty directory `a` contain? </w:t>
      </w:r>
      <w:r>
        <w:rPr/>
        <w:t xml:space="preserve">One directory entry occupies 16 bytes: </w:t>
      </w:r>
      <w:r>
        <w:rPr>
          <w:rFonts w:eastAsia="Courier New" w:cs="Courier New" w:ascii="Courier New" w:hAnsi="Courier New"/>
          <w:b w:val="false"/>
          <w:sz w:val="20"/>
        </w:rPr>
        <w:t>struct dirent</w:t>
      </w:r>
      <w:r>
        <w:rPr/>
        <w:t xml:space="preserve"> consists of a two-byte inode number and a name of </w:t>
      </w:r>
      <w:r>
        <w:rPr>
          <w:rFonts w:eastAsia="Courier New" w:cs="Courier New" w:ascii="Courier New" w:hAnsi="Courier New"/>
          <w:b w:val="false"/>
          <w:sz w:val="20"/>
        </w:rPr>
        <w:t>DIRSIZ</w:t>
      </w:r>
      <w:r>
        <w:rPr/>
        <w:t xml:space="preserve"> (14) bytes. The size of 32 bytes of the empty directory </w:t>
      </w:r>
      <w:r>
        <w:rPr>
          <w:rFonts w:eastAsia="Courier New" w:cs="Courier New" w:ascii="Courier New" w:hAnsi="Courier New"/>
          <w:b w:val="false"/>
          <w:sz w:val="20"/>
        </w:rPr>
        <w:t>a</w:t>
      </w:r>
      <w:r>
        <w:rPr/>
        <w:t xml:space="preserve"> therefore corresponds to two entries, </w:t>
      </w:r>
      <w:r>
        <w:rPr>
          <w:rFonts w:eastAsia="Courier New" w:cs="Courier New" w:ascii="Courier New" w:hAnsi="Courier New"/>
          <w:b w:val="false"/>
          <w:sz w:val="20"/>
        </w:rPr>
        <w:t>.</w:t>
      </w:r>
      <w:r>
        <w:rPr/>
        <w:t xml:space="preserve"> (the directory </w:t>
      </w:r>
      <w:r>
        <w:rPr>
          <w:rFonts w:eastAsia="Courier New" w:cs="Courier New" w:ascii="Courier New" w:hAnsi="Courier New"/>
          <w:b w:val="false"/>
          <w:sz w:val="20"/>
        </w:rPr>
        <w:t>a</w:t>
      </w:r>
      <w:r>
        <w:rPr/>
        <w:t xml:space="preserve"> itself) and </w:t>
      </w:r>
      <w:r>
        <w:rPr>
          <w:rFonts w:eastAsia="Courier New" w:cs="Courier New" w:ascii="Courier New" w:hAnsi="Courier New"/>
          <w:b w:val="false"/>
          <w:sz w:val="20"/>
        </w:rPr>
        <w:t>..</w:t>
      </w:r>
      <w:r>
        <w:rPr/>
        <w:t xml:space="preserve"> (its parent, the root directory).</w:t>
      </w:r>
    </w:p>
    <w:p>
      <w:pPr>
        <w:pStyle w:val="Heading2"/>
        <w:rPr/>
      </w:pPr>
      <w:bookmarkStart w:id="10" w:name="_Toc900010"/>
      <w:r>
        <w:rPr/>
        <w:t>3.2 Exercise 2: Write mystat</w:t>
      </w:r>
      <w:bookmarkEnd w:id="10"/>
    </w:p>
    <w:p>
      <w:pPr>
        <w:pStyle w:val="ReportBody"/>
        <w:rPr/>
      </w:pPr>
      <w:r>
        <w:rPr>
          <w:b/>
        </w:rPr>
        <w:t xml:space="preserve">Objective: </w:t>
      </w:r>
      <w:r>
        <w:rPr/>
        <w:t>to write a program that prints the metadata of a file and to observe the behavior of hard links</w:t>
      </w:r>
    </w:p>
    <w:p>
      <w:pPr>
        <w:pStyle w:val="ReportBody"/>
        <w:keepNext w:val="true"/>
        <w:rPr/>
      </w:pPr>
      <w:r>
        <w:rPr>
          <w:b/>
        </w:rPr>
        <w:t xml:space="preserve">Commands used: </w:t>
      </w:r>
      <w:r>
        <w:rPr/>
        <w:t xml:space="preserve">The following commands were run after </w:t>
      </w:r>
      <w:r>
        <w:rPr>
          <w:rFonts w:eastAsia="Courier New" w:cs="Courier New" w:ascii="Courier New" w:hAnsi="Courier New"/>
          <w:b w:val="false"/>
          <w:sz w:val="20"/>
        </w:rPr>
        <w:t>mystat</w:t>
      </w:r>
      <w:r>
        <w:rPr/>
        <w:t xml:space="preserve"> was compiled:</w:t>
      </w:r>
    </w:p>
    <w:p>
      <w:pPr>
        <w:pStyle w:val="ReportCode"/>
        <w:rPr/>
      </w:pPr>
      <w:r>
        <w:rPr>
          <w:rFonts w:eastAsia="Courier New" w:cs="Courier New"/>
          <w:sz w:val="20"/>
        </w:rPr>
        <w:t>mystat README . console</w:t>
        <w:br/>
        <w:t>ln README r2</w:t>
        <w:br/>
        <w:t>mystat README r2</w:t>
        <w:br/>
        <w:t>rm README</w:t>
        <w:br/>
        <w:t>mystat r2</w:t>
        <w:br/>
        <w:t>cat r2 | wc</w:t>
      </w:r>
    </w:p>
    <w:p>
      <w:pPr>
        <w:pStyle w:val="ReportBody"/>
        <w:keepNext w:val="true"/>
        <w:rPr/>
      </w:pPr>
      <w:r>
        <w:rPr>
          <w:b/>
        </w:rPr>
        <w:t xml:space="preserve">Description: </w:t>
      </w:r>
      <w:r>
        <w:rPr/>
        <w:t xml:space="preserve">The program </w:t>
      </w:r>
      <w:r>
        <w:rPr>
          <w:rFonts w:eastAsia="Courier New" w:cs="Courier New" w:ascii="Courier New" w:hAnsi="Courier New"/>
          <w:b w:val="false"/>
          <w:sz w:val="20"/>
        </w:rPr>
        <w:t>mystat</w:t>
      </w:r>
      <w:r>
        <w:rPr/>
        <w:t xml:space="preserve"> calls </w:t>
      </w:r>
      <w:r>
        <w:rPr>
          <w:rFonts w:eastAsia="Courier New" w:cs="Courier New" w:ascii="Courier New" w:hAnsi="Courier New"/>
          <w:b w:val="false"/>
          <w:sz w:val="20"/>
        </w:rPr>
        <w:t>stat</w:t>
      </w:r>
      <w:r>
        <w:rPr/>
        <w:t xml:space="preserve"> for every argument, prints an error message to the standard error (descriptor 2) and continues when the call fails, and otherwise prints the name, the type, the inode number, the link count and the size. The type is converted to text by the function </w:t>
      </w:r>
      <w:r>
        <w:rPr>
          <w:rFonts w:eastAsia="Courier New" w:cs="Courier New" w:ascii="Courier New" w:hAnsi="Courier New"/>
          <w:b w:val="false"/>
          <w:sz w:val="20"/>
        </w:rPr>
        <w:t>typename</w:t>
      </w:r>
      <w:r>
        <w:rPr/>
        <w:t>. The complete source code is given below.</w:t>
      </w:r>
    </w:p>
    <w:p>
      <w:pPr>
        <w:pStyle w:val="ReportCode"/>
        <w:rPr/>
      </w:pPr>
      <w:r>
        <w:rPr>
          <w:rFonts w:eastAsia="Courier New" w:cs="Courier New"/>
          <w:sz w:val="20"/>
        </w:rPr>
        <w:t>#include "kernel/types.h"</w:t>
        <w:br/>
        <w:t>#include "kernel/stat.h"</w:t>
        <w:br/>
        <w:t>#include "user/user.h"</w:t>
        <w:br/>
        <w:br/>
        <w:t>char *</w:t>
        <w:br/>
        <w:t>typename(int t)</w:t>
        <w:br/>
        <w:t>{</w:t>
        <w:br/>
        <w:t xml:space="preserve">  switch(t) {</w:t>
        <w:br/>
        <w:t xml:space="preserve">    case T_DIR: return "directory";</w:t>
        <w:br/>
        <w:t xml:space="preserve">    case T_FILE: return "file";</w:t>
        <w:br/>
        <w:t xml:space="preserve">    case T_DEVICE: return "device";</w:t>
        <w:br/>
        <w:t xml:space="preserve">    default: return "?";</w:t>
        <w:br/>
        <w:t xml:space="preserve">  }</w:t>
        <w:br/>
        <w:t>}</w:t>
        <w:br/>
        <w:br/>
        <w:t>int</w:t>
        <w:br/>
        <w:t>main(int argc, char *argv[])</w:t>
        <w:br/>
        <w:t>{</w:t>
        <w:br/>
        <w:t xml:space="preserve">  struct stat st;</w:t>
        <w:br/>
        <w:t xml:space="preserve">  for(int i = 1; i &lt; argc; i++){</w:t>
        <w:br/>
        <w:t xml:space="preserve">    if(stat(argv[i], &amp;st) &lt; 0) {</w:t>
        <w:br/>
        <w:t xml:space="preserve">      fprintf(2, "mystat: error for %s\n", argv[i]);</w:t>
        <w:br/>
        <w:t xml:space="preserve">      continue;</w:t>
        <w:br/>
        <w:t xml:space="preserve">    }</w:t>
        <w:br/>
        <w:t xml:space="preserve">    printf("%s: %s, inode %d, links %d, size %d bytes\n",</w:t>
        <w:br/>
        <w:t xml:space="preserve">           argv[i], typename(st.type), st.ino, st.nlink, (int)st.size);</w:t>
        <w:br/>
        <w:t xml:space="preserve">  }</w:t>
        <w:br/>
        <w:t xml:space="preserve">  exit(0);</w:t>
        <w:br/>
        <w:t>}</w:t>
      </w:r>
    </w:p>
    <w:p>
      <w:pPr>
        <w:pStyle w:val="ReportBody"/>
        <w:rPr/>
      </w:pPr>
      <w:r>
        <w:rPr>
          <w:b/>
        </w:rPr>
        <w:t xml:space="preserve">What changed and what did not after `ln` and after `rm`? </w:t>
      </w:r>
      <w:r>
        <w:rPr/>
        <w:t xml:space="preserve">The compilation and the execution of the commands are shown in figure 3.3, and the outputs are listed below. After </w:t>
      </w:r>
      <w:r>
        <w:rPr>
          <w:rFonts w:eastAsia="Courier New" w:cs="Courier New" w:ascii="Courier New" w:hAnsi="Courier New"/>
          <w:b w:val="false"/>
          <w:sz w:val="20"/>
        </w:rPr>
        <w:t>ln</w:t>
      </w:r>
      <w:r>
        <w:rPr/>
        <w:t xml:space="preserve"> both names report inode 2 and a link count of 2. After </w:t>
      </w:r>
      <w:r>
        <w:rPr>
          <w:rFonts w:eastAsia="Courier New" w:cs="Courier New" w:ascii="Courier New" w:hAnsi="Courier New"/>
          <w:b w:val="false"/>
          <w:sz w:val="20"/>
        </w:rPr>
        <w:t>rm</w:t>
      </w:r>
      <w:r>
        <w:rPr/>
        <w:t xml:space="preserve"> only </w:t>
      </w:r>
      <w:r>
        <w:rPr>
          <w:rFonts w:eastAsia="Courier New" w:cs="Courier New" w:ascii="Courier New" w:hAnsi="Courier New"/>
          <w:b w:val="false"/>
          <w:sz w:val="20"/>
        </w:rPr>
        <w:t>r2</w:t>
      </w:r>
      <w:r>
        <w:rPr/>
        <w:t xml:space="preserve"> remains, with the same inode and size but a link count of 1, and the content is still readable (</w:t>
      </w:r>
      <w:r>
        <w:rPr>
          <w:rFonts w:eastAsia="Courier New" w:cs="Courier New" w:ascii="Courier New" w:hAnsi="Courier New"/>
          <w:b w:val="false"/>
          <w:sz w:val="20"/>
        </w:rPr>
        <w:t>cat r2 | wc</w:t>
      </w:r>
      <w:r>
        <w:rPr/>
        <w:t xml:space="preserve"> reports 2441 bytes). Consequently, the link count changed, whereas the inode number, the size and the data did not, because </w:t>
      </w:r>
      <w:r>
        <w:rPr>
          <w:rFonts w:eastAsia="Courier New" w:cs="Courier New" w:ascii="Courier New" w:hAnsi="Courier New"/>
          <w:b w:val="false"/>
          <w:sz w:val="20"/>
        </w:rPr>
        <w:t>README</w:t>
      </w:r>
      <w:r>
        <w:rPr/>
        <w:t xml:space="preserve"> and </w:t>
      </w:r>
      <w:r>
        <w:rPr>
          <w:rFonts w:eastAsia="Courier New" w:cs="Courier New" w:ascii="Courier New" w:hAnsi="Courier New"/>
          <w:b w:val="false"/>
          <w:sz w:val="20"/>
        </w:rPr>
        <w:t>r2</w:t>
      </w:r>
      <w:r>
        <w:rPr/>
        <w:t xml:space="preserve"> were two names of the same inode.</w:t>
      </w:r>
    </w:p>
    <w:p>
      <w:pPr>
        <w:pStyle w:val="ReportFigure"/>
        <w:rPr/>
      </w:pPr>
      <w:r>
        <w:rPr/>
        <w:drawing>
          <wp:inline distT="0" distB="0" distL="0" distR="0">
            <wp:extent cx="5939790" cy="265493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5"/>
                    <a:stretch>
                      <a:fillRect/>
                    </a:stretch>
                  </pic:blipFill>
                  <pic:spPr bwMode="auto">
                    <a:xfrm>
                      <a:off x="0" y="0"/>
                      <a:ext cx="5939790" cy="2654935"/>
                    </a:xfrm>
                    <a:prstGeom prst="rect">
                      <a:avLst/>
                    </a:prstGeom>
                    <a:noFill/>
                  </pic:spPr>
                </pic:pic>
              </a:graphicData>
            </a:graphic>
          </wp:inline>
        </w:drawing>
      </w:r>
    </w:p>
    <w:p>
      <w:pPr>
        <w:pStyle w:val="ReportCaption"/>
        <w:rPr/>
      </w:pPr>
      <w:r>
        <w:rPr/>
        <w:t>Figure 3.3 – Compilation and execution of `mystat` with `ln` and `rm`</w:t>
      </w:r>
    </w:p>
    <w:p>
      <w:pPr>
        <w:pStyle w:val="ReportCode"/>
        <w:rPr/>
      </w:pPr>
      <w:r>
        <w:rPr>
          <w:rFonts w:eastAsia="Courier New" w:cs="Courier New"/>
          <w:sz w:val="20"/>
        </w:rPr>
        <w:t>$ mystat README . console</w:t>
        <w:br/>
        <w:t>README: file, inode 2, links 1, size 2441 bytes</w:t>
        <w:br/>
        <w:t>.: directory, inode 1, links 1, size 1024 bytes</w:t>
        <w:br/>
        <w:t>console: device, inode 26, links 1, size 0 bytes</w:t>
        <w:br/>
        <w:t>$ ln README r2</w:t>
        <w:br/>
        <w:t>$ mystat README r2</w:t>
        <w:br/>
        <w:t>README: file, inode 2, links 2, size 2441 bytes</w:t>
        <w:br/>
        <w:t>r2: file, inode 2, links 2, size 2441 bytes</w:t>
        <w:br/>
        <w:t>$ rm README</w:t>
        <w:br/>
        <w:t>$ mystat r2</w:t>
        <w:br/>
        <w:t>r2: file, inode 2, links 1, size 2441 bytes</w:t>
        <w:br/>
        <w:t>$ cat r2 | wc</w:t>
        <w:br/>
        <w:t>48 336 2441</w:t>
      </w:r>
    </w:p>
    <w:p>
      <w:pPr>
        <w:pStyle w:val="ReportBody"/>
        <w:rPr/>
      </w:pPr>
      <w:r>
        <w:rPr>
          <w:b/>
        </w:rPr>
        <w:t xml:space="preserve">Which line decrements the link count, and when are the data blocks freed? </w:t>
      </w:r>
      <w:r>
        <w:rPr/>
        <w:t xml:space="preserve">The link count is decremented in </w:t>
      </w:r>
      <w:r>
        <w:rPr>
          <w:rFonts w:eastAsia="Courier New" w:cs="Courier New" w:ascii="Courier New" w:hAnsi="Courier New"/>
          <w:b w:val="false"/>
          <w:sz w:val="20"/>
        </w:rPr>
        <w:t>sys_unlink</w:t>
      </w:r>
      <w:r>
        <w:rPr/>
        <w:t xml:space="preserve"> in </w:t>
      </w:r>
      <w:r>
        <w:rPr>
          <w:rFonts w:eastAsia="Courier New" w:cs="Courier New" w:ascii="Courier New" w:hAnsi="Courier New"/>
          <w:b w:val="false"/>
          <w:sz w:val="20"/>
        </w:rPr>
        <w:t>kernel/sysfile.c</w:t>
      </w:r>
      <w:r>
        <w:rPr/>
        <w:t xml:space="preserve">, as shown in figure 3.4. The three relevant statements are given below. The data blocks are not freed by </w:t>
      </w:r>
      <w:r>
        <w:rPr>
          <w:rFonts w:eastAsia="Courier New" w:cs="Courier New" w:ascii="Courier New" w:hAnsi="Courier New"/>
          <w:b w:val="false"/>
          <w:sz w:val="20"/>
        </w:rPr>
        <w:t>sys_unlink</w:t>
      </w:r>
      <w:r>
        <w:rPr/>
        <w:t xml:space="preserve"> itself: according to the comments in </w:t>
      </w:r>
      <w:r>
        <w:rPr>
          <w:rFonts w:eastAsia="Courier New" w:cs="Courier New" w:ascii="Courier New" w:hAnsi="Courier New"/>
          <w:b w:val="false"/>
          <w:sz w:val="20"/>
        </w:rPr>
        <w:t>kernel/fs.c</w:t>
      </w:r>
      <w:r>
        <w:rPr/>
        <w:t xml:space="preserve"> (figure 3.5), </w:t>
      </w:r>
      <w:r>
        <w:rPr>
          <w:rFonts w:eastAsia="Courier New" w:cs="Courier New" w:ascii="Courier New" w:hAnsi="Courier New"/>
          <w:b w:val="false"/>
          <w:sz w:val="20"/>
        </w:rPr>
        <w:t>iput</w:t>
      </w:r>
      <w:r>
        <w:rPr/>
        <w:t xml:space="preserve"> releases the inode and its data once the reference count and the link count both reach zero.</w:t>
      </w:r>
    </w:p>
    <w:p>
      <w:pPr>
        <w:pStyle w:val="ReportFigure"/>
        <w:rPr/>
      </w:pPr>
      <w:r>
        <w:rPr/>
        <w:drawing>
          <wp:inline distT="0" distB="0" distL="0" distR="0">
            <wp:extent cx="1838325" cy="1809115"/>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6"/>
                    <a:stretch>
                      <a:fillRect/>
                    </a:stretch>
                  </pic:blipFill>
                  <pic:spPr bwMode="auto">
                    <a:xfrm>
                      <a:off x="0" y="0"/>
                      <a:ext cx="1838325" cy="1809115"/>
                    </a:xfrm>
                    <a:prstGeom prst="rect">
                      <a:avLst/>
                    </a:prstGeom>
                    <a:noFill/>
                  </pic:spPr>
                </pic:pic>
              </a:graphicData>
            </a:graphic>
          </wp:inline>
        </w:drawing>
      </w:r>
    </w:p>
    <w:p>
      <w:pPr>
        <w:pStyle w:val="ReportCaption"/>
        <w:rPr/>
      </w:pPr>
      <w:r>
        <w:rPr/>
        <w:t>Figure 3.4 – Function `sys_unlink` in `kernel/sysfile.c`</w:t>
      </w:r>
    </w:p>
    <w:p>
      <w:pPr>
        <w:pStyle w:val="ReportCode"/>
        <w:rPr/>
      </w:pPr>
      <w:r>
        <w:rPr>
          <w:rFonts w:eastAsia="Courier New" w:cs="Courier New"/>
          <w:sz w:val="20"/>
        </w:rPr>
        <w:t>ip-&gt;nlink--;</w:t>
        <w:br/>
        <w:t>iupdate(ip);</w:t>
        <w:br/>
        <w:t>iunlockput(ip);</w:t>
      </w:r>
    </w:p>
    <w:p>
      <w:pPr>
        <w:pStyle w:val="ReportFigure"/>
        <w:rPr/>
      </w:pPr>
      <w:r>
        <w:rPr/>
        <w:drawing>
          <wp:inline distT="0" distB="0" distL="0" distR="0">
            <wp:extent cx="4990465" cy="1000125"/>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7"/>
                    <a:stretch>
                      <a:fillRect/>
                    </a:stretch>
                  </pic:blipFill>
                  <pic:spPr bwMode="auto">
                    <a:xfrm>
                      <a:off x="0" y="0"/>
                      <a:ext cx="4990465" cy="1000125"/>
                    </a:xfrm>
                    <a:prstGeom prst="rect">
                      <a:avLst/>
                    </a:prstGeom>
                    <a:noFill/>
                  </pic:spPr>
                </pic:pic>
              </a:graphicData>
            </a:graphic>
          </wp:inline>
        </w:drawing>
      </w:r>
    </w:p>
    <w:p>
      <w:pPr>
        <w:pStyle w:val="ReportCaption"/>
        <w:rPr/>
      </w:pPr>
      <w:r>
        <w:rPr/>
        <w:t>Figure 3.5 – Comments about `iput` in `kernel/fs.c`</w:t>
      </w:r>
    </w:p>
    <w:p>
      <w:pPr>
        <w:pStyle w:val="ReportBody"/>
        <w:rPr/>
      </w:pPr>
      <w:r>
        <w:rPr>
          <w:b/>
        </w:rPr>
        <w:t xml:space="preserve">Which fields does an xv6 inode have? </w:t>
      </w:r>
      <w:r>
        <w:rPr/>
        <w:t xml:space="preserve">The structure </w:t>
      </w:r>
      <w:r>
        <w:rPr>
          <w:rFonts w:eastAsia="Courier New" w:cs="Courier New" w:ascii="Courier New" w:hAnsi="Courier New"/>
          <w:b w:val="false"/>
          <w:sz w:val="20"/>
        </w:rPr>
        <w:t>struct dinode</w:t>
      </w:r>
      <w:r>
        <w:rPr/>
        <w:t>, shown in figure 3.6, defines the fields listed below. The inode contains no owner, permission bits or timestamps, and no file name.</w:t>
      </w:r>
    </w:p>
    <w:p>
      <w:pPr>
        <w:pStyle w:val="ReportFigure"/>
        <w:rPr/>
      </w:pPr>
      <w:r>
        <w:rPr/>
        <w:drawing>
          <wp:inline distT="0" distB="0" distL="0" distR="0">
            <wp:extent cx="5600065" cy="1847215"/>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8"/>
                    <a:stretch>
                      <a:fillRect/>
                    </a:stretch>
                  </pic:blipFill>
                  <pic:spPr bwMode="auto">
                    <a:xfrm>
                      <a:off x="0" y="0"/>
                      <a:ext cx="5600065" cy="1847215"/>
                    </a:xfrm>
                    <a:prstGeom prst="rect">
                      <a:avLst/>
                    </a:prstGeom>
                    <a:noFill/>
                  </pic:spPr>
                </pic:pic>
              </a:graphicData>
            </a:graphic>
          </wp:inline>
        </w:drawing>
      </w:r>
    </w:p>
    <w:p>
      <w:pPr>
        <w:pStyle w:val="ReportCaption"/>
        <w:rPr/>
      </w:pPr>
      <w:r>
        <w:rPr/>
        <w:t>Figure 3.6 – Structure `struct dinode` in `kernel/fs.h`</w:t>
      </w:r>
    </w:p>
    <w:p>
      <w:pPr>
        <w:pStyle w:val="ReportCode"/>
        <w:rPr/>
      </w:pPr>
      <w:r>
        <w:rPr>
          <w:rFonts w:eastAsia="Courier New" w:cs="Courier New"/>
          <w:sz w:val="20"/>
        </w:rPr>
        <w:t>short type;              // File type</w:t>
        <w:br/>
        <w:t>short major;             // Major device number (T_DEVICE only)</w:t>
        <w:br/>
        <w:t>short minor;             // Minor device number (T_DEVICE only)</w:t>
        <w:br/>
        <w:t>short nlink;             // Number of links to inode in file system</w:t>
        <w:br/>
        <w:t>uint size;               // Size of file (bytes)</w:t>
        <w:br/>
        <w:t>uint addrs[NDIRECT + 1]; // Data block addresses</w:t>
      </w:r>
    </w:p>
    <w:p>
      <w:pPr>
        <w:pStyle w:val="Heading2"/>
        <w:rPr/>
      </w:pPr>
      <w:bookmarkStart w:id="11" w:name="_Toc900011"/>
      <w:r>
        <w:rPr/>
        <w:t>3.3 Exercise 3: Measure the limits</w:t>
      </w:r>
      <w:bookmarkEnd w:id="11"/>
    </w:p>
    <w:p>
      <w:pPr>
        <w:pStyle w:val="ReportBody"/>
        <w:rPr/>
      </w:pPr>
      <w:r>
        <w:rPr>
          <w:b/>
        </w:rPr>
        <w:t xml:space="preserve">Objective: </w:t>
      </w:r>
      <w:r>
        <w:rPr/>
        <w:t>to determine the constants of the file system, the maximum file size and the layout of the disk image</w:t>
      </w:r>
    </w:p>
    <w:p>
      <w:pPr>
        <w:pStyle w:val="ReportBody"/>
        <w:keepNext w:val="true"/>
        <w:rPr/>
      </w:pPr>
      <w:r>
        <w:rPr>
          <w:b/>
        </w:rPr>
        <w:t xml:space="preserve">Commands used: </w:t>
      </w:r>
      <w:r>
        <w:rPr/>
        <w:t xml:space="preserve">The constants and the disk layout were obtained with the commands below, and the directory </w:t>
      </w:r>
      <w:r>
        <w:rPr>
          <w:rFonts w:eastAsia="Courier New" w:cs="Courier New" w:ascii="Courier New" w:hAnsi="Courier New"/>
          <w:b w:val="false"/>
          <w:sz w:val="20"/>
        </w:rPr>
        <w:t>averyveryverylongname</w:t>
      </w:r>
      <w:r>
        <w:rPr/>
        <w:t xml:space="preserve"> was created and listed in the xv6 shell.</w:t>
      </w:r>
    </w:p>
    <w:p>
      <w:pPr>
        <w:pStyle w:val="ReportCode"/>
        <w:rPr/>
      </w:pPr>
      <w:r>
        <w:rPr>
          <w:rFonts w:eastAsia="Courier New" w:cs="Courier New"/>
          <w:sz w:val="20"/>
        </w:rPr>
        <w:t>grep -n "define BSIZE\|define NDIRECT\|define NINDIRECT\|define DIRSIZ" kernel/fs.h</w:t>
        <w:br/>
        <w:t>make clean ; make fs.img 2&gt;&amp;1 | grep nmeta</w:t>
        <w:br/>
        <w:t>mkdir averyveryverylongname</w:t>
        <w:br/>
        <w:t>ls</w:t>
      </w:r>
    </w:p>
    <w:p>
      <w:pPr>
        <w:pStyle w:val="ReportBody"/>
        <w:rPr/>
      </w:pPr>
      <w:r>
        <w:rPr>
          <w:b/>
        </w:rPr>
        <w:t xml:space="preserve">Description: </w:t>
      </w:r>
      <w:r>
        <w:rPr/>
        <w:t xml:space="preserve">The constants of </w:t>
      </w:r>
      <w:r>
        <w:rPr>
          <w:rFonts w:eastAsia="Courier New" w:cs="Courier New" w:ascii="Courier New" w:hAnsi="Courier New"/>
          <w:b w:val="false"/>
          <w:sz w:val="20"/>
        </w:rPr>
        <w:t>kernel/fs.h</w:t>
      </w:r>
      <w:r>
        <w:rPr/>
        <w:t xml:space="preserve"> are shown in figure 3.7: </w:t>
      </w:r>
      <w:r>
        <w:rPr>
          <w:rFonts w:eastAsia="Courier New" w:cs="Courier New" w:ascii="Courier New" w:hAnsi="Courier New"/>
          <w:b w:val="false"/>
          <w:sz w:val="20"/>
        </w:rPr>
        <w:t>BSIZE</w:t>
      </w:r>
      <w:r>
        <w:rPr/>
        <w:t xml:space="preserve"> is 1024, </w:t>
      </w:r>
      <w:r>
        <w:rPr>
          <w:rFonts w:eastAsia="Courier New" w:cs="Courier New" w:ascii="Courier New" w:hAnsi="Courier New"/>
          <w:b w:val="false"/>
          <w:sz w:val="20"/>
        </w:rPr>
        <w:t>NDIRECT</w:t>
      </w:r>
      <w:r>
        <w:rPr/>
        <w:t xml:space="preserve"> is 12, </w:t>
      </w:r>
      <w:r>
        <w:rPr>
          <w:rFonts w:eastAsia="Courier New" w:cs="Courier New" w:ascii="Courier New" w:hAnsi="Courier New"/>
          <w:b w:val="false"/>
          <w:sz w:val="20"/>
        </w:rPr>
        <w:t>NINDIRECT</w:t>
      </w:r>
      <w:r>
        <w:rPr/>
        <w:t xml:space="preserve"> is 256 and </w:t>
      </w:r>
      <w:r>
        <w:rPr>
          <w:rFonts w:eastAsia="Courier New" w:cs="Courier New" w:ascii="Courier New" w:hAnsi="Courier New"/>
          <w:b w:val="false"/>
          <w:sz w:val="20"/>
        </w:rPr>
        <w:t>DIRSIZ</w:t>
      </w:r>
      <w:r>
        <w:rPr/>
        <w:t xml:space="preserve"> is 14.</w:t>
      </w:r>
    </w:p>
    <w:p>
      <w:pPr>
        <w:pStyle w:val="ReportFigure"/>
        <w:rPr/>
      </w:pPr>
      <w:r>
        <w:rPr/>
        <w:drawing>
          <wp:inline distT="0" distB="0" distL="0" distR="0">
            <wp:extent cx="5939790" cy="61658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9"/>
                    <a:stretch>
                      <a:fillRect/>
                    </a:stretch>
                  </pic:blipFill>
                  <pic:spPr bwMode="auto">
                    <a:xfrm>
                      <a:off x="0" y="0"/>
                      <a:ext cx="5939790" cy="616585"/>
                    </a:xfrm>
                    <a:prstGeom prst="rect">
                      <a:avLst/>
                    </a:prstGeom>
                    <a:noFill/>
                  </pic:spPr>
                </pic:pic>
              </a:graphicData>
            </a:graphic>
          </wp:inline>
        </w:drawing>
      </w:r>
    </w:p>
    <w:p>
      <w:pPr>
        <w:pStyle w:val="ReportCaption"/>
        <w:rPr/>
      </w:pPr>
      <w:r>
        <w:rPr/>
        <w:t>Figure 3.7 – Constants `BSIZE`, `NDIRECT`, `NINDIRECT` and `DIRSIZ` in `kernel/fs.h`</w:t>
      </w:r>
    </w:p>
    <w:p>
      <w:pPr>
        <w:pStyle w:val="ReportBody"/>
        <w:rPr/>
      </w:pPr>
      <w:r>
        <w:rPr>
          <w:b/>
        </w:rPr>
        <w:t xml:space="preserve">What does `ls` show for `averyveryverylongname`, and which constant explains it? </w:t>
      </w:r>
      <w:r>
        <w:rPr/>
        <w:t xml:space="preserve">The result of </w:t>
      </w:r>
      <w:r>
        <w:rPr>
          <w:rFonts w:eastAsia="Courier New" w:cs="Courier New" w:ascii="Courier New" w:hAnsi="Courier New"/>
          <w:b w:val="false"/>
          <w:sz w:val="20"/>
        </w:rPr>
        <w:t>ls</w:t>
      </w:r>
      <w:r>
        <w:rPr/>
        <w:t xml:space="preserve"> is shown in figure 3.8. The name was truncated to 14 characters, which is the value of </w:t>
      </w:r>
      <w:r>
        <w:rPr>
          <w:rFonts w:eastAsia="Courier New" w:cs="Courier New" w:ascii="Courier New" w:hAnsi="Courier New"/>
          <w:b w:val="false"/>
          <w:sz w:val="20"/>
        </w:rPr>
        <w:t>DIRSIZ</w:t>
      </w:r>
      <w:r>
        <w:rPr/>
        <w:t>, and the line has the form given below: type 1 (directory), inode 27 and size 32 bytes (two directory entries).</w:t>
      </w:r>
    </w:p>
    <w:p>
      <w:pPr>
        <w:pStyle w:val="ReportFigure"/>
        <w:rPr/>
      </w:pPr>
      <w:r>
        <w:rPr/>
        <w:drawing>
          <wp:inline distT="0" distB="0" distL="0" distR="0">
            <wp:extent cx="1790700" cy="3959860"/>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noChangeArrowheads="1"/>
                    </pic:cNvPicPr>
                  </pic:nvPicPr>
                  <pic:blipFill>
                    <a:blip r:embed="rId10"/>
                    <a:stretch>
                      <a:fillRect/>
                    </a:stretch>
                  </pic:blipFill>
                  <pic:spPr bwMode="auto">
                    <a:xfrm>
                      <a:off x="0" y="0"/>
                      <a:ext cx="1790700" cy="3959860"/>
                    </a:xfrm>
                    <a:prstGeom prst="rect">
                      <a:avLst/>
                    </a:prstGeom>
                    <a:noFill/>
                  </pic:spPr>
                </pic:pic>
              </a:graphicData>
            </a:graphic>
          </wp:inline>
        </w:drawing>
      </w:r>
    </w:p>
    <w:p>
      <w:pPr>
        <w:pStyle w:val="ReportCaption"/>
        <w:rPr/>
      </w:pPr>
      <w:r>
        <w:rPr/>
        <w:t>Figure 3.8 – Output of `ls` for a directory with a long name</w:t>
      </w:r>
    </w:p>
    <w:p>
      <w:pPr>
        <w:pStyle w:val="ReportCode"/>
        <w:rPr/>
      </w:pPr>
      <w:r>
        <w:rPr>
          <w:rFonts w:eastAsia="Courier New" w:cs="Courier New"/>
          <w:sz w:val="20"/>
        </w:rPr>
        <w:t>averyveryveryl 1 27 32</w:t>
      </w:r>
    </w:p>
    <w:p>
      <w:pPr>
        <w:pStyle w:val="ReportBody"/>
        <w:keepNext w:val="true"/>
        <w:rPr/>
      </w:pPr>
      <w:r>
        <w:rPr>
          <w:b/>
        </w:rPr>
        <w:t xml:space="preserve">What is the largest file xv6 can hold? </w:t>
      </w:r>
      <w:r>
        <w:rPr/>
        <w:t xml:space="preserve">A file consists of </w:t>
      </w:r>
      <w:r>
        <w:rPr>
          <w:rFonts w:eastAsia="Courier New" w:cs="Courier New" w:ascii="Courier New" w:hAnsi="Courier New"/>
          <w:b w:val="false"/>
          <w:sz w:val="20"/>
        </w:rPr>
        <w:t>NDIRECT</w:t>
      </w:r>
      <w:r>
        <w:rPr/>
        <w:t xml:space="preserve"> direct blocks and one indirect block, which holds </w:t>
      </w:r>
      <w:r>
        <w:rPr>
          <w:rFonts w:eastAsia="Courier New" w:cs="Courier New" w:ascii="Courier New" w:hAnsi="Courier New"/>
          <w:b w:val="false"/>
          <w:sz w:val="20"/>
        </w:rPr>
        <w:t>NINDIRECT</w:t>
      </w:r>
      <w:r>
        <w:rPr/>
        <w:t xml:space="preserve"> block numbers of 4 bytes each. The calculation is given below. The limit refers to the data blocks only: the inode and the indirect block are metadata and do not change the maximum size of the content, so the limit is exactly 274432 bytes.</w:t>
      </w:r>
    </w:p>
    <w:p>
      <w:pPr>
        <w:pStyle w:val="ReportCode"/>
        <w:rPr/>
      </w:pPr>
      <w:r>
        <w:rPr>
          <w:rFonts w:eastAsia="Courier New" w:cs="Courier New"/>
          <w:sz w:val="20"/>
        </w:rPr>
        <w:t>NINDIRECT = BSIZE / sizeof(uint) = 1024 / 4 = 256</w:t>
        <w:br/>
        <w:t>MAX_BLOCKS = NDIRECT + NINDIRECT = 12 + 256 = 268</w:t>
        <w:br/>
        <w:t>MAX_FILE_SIZE = MAX_BLOCKS * BSIZE = 268 * 1024 = 274432 bytes = 268 KB</w:t>
      </w:r>
    </w:p>
    <w:p>
      <w:pPr>
        <w:pStyle w:val="ReportBody"/>
        <w:rPr/>
      </w:pPr>
      <w:r>
        <w:rPr>
          <w:b/>
        </w:rPr>
        <w:t xml:space="preserve">How many blocks does the disk have, and how many are used for the log, the inodes and the data? </w:t>
      </w:r>
      <w:r>
        <w:rPr/>
        <w:t xml:space="preserve">The </w:t>
      </w:r>
      <w:r>
        <w:rPr>
          <w:rFonts w:eastAsia="Courier New" w:cs="Courier New" w:ascii="Courier New" w:hAnsi="Courier New"/>
          <w:b w:val="false"/>
          <w:sz w:val="20"/>
        </w:rPr>
        <w:t>nmeta</w:t>
      </w:r>
      <w:r>
        <w:rPr/>
        <w:t xml:space="preserve"> line printed during the build is shown in figure 3.9, and the distribution of the blocks is summarized in table 3.2. The disk has 2000 blocks in total: 31 for the log, 13 for the inodes and 1953 for the data. The remaining three blocks are the boot block, the superblock and the free-block bitmap.</w:t>
      </w:r>
    </w:p>
    <w:p>
      <w:pPr>
        <w:pStyle w:val="ReportFigure"/>
        <w:rPr/>
      </w:pPr>
      <w:r>
        <w:rPr/>
        <w:drawing>
          <wp:inline distT="0" distB="0" distL="0" distR="0">
            <wp:extent cx="5939790" cy="114427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noChangeArrowheads="1"/>
                    </pic:cNvPicPr>
                  </pic:nvPicPr>
                  <pic:blipFill>
                    <a:blip r:embed="rId11"/>
                    <a:stretch>
                      <a:fillRect/>
                    </a:stretch>
                  </pic:blipFill>
                  <pic:spPr bwMode="auto">
                    <a:xfrm>
                      <a:off x="0" y="0"/>
                      <a:ext cx="5939790" cy="1144270"/>
                    </a:xfrm>
                    <a:prstGeom prst="rect">
                      <a:avLst/>
                    </a:prstGeom>
                    <a:noFill/>
                  </pic:spPr>
                </pic:pic>
              </a:graphicData>
            </a:graphic>
          </wp:inline>
        </w:drawing>
      </w:r>
    </w:p>
    <w:p>
      <w:pPr>
        <w:pStyle w:val="ReportCaption"/>
        <w:rPr/>
      </w:pPr>
      <w:r>
        <w:rPr/>
        <w:t>Figure 3.9 – The `nmeta` line printed by `make fs.img`</w:t>
      </w:r>
    </w:p>
    <w:p>
      <w:pPr>
        <w:pStyle w:val="ReportTableTitle"/>
        <w:rPr/>
      </w:pPr>
      <w:r>
        <w:rPr/>
        <w:t>Table 3.2 – Distribution of the blocks of the disk image</w:t>
      </w:r>
    </w:p>
    <w:tbl>
      <w:tblPr>
        <w:tblW w:w="102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03"/>
        <w:gridCol w:w="5103"/>
      </w:tblGrid>
      <w:tr>
        <w:trPr>
          <w:tblHeader w:val="true"/>
          <w:cantSplit/>
        </w:trPr>
        <w:tc>
          <w:tcPr>
            <w:tcW w:w="5103"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Region</w:t>
            </w:r>
          </w:p>
        </w:tc>
        <w:tc>
          <w:tcPr>
            <w:tcW w:w="5103"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Blocks</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Log</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31</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Inodes</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13</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Data</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1953</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Boot block, superblock and bitmap</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Total</w:t>
            </w:r>
          </w:p>
        </w:tc>
        <w:tc>
          <w:tcPr>
            <w:tcW w:w="5103"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2000</w:t>
            </w:r>
          </w:p>
        </w:tc>
      </w:tr>
    </w:tbl>
    <w:p>
      <w:pPr>
        <w:pStyle w:val="Heading2"/>
        <w:rPr/>
      </w:pPr>
      <w:bookmarkStart w:id="12" w:name="_Toc900012"/>
      <w:r>
        <w:rPr/>
        <w:t>3.4 Exercise 4: Write find</w:t>
      </w:r>
      <w:bookmarkEnd w:id="12"/>
    </w:p>
    <w:p>
      <w:pPr>
        <w:pStyle w:val="ReportBody"/>
        <w:rPr/>
      </w:pPr>
      <w:r>
        <w:rPr>
          <w:b/>
        </w:rPr>
        <w:t xml:space="preserve">Objective: </w:t>
      </w:r>
      <w:r>
        <w:rPr/>
        <w:t>to write a program that recursively walks a directory tree and prints every path whose last component equals a given name</w:t>
      </w:r>
    </w:p>
    <w:p>
      <w:pPr>
        <w:pStyle w:val="ReportBody"/>
        <w:rPr/>
      </w:pPr>
      <w:r>
        <w:rPr>
          <w:b/>
        </w:rPr>
        <w:t xml:space="preserve">Commands used: </w:t>
      </w:r>
      <w:r>
        <w:rPr/>
        <w:t xml:space="preserve">The program was started as </w:t>
      </w:r>
      <w:r>
        <w:rPr>
          <w:rFonts w:eastAsia="Courier New" w:cs="Courier New" w:ascii="Courier New" w:hAnsi="Courier New"/>
          <w:b w:val="false"/>
          <w:sz w:val="20"/>
        </w:rPr>
        <w:t>find &lt;dir&gt; &lt;name&gt;</w:t>
      </w:r>
      <w:r>
        <w:rPr/>
        <w:t xml:space="preserve">, for example </w:t>
      </w:r>
      <w:r>
        <w:rPr>
          <w:rFonts w:eastAsia="Courier New" w:cs="Courier New" w:ascii="Courier New" w:hAnsi="Courier New"/>
          <w:b w:val="false"/>
          <w:sz w:val="20"/>
        </w:rPr>
        <w:t>find . r2</w:t>
      </w:r>
      <w:r>
        <w:rPr/>
        <w:t xml:space="preserve">, on a fresh disk after </w:t>
      </w:r>
      <w:r>
        <w:rPr>
          <w:rFonts w:eastAsia="Courier New" w:cs="Courier New" w:ascii="Courier New" w:hAnsi="Courier New"/>
          <w:b w:val="false"/>
          <w:sz w:val="20"/>
        </w:rPr>
        <w:t>make clean ; make qemu</w:t>
      </w:r>
      <w:r>
        <w:rPr/>
        <w:t>.</w:t>
      </w:r>
    </w:p>
    <w:p>
      <w:pPr>
        <w:pStyle w:val="ReportBody"/>
        <w:keepNext w:val="true"/>
        <w:rPr/>
      </w:pPr>
      <w:r>
        <w:rPr>
          <w:b/>
        </w:rPr>
        <w:t xml:space="preserve">Description: </w:t>
      </w:r>
      <w:r>
        <w:rPr/>
        <w:t xml:space="preserve">The program </w:t>
      </w:r>
      <w:r>
        <w:rPr>
          <w:rFonts w:eastAsia="Courier New" w:cs="Courier New" w:ascii="Courier New" w:hAnsi="Courier New"/>
          <w:b w:val="false"/>
          <w:sz w:val="20"/>
        </w:rPr>
        <w:t>find</w:t>
      </w:r>
      <w:r>
        <w:rPr/>
        <w:t xml:space="preserve"> was written starting from the structure of </w:t>
      </w:r>
      <w:r>
        <w:rPr>
          <w:rFonts w:eastAsia="Courier New" w:cs="Courier New" w:ascii="Courier New" w:hAnsi="Courier New"/>
          <w:b w:val="false"/>
          <w:sz w:val="20"/>
        </w:rPr>
        <w:t>user/ls.c</w:t>
      </w:r>
      <w:r>
        <w:rPr/>
        <w:t xml:space="preserve">. The function </w:t>
      </w:r>
      <w:r>
        <w:rPr>
          <w:rFonts w:eastAsia="Courier New" w:cs="Courier New" w:ascii="Courier New" w:hAnsi="Courier New"/>
          <w:b w:val="false"/>
          <w:sz w:val="20"/>
        </w:rPr>
        <w:t>find</w:t>
      </w:r>
      <w:r>
        <w:rPr/>
        <w:t xml:space="preserve"> performs the following actions:</w:t>
      </w:r>
    </w:p>
    <w:p>
      <w:pPr>
        <w:pStyle w:val="ReportList"/>
        <w:rPr/>
      </w:pPr>
      <w:r>
        <w:rPr/>
        <w:t>-</w:t>
        <w:tab/>
        <w:t xml:space="preserve">it opens the path and obtains its metadata with </w:t>
      </w:r>
      <w:r>
        <w:rPr>
          <w:rFonts w:eastAsia="Courier New" w:cs="Courier New" w:ascii="Courier New" w:hAnsi="Courier New"/>
          <w:b w:val="false"/>
          <w:sz w:val="20"/>
        </w:rPr>
        <w:t>fstat</w:t>
      </w:r>
      <w:r>
        <w:rPr/>
        <w:t>;</w:t>
      </w:r>
    </w:p>
    <w:p>
      <w:pPr>
        <w:pStyle w:val="ReportList"/>
        <w:rPr/>
      </w:pPr>
      <w:r>
        <w:rPr/>
        <w:t>-</w:t>
        <w:tab/>
        <w:t xml:space="preserve">it prints the path when its last component, extracted by </w:t>
      </w:r>
      <w:r>
        <w:rPr>
          <w:rFonts w:eastAsia="Courier New" w:cs="Courier New" w:ascii="Courier New" w:hAnsi="Courier New"/>
          <w:b w:val="false"/>
          <w:sz w:val="20"/>
        </w:rPr>
        <w:t>last_component</w:t>
      </w:r>
      <w:r>
        <w:rPr/>
        <w:t>, equals the requested name;</w:t>
      </w:r>
    </w:p>
    <w:p>
      <w:pPr>
        <w:pStyle w:val="ReportList"/>
        <w:rPr/>
      </w:pPr>
      <w:r>
        <w:rPr/>
        <w:t>-</w:t>
        <w:tab/>
        <w:t>it checks that the path buffer is large enough for one more entry;</w:t>
      </w:r>
    </w:p>
    <w:p>
      <w:pPr>
        <w:pStyle w:val="ReportList"/>
        <w:rPr/>
      </w:pPr>
      <w:r>
        <w:rPr/>
        <w:t>-</w:t>
        <w:tab/>
        <w:t xml:space="preserve">it reads the </w:t>
      </w:r>
      <w:r>
        <w:rPr>
          <w:rFonts w:eastAsia="Courier New" w:cs="Courier New" w:ascii="Courier New" w:hAnsi="Courier New"/>
          <w:b w:val="false"/>
          <w:sz w:val="20"/>
        </w:rPr>
        <w:t>struct dirent</w:t>
      </w:r>
      <w:r>
        <w:rPr/>
        <w:t xml:space="preserve"> records of a directory, skips free slots with </w:t>
      </w:r>
      <w:r>
        <w:rPr>
          <w:rFonts w:eastAsia="Courier New" w:cs="Courier New" w:ascii="Courier New" w:hAnsi="Courier New"/>
          <w:b w:val="false"/>
          <w:sz w:val="20"/>
        </w:rPr>
        <w:t>inum</w:t>
      </w:r>
      <w:r>
        <w:rPr/>
        <w:t xml:space="preserve"> equal to zero and the entries </w:t>
      </w:r>
      <w:r>
        <w:rPr>
          <w:rFonts w:eastAsia="Courier New" w:cs="Courier New" w:ascii="Courier New" w:hAnsi="Courier New"/>
          <w:b w:val="false"/>
          <w:sz w:val="20"/>
        </w:rPr>
        <w:t>.</w:t>
      </w:r>
      <w:r>
        <w:rPr/>
        <w:t xml:space="preserve"> and </w:t>
      </w:r>
      <w:r>
        <w:rPr>
          <w:rFonts w:eastAsia="Courier New" w:cs="Courier New" w:ascii="Courier New" w:hAnsi="Courier New"/>
          <w:b w:val="false"/>
          <w:sz w:val="20"/>
        </w:rPr>
        <w:t>..</w:t>
      </w:r>
      <w:r>
        <w:rPr/>
        <w:t>, and calls itself for every other entry;</w:t>
      </w:r>
    </w:p>
    <w:p>
      <w:pPr>
        <w:pStyle w:val="ReportList"/>
        <w:rPr/>
      </w:pPr>
      <w:r>
        <w:rPr/>
        <w:t>-</w:t>
        <w:tab/>
        <w:t>it closes every descriptor before returning, because only 16 files can be open in a process.</w:t>
      </w:r>
    </w:p>
    <w:p>
      <w:pPr>
        <w:pStyle w:val="ReportBody"/>
        <w:keepNext w:val="true"/>
        <w:rPr/>
      </w:pPr>
      <w:r>
        <w:rPr/>
        <w:t xml:space="preserve">The names are compared with </w:t>
      </w:r>
      <w:r>
        <w:rPr>
          <w:rFonts w:eastAsia="Courier New" w:cs="Courier New" w:ascii="Courier New" w:hAnsi="Courier New"/>
          <w:b w:val="false"/>
          <w:sz w:val="20"/>
        </w:rPr>
        <w:t>strcmp</w:t>
      </w:r>
      <w:r>
        <w:rPr/>
        <w:t>. The recursive function is given below, and the test performed on a fresh disk is shown in figure 3.10.</w:t>
      </w:r>
    </w:p>
    <w:p>
      <w:pPr>
        <w:pStyle w:val="ReportCode"/>
        <w:rPr/>
      </w:pPr>
      <w:r>
        <w:rPr>
          <w:rFonts w:eastAsia="Courier New" w:cs="Courier New"/>
          <w:sz w:val="20"/>
        </w:rPr>
        <w:t>void</w:t>
        <w:br/>
        <w:t>find(char *path, char *name, int print_inode)</w:t>
        <w:br/>
        <w:t>{</w:t>
        <w:br/>
        <w:t xml:space="preserve">  char buf[512], *p;</w:t>
        <w:br/>
        <w:t xml:space="preserve">  int fd;</w:t>
        <w:br/>
        <w:t xml:space="preserve">  struct dirent de;</w:t>
        <w:br/>
        <w:t xml:space="preserve">  struct stat st;</w:t>
        <w:br/>
        <w:br/>
        <w:t xml:space="preserve">  if ((fd = open(path, O_RDONLY)) &lt; 0) {</w:t>
        <w:br/>
        <w:t xml:space="preserve">    fprintf(2, "find: cannot open %s\n", path);</w:t>
        <w:br/>
        <w:t xml:space="preserve">    return;</w:t>
        <w:br/>
        <w:t xml:space="preserve">  }</w:t>
        <w:br/>
        <w:t xml:space="preserve">  if (fstat(fd, &amp;st) &lt; 0) {</w:t>
        <w:br/>
        <w:t xml:space="preserve">    fprintf(2, "find: cannot stat %s\n", path);</w:t>
        <w:br/>
        <w:t xml:space="preserve">    close(fd);</w:t>
        <w:br/>
        <w:t xml:space="preserve">    return;</w:t>
        <w:br/>
        <w:t xml:space="preserve">  }</w:t>
        <w:br/>
        <w:t xml:space="preserve">  if (strcmp(last_component(path), name) == 0) {</w:t>
        <w:br/>
        <w:t xml:space="preserve">    if (print_inode)</w:t>
        <w:br/>
        <w:t xml:space="preserve">      printf("%s %d\n", path, st.ino);</w:t>
        <w:br/>
        <w:t xml:space="preserve">    else</w:t>
        <w:br/>
        <w:t xml:space="preserve">      printf("%s\n", path);</w:t>
        <w:br/>
        <w:t xml:space="preserve">  }</w:t>
        <w:br/>
        <w:t xml:space="preserve">  if (st.type == T_DIR) {</w:t>
        <w:br/>
        <w:t xml:space="preserve">    if (strlen(path) + 1 + DIRSIZ + 1 &gt; sizeof buf) {</w:t>
        <w:br/>
        <w:t xml:space="preserve">      fprintf(2, "find: path too long\n");</w:t>
        <w:br/>
        <w:t xml:space="preserve">      close(fd);</w:t>
        <w:br/>
        <w:t xml:space="preserve">      return;</w:t>
        <w:br/>
        <w:t xml:space="preserve">    }</w:t>
        <w:br/>
        <w:t xml:space="preserve">    strcpy(buf, path);</w:t>
        <w:br/>
        <w:t xml:space="preserve">    p = buf + strlen(buf);</w:t>
        <w:br/>
        <w:t xml:space="preserve">    *p++ = '/';</w:t>
        <w:br/>
        <w:t xml:space="preserve">    while (read(fd, &amp;de, sizeof(de)) == sizeof(de)) {</w:t>
        <w:br/>
        <w:t xml:space="preserve">      if (de.inum == 0)</w:t>
        <w:br/>
        <w:t xml:space="preserve">        continue;</w:t>
        <w:br/>
        <w:t xml:space="preserve">      if (strcmp(de.name, ".") == 0 || strcmp(de.name, "..") == 0)</w:t>
        <w:br/>
        <w:t xml:space="preserve">        continue;</w:t>
        <w:br/>
        <w:t xml:space="preserve">      memmove(p, de.name, DIRSIZ);</w:t>
        <w:br/>
        <w:t xml:space="preserve">      p[DIRSIZ] = 0;</w:t>
        <w:br/>
        <w:t xml:space="preserve">      find(buf, name, print_inode);</w:t>
        <w:br/>
        <w:t xml:space="preserve">    }</w:t>
        <w:br/>
        <w:t xml:space="preserve">  }</w:t>
        <w:br/>
        <w:t xml:space="preserve">  close(fd);</w:t>
        <w:br/>
        <w:t>}</w:t>
      </w:r>
    </w:p>
    <w:p>
      <w:pPr>
        <w:pStyle w:val="ReportFigure"/>
        <w:rPr/>
      </w:pPr>
      <w:r>
        <w:rPr/>
        <w:drawing>
          <wp:inline distT="0" distB="0" distL="0" distR="0">
            <wp:extent cx="5939790" cy="2983865"/>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noChangeArrowheads="1"/>
                    </pic:cNvPicPr>
                  </pic:nvPicPr>
                  <pic:blipFill>
                    <a:blip r:embed="rId12"/>
                    <a:stretch>
                      <a:fillRect/>
                    </a:stretch>
                  </pic:blipFill>
                  <pic:spPr bwMode="auto">
                    <a:xfrm>
                      <a:off x="0" y="0"/>
                      <a:ext cx="5939790" cy="2983865"/>
                    </a:xfrm>
                    <a:prstGeom prst="rect">
                      <a:avLst/>
                    </a:prstGeom>
                    <a:noFill/>
                  </pic:spPr>
                </pic:pic>
              </a:graphicData>
            </a:graphic>
          </wp:inline>
        </w:drawing>
      </w:r>
    </w:p>
    <w:p>
      <w:pPr>
        <w:pStyle w:val="ReportCaption"/>
        <w:rPr/>
      </w:pPr>
      <w:r>
        <w:rPr/>
        <w:t>Figure 3.10 – Implementation and test of `find`</w:t>
      </w:r>
    </w:p>
    <w:p>
      <w:pPr>
        <w:pStyle w:val="Heading2"/>
        <w:rPr/>
      </w:pPr>
      <w:bookmarkStart w:id="13" w:name="_Toc900013"/>
      <w:r>
        <w:rPr/>
        <w:t>3.5 Exercise 5: Stretch: inode numbers in find</w:t>
      </w:r>
      <w:bookmarkEnd w:id="13"/>
    </w:p>
    <w:p>
      <w:pPr>
        <w:pStyle w:val="ReportBody"/>
        <w:rPr/>
      </w:pPr>
      <w:r>
        <w:rPr>
          <w:b/>
        </w:rPr>
        <w:t xml:space="preserve">Objective: </w:t>
      </w:r>
      <w:r>
        <w:rPr/>
        <w:t xml:space="preserve">to extend </w:t>
      </w:r>
      <w:r>
        <w:rPr>
          <w:rFonts w:eastAsia="Courier New" w:cs="Courier New" w:ascii="Courier New" w:hAnsi="Courier New"/>
          <w:b w:val="false"/>
          <w:sz w:val="20"/>
        </w:rPr>
        <w:t>find</w:t>
      </w:r>
      <w:r>
        <w:rPr/>
        <w:t xml:space="preserve"> with the </w:t>
      </w:r>
      <w:r>
        <w:rPr>
          <w:rFonts w:eastAsia="Courier New" w:cs="Courier New" w:ascii="Courier New" w:hAnsi="Courier New"/>
          <w:b w:val="false"/>
          <w:sz w:val="20"/>
        </w:rPr>
        <w:t>-n</w:t>
      </w:r>
      <w:r>
        <w:rPr/>
        <w:t xml:space="preserve"> argument and to identify which files are hard links of the same inode</w:t>
      </w:r>
    </w:p>
    <w:p>
      <w:pPr>
        <w:pStyle w:val="ReportBody"/>
        <w:rPr/>
      </w:pPr>
      <w:r>
        <w:rPr>
          <w:b/>
        </w:rPr>
        <w:t xml:space="preserve">Commands used: </w:t>
      </w:r>
      <w:r>
        <w:rPr>
          <w:rFonts w:eastAsia="Courier New" w:cs="Courier New" w:ascii="Courier New" w:hAnsi="Courier New"/>
          <w:b w:val="false"/>
          <w:sz w:val="20"/>
        </w:rPr>
        <w:t>ln cat r2</w:t>
      </w:r>
      <w:r>
        <w:rPr/>
        <w:t xml:space="preserve">, </w:t>
      </w:r>
      <w:r>
        <w:rPr>
          <w:rFonts w:eastAsia="Courier New" w:cs="Courier New" w:ascii="Courier New" w:hAnsi="Courier New"/>
          <w:b w:val="false"/>
          <w:sz w:val="20"/>
        </w:rPr>
        <w:t>find . r2 -n</w:t>
      </w:r>
      <w:r>
        <w:rPr/>
        <w:t xml:space="preserve"> and a comparison with the inode number of </w:t>
      </w:r>
      <w:r>
        <w:rPr>
          <w:rFonts w:eastAsia="Courier New" w:cs="Courier New" w:ascii="Courier New" w:hAnsi="Courier New"/>
          <w:b w:val="false"/>
          <w:sz w:val="20"/>
        </w:rPr>
        <w:t>cat</w:t>
      </w:r>
      <w:r>
        <w:rPr/>
        <w:t>.</w:t>
      </w:r>
    </w:p>
    <w:p>
      <w:pPr>
        <w:pStyle w:val="ReportBody"/>
        <w:rPr/>
      </w:pPr>
      <w:r>
        <w:rPr>
          <w:b/>
        </w:rPr>
        <w:t xml:space="preserve">Description: </w:t>
      </w:r>
      <w:r>
        <w:rPr/>
        <w:t xml:space="preserve">When the third argument is </w:t>
      </w:r>
      <w:r>
        <w:rPr>
          <w:rFonts w:eastAsia="Courier New" w:cs="Courier New" w:ascii="Courier New" w:hAnsi="Courier New"/>
          <w:b w:val="false"/>
          <w:sz w:val="20"/>
        </w:rPr>
        <w:t>-n</w:t>
      </w:r>
      <w:r>
        <w:rPr/>
        <w:t xml:space="preserve">, the function </w:t>
      </w:r>
      <w:r>
        <w:rPr>
          <w:rFonts w:eastAsia="Courier New" w:cs="Courier New" w:ascii="Courier New" w:hAnsi="Courier New"/>
          <w:b w:val="false"/>
          <w:sz w:val="20"/>
        </w:rPr>
        <w:t>find</w:t>
      </w:r>
      <w:r>
        <w:rPr/>
        <w:t xml:space="preserve"> receives the flag </w:t>
      </w:r>
      <w:r>
        <w:rPr>
          <w:rFonts w:eastAsia="Courier New" w:cs="Courier New" w:ascii="Courier New" w:hAnsi="Courier New"/>
          <w:b w:val="false"/>
          <w:sz w:val="20"/>
        </w:rPr>
        <w:t>print_inode</w:t>
      </w:r>
      <w:r>
        <w:rPr/>
        <w:t xml:space="preserve"> and prints the inode number </w:t>
      </w:r>
      <w:r>
        <w:rPr>
          <w:rFonts w:eastAsia="Courier New" w:cs="Courier New" w:ascii="Courier New" w:hAnsi="Courier New"/>
          <w:b w:val="false"/>
          <w:sz w:val="20"/>
        </w:rPr>
        <w:t>st.ino</w:t>
      </w:r>
      <w:r>
        <w:rPr/>
        <w:t xml:space="preserve"> next to each matching path. The result of </w:t>
      </w:r>
      <w:r>
        <w:rPr>
          <w:rFonts w:eastAsia="Courier New" w:cs="Courier New" w:ascii="Courier New" w:hAnsi="Courier New"/>
          <w:b w:val="false"/>
          <w:sz w:val="20"/>
        </w:rPr>
        <w:t>find . r2 -n</w:t>
      </w:r>
      <w:r>
        <w:rPr/>
        <w:t xml:space="preserve"> is shown in figure 3.11, and the comparison with the inode number of </w:t>
      </w:r>
      <w:r>
        <w:rPr>
          <w:rFonts w:eastAsia="Courier New" w:cs="Courier New" w:ascii="Courier New" w:hAnsi="Courier New"/>
          <w:b w:val="false"/>
          <w:sz w:val="20"/>
        </w:rPr>
        <w:t>cat</w:t>
      </w:r>
      <w:r>
        <w:rPr/>
        <w:t xml:space="preserve"> is shown in figure 3.12.</w:t>
      </w:r>
    </w:p>
    <w:p>
      <w:pPr>
        <w:pStyle w:val="ReportFigure"/>
        <w:rPr/>
      </w:pPr>
      <w:r>
        <w:rPr/>
        <w:drawing>
          <wp:inline distT="0" distB="0" distL="0" distR="0">
            <wp:extent cx="1809115" cy="3752215"/>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noChangeArrowheads="1"/>
                    </pic:cNvPicPr>
                  </pic:nvPicPr>
                  <pic:blipFill>
                    <a:blip r:embed="rId13"/>
                    <a:stretch>
                      <a:fillRect/>
                    </a:stretch>
                  </pic:blipFill>
                  <pic:spPr bwMode="auto">
                    <a:xfrm>
                      <a:off x="0" y="0"/>
                      <a:ext cx="1809115" cy="3752215"/>
                    </a:xfrm>
                    <a:prstGeom prst="rect">
                      <a:avLst/>
                    </a:prstGeom>
                    <a:noFill/>
                  </pic:spPr>
                </pic:pic>
              </a:graphicData>
            </a:graphic>
          </wp:inline>
        </w:drawing>
      </w:r>
    </w:p>
    <w:p>
      <w:pPr>
        <w:pStyle w:val="ReportCaption"/>
        <w:rPr/>
      </w:pPr>
      <w:r>
        <w:rPr/>
        <w:t>Figure 3.11 – Output of `find . r2 -n`</w:t>
      </w:r>
    </w:p>
    <w:p>
      <w:pPr>
        <w:pStyle w:val="ReportFigure"/>
        <w:rPr/>
      </w:pPr>
      <w:r>
        <w:rPr/>
        <w:drawing>
          <wp:inline distT="0" distB="0" distL="0" distR="0">
            <wp:extent cx="1352550" cy="1019175"/>
            <wp:effectExtent l="0" t="0" r="0"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noChangeArrowheads="1"/>
                    </pic:cNvPicPr>
                  </pic:nvPicPr>
                  <pic:blipFill>
                    <a:blip r:embed="rId14"/>
                    <a:stretch>
                      <a:fillRect/>
                    </a:stretch>
                  </pic:blipFill>
                  <pic:spPr bwMode="auto">
                    <a:xfrm>
                      <a:off x="0" y="0"/>
                      <a:ext cx="1352550" cy="1019175"/>
                    </a:xfrm>
                    <a:prstGeom prst="rect">
                      <a:avLst/>
                    </a:prstGeom>
                    <a:noFill/>
                  </pic:spPr>
                </pic:pic>
              </a:graphicData>
            </a:graphic>
          </wp:inline>
        </w:drawing>
      </w:r>
    </w:p>
    <w:p>
      <w:pPr>
        <w:pStyle w:val="ReportCaption"/>
        <w:rPr/>
      </w:pPr>
      <w:r>
        <w:rPr/>
        <w:t>Figure 3.12 – Comparison of the inode numbers of `cat` and `r2`</w:t>
      </w:r>
    </w:p>
    <w:p>
      <w:pPr>
        <w:pStyle w:val="ReportBody"/>
        <w:rPr/>
      </w:pPr>
      <w:r>
        <w:rPr>
          <w:b/>
        </w:rPr>
        <w:t xml:space="preserve">Which of the three `r2` files is the same file as `cat`? </w:t>
      </w:r>
      <w:r>
        <w:rPr/>
        <w:t xml:space="preserve">The file </w:t>
      </w:r>
      <w:r>
        <w:rPr>
          <w:rFonts w:eastAsia="Courier New" w:cs="Courier New" w:ascii="Courier New" w:hAnsi="Courier New"/>
          <w:b w:val="false"/>
          <w:sz w:val="20"/>
        </w:rPr>
        <w:t>r2</w:t>
      </w:r>
      <w:r>
        <w:rPr/>
        <w:t xml:space="preserve"> located in the root directory has the same inode number as </w:t>
      </w:r>
      <w:r>
        <w:rPr>
          <w:rFonts w:eastAsia="Courier New" w:cs="Courier New" w:ascii="Courier New" w:hAnsi="Courier New"/>
          <w:b w:val="false"/>
          <w:sz w:val="20"/>
        </w:rPr>
        <w:t>cat</w:t>
      </w:r>
      <w:r>
        <w:rPr/>
        <w:t xml:space="preserve">, since it was created with </w:t>
      </w:r>
      <w:r>
        <w:rPr>
          <w:rFonts w:eastAsia="Courier New" w:cs="Courier New" w:ascii="Courier New" w:hAnsi="Courier New"/>
          <w:b w:val="false"/>
          <w:sz w:val="20"/>
        </w:rPr>
        <w:t>ln cat r2</w:t>
      </w:r>
      <w:r>
        <w:rPr/>
        <w:t xml:space="preserve">. Therefore both names refer to the same file, whereas the other two </w:t>
      </w:r>
      <w:r>
        <w:rPr>
          <w:rFonts w:eastAsia="Courier New" w:cs="Courier New" w:ascii="Courier New" w:hAnsi="Courier New"/>
          <w:b w:val="false"/>
          <w:sz w:val="20"/>
        </w:rPr>
        <w:t>r2</w:t>
      </w:r>
      <w:r>
        <w:rPr/>
        <w:t xml:space="preserve"> files, created with </w:t>
      </w:r>
      <w:r>
        <w:rPr>
          <w:rFonts w:eastAsia="Courier New" w:cs="Courier New" w:ascii="Courier New" w:hAnsi="Courier New"/>
          <w:b w:val="false"/>
          <w:sz w:val="20"/>
        </w:rPr>
        <w:t>echo</w:t>
      </w:r>
      <w:r>
        <w:rPr/>
        <w:t>, are separate files with their own inodes.</w:t>
      </w:r>
    </w:p>
    <w:p>
      <w:pPr>
        <w:pStyle w:val="Heading1"/>
        <w:rPr/>
      </w:pPr>
      <w:bookmarkStart w:id="14" w:name="_Toc900014"/>
      <w:r>
        <w:rPr/>
        <w:t>CONCLUSION</w:t>
      </w:r>
      <w:bookmarkEnd w:id="14"/>
    </w:p>
    <w:p>
      <w:pPr>
        <w:pStyle w:val="ReportBody"/>
        <w:keepNext w:val="true"/>
        <w:rPr/>
      </w:pPr>
      <w:r>
        <w:rPr/>
        <w:t>In this work the xv6 file system was studied through the information shown by the system, two user programs were written, and the limits of the file system were measured [1]. The main findings are the following:</w:t>
      </w:r>
    </w:p>
    <w:p>
      <w:pPr>
        <w:pStyle w:val="ReportList"/>
        <w:rPr/>
      </w:pPr>
      <w:r>
        <w:rPr/>
        <w:t>-</w:t>
        <w:tab/>
        <w:t>the types 1, 2 and 3 correspond to a directory, a regular file and a device, the root directory has inode 1, and a directory entry occupies 16 bytes;</w:t>
      </w:r>
    </w:p>
    <w:p>
      <w:pPr>
        <w:pStyle w:val="ReportList"/>
        <w:rPr/>
      </w:pPr>
      <w:r>
        <w:rPr/>
        <w:t>-</w:t>
        <w:tab/>
        <w:t xml:space="preserve">a hard link is a second name of the same inode, and </w:t>
      </w:r>
      <w:r>
        <w:rPr>
          <w:rFonts w:eastAsia="Courier New" w:cs="Courier New" w:ascii="Courier New" w:hAnsi="Courier New"/>
          <w:b w:val="false"/>
          <w:sz w:val="20"/>
        </w:rPr>
        <w:t>rm</w:t>
      </w:r>
      <w:r>
        <w:rPr/>
        <w:t xml:space="preserve"> only decrements the link count, so the data remain available until the last link and the last reference disappear [2];</w:t>
      </w:r>
    </w:p>
    <w:p>
      <w:pPr>
        <w:pStyle w:val="ReportList"/>
        <w:rPr/>
      </w:pPr>
      <w:r>
        <w:rPr/>
        <w:t>-</w:t>
        <w:tab/>
        <w:t>the xv6 inode contains only the type, the device numbers, the link count, the size and the block addresses, without permissions and without the file name;</w:t>
      </w:r>
    </w:p>
    <w:p>
      <w:pPr>
        <w:pStyle w:val="ReportList"/>
        <w:rPr/>
      </w:pPr>
      <w:r>
        <w:rPr/>
        <w:t>-</w:t>
        <w:tab/>
        <w:t xml:space="preserve">names are limited to </w:t>
      </w:r>
      <w:r>
        <w:rPr>
          <w:rFonts w:eastAsia="Courier New" w:cs="Courier New" w:ascii="Courier New" w:hAnsi="Courier New"/>
          <w:b w:val="false"/>
          <w:sz w:val="20"/>
        </w:rPr>
        <w:t>DIRSIZ</w:t>
      </w:r>
      <w:r>
        <w:rPr/>
        <w:t xml:space="preserve"> (14) characters, and the maximum file size is 268 blocks, which equals 274432 bytes with </w:t>
      </w:r>
      <w:r>
        <w:rPr>
          <w:rFonts w:eastAsia="Courier New" w:cs="Courier New" w:ascii="Courier New" w:hAnsi="Courier New"/>
          <w:b w:val="false"/>
          <w:sz w:val="20"/>
        </w:rPr>
        <w:t>BSIZE</w:t>
      </w:r>
      <w:r>
        <w:rPr/>
        <w:t xml:space="preserve"> equal to 1024;</w:t>
      </w:r>
    </w:p>
    <w:p>
      <w:pPr>
        <w:pStyle w:val="ReportList"/>
        <w:rPr/>
      </w:pPr>
      <w:r>
        <w:rPr/>
        <w:t>-</w:t>
        <w:tab/>
        <w:t>the disk image has 2000 blocks, of which 31 belong to the log, 13 to the inodes and 1953 to the data;</w:t>
      </w:r>
    </w:p>
    <w:p>
      <w:pPr>
        <w:pStyle w:val="ReportList"/>
        <w:rPr/>
      </w:pPr>
      <w:r>
        <w:rPr/>
        <w:t>-</w:t>
        <w:tab/>
        <w:t xml:space="preserve">the program </w:t>
      </w:r>
      <w:r>
        <w:rPr>
          <w:rFonts w:eastAsia="Courier New" w:cs="Courier New" w:ascii="Courier New" w:hAnsi="Courier New"/>
          <w:b w:val="false"/>
          <w:sz w:val="20"/>
        </w:rPr>
        <w:t>find</w:t>
      </w:r>
      <w:r>
        <w:rPr/>
        <w:t xml:space="preserve"> traverses the tree recursively and, with the </w:t>
      </w:r>
      <w:r>
        <w:rPr>
          <w:rFonts w:eastAsia="Courier New" w:cs="Courier New" w:ascii="Courier New" w:hAnsi="Courier New"/>
          <w:b w:val="false"/>
          <w:sz w:val="20"/>
        </w:rPr>
        <w:t>-n</w:t>
      </w:r>
      <w:r>
        <w:rPr/>
        <w:t xml:space="preserve"> argument, shows that </w:t>
      </w:r>
      <w:r>
        <w:rPr>
          <w:rFonts w:eastAsia="Courier New" w:cs="Courier New" w:ascii="Courier New" w:hAnsi="Courier New"/>
          <w:b w:val="false"/>
          <w:sz w:val="20"/>
        </w:rPr>
        <w:t>cat</w:t>
      </w:r>
      <w:r>
        <w:rPr/>
        <w:t xml:space="preserve"> and one of the </w:t>
      </w:r>
      <w:r>
        <w:rPr>
          <w:rFonts w:eastAsia="Courier New" w:cs="Courier New" w:ascii="Courier New" w:hAnsi="Courier New"/>
          <w:b w:val="false"/>
          <w:sz w:val="20"/>
        </w:rPr>
        <w:t>r2</w:t>
      </w:r>
      <w:r>
        <w:rPr/>
        <w:t xml:space="preserve"> files share an inode [4].</w:t>
      </w:r>
    </w:p>
    <w:p>
      <w:pPr>
        <w:pStyle w:val="ReportBody"/>
        <w:rPr/>
      </w:pPr>
      <w:r>
        <w:rPr/>
        <w:t xml:space="preserve">The programs </w:t>
      </w:r>
      <w:r>
        <w:rPr>
          <w:rFonts w:eastAsia="Courier New" w:cs="Courier New" w:ascii="Courier New" w:hAnsi="Courier New"/>
          <w:b w:val="false"/>
          <w:sz w:val="20"/>
        </w:rPr>
        <w:t>mystat</w:t>
      </w:r>
      <w:r>
        <w:rPr/>
        <w:t xml:space="preserve"> and </w:t>
      </w:r>
      <w:r>
        <w:rPr>
          <w:rFonts w:eastAsia="Courier New" w:cs="Courier New" w:ascii="Courier New" w:hAnsi="Courier New"/>
          <w:b w:val="false"/>
          <w:sz w:val="20"/>
        </w:rPr>
        <w:t>find</w:t>
      </w:r>
      <w:r>
        <w:rPr/>
        <w:t xml:space="preserve"> were implemented and tested successfully, and the exercises confirmed that the main concepts of ext4-like file systems can be observed directly in a compact implementation [3].</w:t>
      </w:r>
    </w:p>
    <w:p>
      <w:pPr>
        <w:pStyle w:val="Heading1"/>
        <w:rPr/>
      </w:pPr>
      <w:bookmarkStart w:id="15" w:name="_Toc900015"/>
      <w:r>
        <w:rPr/>
        <w:t>REFERENCES</w:t>
      </w:r>
      <w:bookmarkEnd w:id="15"/>
    </w:p>
    <w:p>
      <w:pPr>
        <w:pStyle w:val="ReportBody"/>
        <w:jc w:val="start"/>
        <w:rPr/>
      </w:pPr>
      <w:r>
        <w:rPr/>
        <w:t>1. Operating Systems, FCIM / FAF, UTM, 2026-2027. Lab 6: Inside the xv6 File System. Course handout.</w:t>
      </w:r>
    </w:p>
    <w:p>
      <w:pPr>
        <w:pStyle w:val="ReportBody"/>
        <w:jc w:val="start"/>
        <w:rPr/>
      </w:pPr>
      <w:r>
        <w:rPr/>
        <w:t>2. Cox R., Kaashoek F., Morris R. xv6: a simple, Unix-like teaching operating system (RISC-V edition). MIT. Available at: https://pdos.csail.mit.edu/6.828/2023/xv6/book-riscv-rev3.pdf</w:t>
      </w:r>
    </w:p>
    <w:p>
      <w:pPr>
        <w:pStyle w:val="ReportBody"/>
        <w:jc w:val="start"/>
        <w:rPr/>
      </w:pPr>
      <w:r>
        <w:rPr/>
        <w:t>3. xv6-riscv source code repository. MIT PDOS. Available at: https://github.com/mit-pdos/xv6-riscv</w:t>
      </w:r>
    </w:p>
    <w:p>
      <w:pPr>
        <w:pStyle w:val="ReportBody"/>
        <w:jc w:val="start"/>
        <w:rPr/>
      </w:pPr>
      <w:r>
        <w:rPr/>
        <w:t>4. MIT 6.1810 Operating System Engineering. Lab: Xv6 and Unix utilities. Available at: https://pdos.csail.mit.edu/6.828/2023/labs/util.html</w:t>
      </w:r>
    </w:p>
    <w:sectPr>
      <w:footerReference w:type="even" r:id="rId15"/>
      <w:footerReference w:type="default" r:id="rId16"/>
      <w:footerReference w:type="first" r:id="rId17"/>
      <w:type w:val="nextPage"/>
      <w:pgSz w:w="11906" w:h="16838"/>
      <w:pgMar w:left="1134" w:right="567"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17</w:t>
    </w:r>
    <w:r>
      <w:rPr/>
      <w:fldChar w:fldCharType="end"/>
    </w:r>
  </w:p>
</w:ftr>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1d17"/>
    <w:pPr>
      <w:widowControl/>
      <w:bidi w:val="0"/>
      <w:spacing w:lineRule="auto" w:line="360" w:before="0" w:after="160"/>
      <w:ind w:firstLine="720"/>
      <w:jc w:val="both"/>
    </w:pPr>
    <w:rPr>
      <w:rFonts w:ascii="Times New Roman" w:hAnsi="Times New Roman" w:eastAsia="Calibri" w:cs="" w:cstheme="minorBidi" w:eastAsiaTheme="minorHAnsi"/>
      <w:color w:val="auto"/>
      <w:kern w:val="0"/>
      <w:sz w:val="24"/>
      <w:szCs w:val="22"/>
      <w:lang w:val="en-US" w:eastAsia="en-US" w:bidi="ar-SA"/>
    </w:rPr>
  </w:style>
  <w:style w:type="paragraph" w:styleId="Heading1" w:customStyle="1">
    <w:name w:val="heading 1"/>
    <w:basedOn w:val="Normal"/>
    <w:qFormat/>
    <w:pPr>
      <w:keepNext w:val="true"/>
      <w:keepLines/>
      <w:pageBreakBefore/>
      <w:widowControl/>
      <w:spacing w:lineRule="auto" w:line="360" w:before="0" w:after="0"/>
      <w:ind w:hanging="0" w:start="0"/>
      <w:jc w:val="center"/>
      <w:outlineLvl w:val="0"/>
    </w:pPr>
    <w:rPr>
      <w:rFonts w:ascii="Times New Roman" w:hAnsi="Times New Roman" w:eastAsia="Times New Roman" w:cs="Times New Roman"/>
      <w:b/>
      <w:i w:val="false"/>
      <w:color w:val="000000"/>
      <w:sz w:val="26"/>
    </w:rPr>
  </w:style>
  <w:style w:type="paragraph" w:styleId="Heading2" w:customStyle="1">
    <w:name w:val="heading 2"/>
    <w:basedOn w:val="Normal"/>
    <w:qFormat/>
    <w:pPr>
      <w:keepNext w:val="true"/>
      <w:keepLines/>
      <w:pageBreakBefore w:val="false"/>
      <w:widowControl/>
      <w:spacing w:lineRule="auto" w:line="360" w:before="120" w:after="0"/>
      <w:ind w:hanging="0" w:start="0"/>
      <w:jc w:val="start"/>
      <w:outlineLvl w:val="1"/>
    </w:pPr>
    <w:rPr>
      <w:rFonts w:ascii="Times New Roman" w:hAnsi="Times New Roman" w:eastAsia="Times New Roman" w:cs="Times New Roman"/>
      <w:b/>
      <w:i w:val="false"/>
      <w:color w:val="000000"/>
      <w:sz w:val="24"/>
    </w:rPr>
  </w:style>
  <w:style w:type="character" w:styleId="DefaultParagraphFont" w:default="1">
    <w:name w:val="Default Paragraph Font"/>
    <w:uiPriority w:val="1"/>
    <w:semiHidden/>
    <w:unhideWhenUsed/>
    <w:rPr/>
  </w:style>
  <w:style w:type="character" w:styleId="Hyperlink">
    <w:name w:val="Hyperlink"/>
    <w:basedOn w:val="DefaultParagraphFont"/>
    <w:uiPriority w:val="99"/>
    <w:semiHidden/>
    <w:unhideWhenUsed/>
    <w:rsid w:val="00520223"/>
    <w:rPr>
      <w:color w:val="0000FF"/>
      <w:u w:val="single"/>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ListParagraph">
    <w:name w:val="List Paragraph"/>
    <w:basedOn w:val="Normal"/>
    <w:uiPriority w:val="34"/>
    <w:qFormat/>
    <w:rsid w:val="00a05626"/>
    <w:pPr>
      <w:spacing w:before="0" w:after="160"/>
      <w:ind w:start="720"/>
      <w:contextualSpacing/>
    </w:pPr>
    <w:rPr/>
  </w:style>
  <w:style w:type="paragraph" w:styleId="Default" w:customStyle="1">
    <w:name w:val="Default"/>
    <w:rsid w:val="004654f1"/>
    <w:pPr>
      <w:widowControl/>
      <w:bidi w:val="0"/>
      <w:spacing w:lineRule="auto" w:line="240" w:before="0" w:after="0"/>
      <w:jc w:val="start"/>
    </w:pPr>
    <w:rPr>
      <w:rFonts w:ascii="Times New Roman" w:hAnsi="Times New Roman" w:cs="Times New Roman" w:eastAsia="Calibri"/>
      <w:color w:val="000000"/>
      <w:kern w:val="0"/>
      <w:sz w:val="24"/>
      <w:szCs w:val="24"/>
      <w:lang w:val="ru-RU" w:eastAsia="en-US" w:bidi="ar-SA"/>
    </w:rPr>
  </w:style>
  <w:style w:type="paragraph" w:styleId="ReportBody" w:customStyle="1">
    <w:name w:val="Report Body"/>
    <w:basedOn w:val="Normal"/>
    <w:qFormat/>
    <w:pPr>
      <w:keepNext w:val="false"/>
      <w:keepLines w:val="false"/>
      <w:pageBreakBefore w:val="false"/>
      <w:widowControl/>
      <w:spacing w:lineRule="auto" w:line="360" w:before="0" w:after="0"/>
      <w:ind w:firstLine="709" w:start="0"/>
      <w:jc w:val="both"/>
    </w:pPr>
    <w:rPr>
      <w:rFonts w:ascii="Times New Roman" w:hAnsi="Times New Roman" w:eastAsia="Times New Roman" w:cs="Times New Roman"/>
      <w:b w:val="false"/>
      <w:i w:val="false"/>
      <w:color w:val="000000"/>
      <w:sz w:val="24"/>
    </w:rPr>
  </w:style>
  <w:style w:type="paragraph" w:styleId="ReportList" w:customStyle="1">
    <w:name w:val="Report List"/>
    <w:basedOn w:val="Normal"/>
    <w:qFormat/>
    <w:pPr>
      <w:keepNext w:val="false"/>
      <w:keepLines w:val="false"/>
      <w:pageBreakBefore w:val="false"/>
      <w:widowControl/>
      <w:spacing w:lineRule="auto" w:line="360" w:before="0" w:after="0"/>
      <w:ind w:hanging="283" w:start="992"/>
      <w:jc w:val="both"/>
    </w:pPr>
    <w:rPr>
      <w:rFonts w:ascii="Times New Roman" w:hAnsi="Times New Roman" w:eastAsia="Times New Roman" w:cs="Times New Roman"/>
      <w:b w:val="false"/>
      <w:i w:val="false"/>
      <w:color w:val="000000"/>
      <w:sz w:val="24"/>
    </w:rPr>
  </w:style>
  <w:style w:type="paragraph" w:styleId="ReportCode" w:customStyle="1">
    <w:name w:val="Report Code"/>
    <w:basedOn w:val="Normal"/>
    <w:qFormat/>
    <w:pPr>
      <w:keepNext w:val="false"/>
      <w:keepLines/>
      <w:pageBreakBefore w:val="false"/>
      <w:widowControl/>
      <w:spacing w:lineRule="auto" w:line="240" w:before="120" w:after="120"/>
      <w:ind w:hanging="0" w:start="709"/>
      <w:jc w:val="start"/>
    </w:pPr>
    <w:rPr>
      <w:rFonts w:ascii="Courier New" w:hAnsi="Courier New" w:eastAsia="Courier New" w:cs="Courier New"/>
      <w:b w:val="false"/>
      <w:i w:val="false"/>
      <w:color w:val="000000"/>
      <w:sz w:val="20"/>
    </w:rPr>
  </w:style>
  <w:style w:type="paragraph" w:styleId="ReportFigure" w:customStyle="1">
    <w:name w:val="Report Figure"/>
    <w:basedOn w:val="Normal"/>
    <w:qFormat/>
    <w:pPr>
      <w:keepNext w:val="true"/>
      <w:keepLines w:val="false"/>
      <w:pageBreakBefore w:val="false"/>
      <w:widowControl/>
      <w:spacing w:lineRule="auto" w:line="240" w:before="120" w:after="0"/>
      <w:ind w:hanging="0" w:start="0"/>
      <w:jc w:val="center"/>
    </w:pPr>
    <w:rPr>
      <w:rFonts w:ascii="Times New Roman" w:hAnsi="Times New Roman" w:eastAsia="Times New Roman" w:cs="Times New Roman"/>
      <w:b w:val="false"/>
      <w:i w:val="false"/>
      <w:color w:val="000000"/>
      <w:sz w:val="24"/>
    </w:rPr>
  </w:style>
  <w:style w:type="paragraph" w:styleId="ReportCaption" w:customStyle="1">
    <w:name w:val="Report Caption"/>
    <w:basedOn w:val="Normal"/>
    <w:qFormat/>
    <w:pPr>
      <w:keepNext w:val="false"/>
      <w:keepLines/>
      <w:pageBreakBefore w:val="false"/>
      <w:widowControl/>
      <w:spacing w:lineRule="auto" w:line="240" w:before="120" w:after="240"/>
      <w:ind w:hanging="0" w:start="0"/>
      <w:jc w:val="center"/>
    </w:pPr>
    <w:rPr>
      <w:rFonts w:ascii="Times New Roman" w:hAnsi="Times New Roman" w:eastAsia="Times New Roman" w:cs="Times New Roman"/>
      <w:b/>
      <w:i w:val="false"/>
      <w:color w:val="000000"/>
      <w:sz w:val="24"/>
    </w:rPr>
  </w:style>
  <w:style w:type="paragraph" w:styleId="ReportTableTitle" w:customStyle="1">
    <w:name w:val="Report Table Title"/>
    <w:basedOn w:val="Normal"/>
    <w:qFormat/>
    <w:pPr>
      <w:keepNext w:val="true"/>
      <w:keepLines/>
      <w:pageBreakBefore w:val="false"/>
      <w:widowControl/>
      <w:spacing w:lineRule="auto" w:line="240" w:before="120" w:after="60"/>
      <w:ind w:hanging="0" w:start="0"/>
      <w:jc w:val="end"/>
    </w:pPr>
    <w:rPr>
      <w:rFonts w:ascii="Times New Roman" w:hAnsi="Times New Roman" w:eastAsia="Times New Roman" w:cs="Times New Roman"/>
      <w:b w:val="false"/>
      <w:i w:val="false"/>
      <w:color w:val="000000"/>
      <w:sz w:val="24"/>
    </w:rPr>
  </w:style>
  <w:style w:type="paragraph" w:styleId="ReportTableText" w:customStyle="1">
    <w:name w:val="Report Table Text"/>
    <w:basedOn w:val="Normal"/>
    <w:qFormat/>
    <w:pPr>
      <w:keepNext w:val="false"/>
      <w:keepLines w:val="false"/>
      <w:pageBreakBefore w:val="false"/>
      <w:widowControl/>
      <w:spacing w:lineRule="auto" w:line="240" w:before="40" w:after="40"/>
      <w:ind w:hanging="0" w:start="0"/>
      <w:jc w:val="start"/>
    </w:pPr>
    <w:rPr>
      <w:rFonts w:ascii="Times New Roman" w:hAnsi="Times New Roman" w:eastAsia="Times New Roman" w:cs="Times New Roman"/>
      <w:b w:val="false"/>
      <w:i w:val="false"/>
      <w:color w:val="000000"/>
      <w:sz w:val="22"/>
    </w:rPr>
  </w:style>
  <w:style w:type="paragraph" w:styleId="ReportTOCTitle" w:customStyle="1">
    <w:name w:val="Report TOC Title"/>
    <w:basedOn w:val="Normal"/>
    <w:qFormat/>
    <w:pPr>
      <w:keepNext w:val="true"/>
      <w:keepLines w:val="false"/>
      <w:pageBreakBefore w:val="false"/>
      <w:widowControl/>
      <w:spacing w:lineRule="auto" w:line="360" w:before="0" w:after="120"/>
      <w:ind w:hanging="0" w:start="0"/>
      <w:jc w:val="start"/>
    </w:pPr>
    <w:rPr>
      <w:rFonts w:ascii="Times New Roman" w:hAnsi="Times New Roman" w:eastAsia="Times New Roman" w:cs="Times New Roman"/>
      <w:b/>
      <w:i w:val="false"/>
      <w:color w:val="000000"/>
      <w:sz w:val="28"/>
    </w:rPr>
  </w:style>
  <w:style w:type="paragraph" w:styleId="TOC1" w:customStyle="1">
    <w:name w:val="toc 1"/>
    <w:basedOn w:val="Normal"/>
    <w:qFormat/>
    <w:pPr>
      <w:keepNext w:val="false"/>
      <w:keepLines w:val="false"/>
      <w:pageBreakBefore w:val="false"/>
      <w:widowControl/>
      <w:tabs>
        <w:tab w:val="clear" w:pos="720"/>
        <w:tab w:val="right" w:pos="10205" w:leader="dot"/>
      </w:tabs>
      <w:spacing w:lineRule="auto" w:line="360" w:before="0" w:after="0"/>
      <w:ind w:hanging="0" w:start="0"/>
      <w:jc w:val="start"/>
    </w:pPr>
    <w:rPr>
      <w:rFonts w:ascii="Times New Roman" w:hAnsi="Times New Roman" w:eastAsia="Times New Roman" w:cs="Times New Roman"/>
      <w:b w:val="false"/>
      <w:i w:val="false"/>
      <w:color w:val="000000"/>
      <w:sz w:val="24"/>
    </w:rPr>
  </w:style>
  <w:style w:type="paragraph" w:styleId="TOC2" w:customStyle="1">
    <w:name w:val="toc 2"/>
    <w:basedOn w:val="Normal"/>
    <w:qFormat/>
    <w:pPr>
      <w:keepNext w:val="false"/>
      <w:keepLines w:val="false"/>
      <w:pageBreakBefore w:val="false"/>
      <w:widowControl/>
      <w:tabs>
        <w:tab w:val="clear" w:pos="720"/>
        <w:tab w:val="right" w:pos="10205" w:leader="dot"/>
      </w:tabs>
      <w:spacing w:lineRule="auto" w:line="360" w:before="0" w:after="0"/>
      <w:ind w:hanging="0" w:start="425"/>
      <w:jc w:val="start"/>
    </w:pPr>
    <w:rPr>
      <w:rFonts w:ascii="Times New Roman" w:hAnsi="Times New Roman" w:eastAsia="Times New Roman" w:cs="Times New Roman"/>
      <w:b/>
      <w:i w:val="false"/>
      <w:color w:val="000000"/>
      <w:sz w:val="24"/>
    </w:rPr>
  </w:style>
  <w:style w:type="paragraph" w:styleId="HeaderandFooter">
    <w:name w:val="Header and Footer"/>
    <w:basedOn w:val="Normal"/>
    <w:pPr/>
    <w:rPr/>
  </w:style>
  <w:style w:type="paragraph" w:styleId="Footer" w:customStyle="1">
    <w:name w:val="footer"/>
    <w:basedOn w:val="Normal"/>
    <w:qFormat/>
    <w:pPr>
      <w:keepNext w:val="false"/>
      <w:keepLines w:val="false"/>
      <w:pageBreakBefore w:val="false"/>
      <w:widowControl/>
      <w:spacing w:lineRule="auto" w:line="240" w:before="0" w:after="0"/>
      <w:ind w:hanging="0" w:start="0"/>
      <w:jc w:val="center"/>
    </w:pPr>
    <w:rPr>
      <w:rFonts w:ascii="Times New Roman" w:hAnsi="Times New Roman" w:eastAsia="Times New Roman" w:cs="Times New Roman"/>
      <w:b w:val="false"/>
      <w:i w:val="false"/>
      <w:color w:val="000000"/>
      <w:sz w:val="24"/>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LibreOffice/26.8.1.1$Linux_X86_64 LibreOffice_project/bf8adb135da2784a1be3ca33001278b7a20af5c1</Application>
  <AppVersion>15.0000</AppVersion>
  <Pages>17</Pages>
  <Words>2892</Words>
  <Characters>13788</Characters>
  <CharactersWithSpaces>16832</CharactersWithSpaces>
  <Paragraphs>166</Paragraphs>
  <Company>Univ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2025-10-21T09:40:00Z</dcterms:created>
  <dc:creator>Cristian Bruma</dc:creator>
  <dc:description/>
  <dc:language>en-US</dc:language>
  <cp:lastModifiedBy/>
  <dcterms:modified xsi:type="dcterms:W3CDTF">2026-10-28T21:14:39Z</dcterms:modified>
  <cp:revision>4</cp:revision>
  <dc:subject/>
  <dc:title>Laboratory work no. 6 – Operating Systems</dc:title>
</cp:coreProperties>
</file>

<file path=docProps/custom.xml><?xml version="1.0" encoding="utf-8"?>
<Properties xmlns="http://schemas.openxmlformats.org/officeDocument/2006/custom-properties" xmlns:vt="http://schemas.openxmlformats.org/officeDocument/2006/docPropsVTypes"/>
</file>