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B2A4A"/>
          <w:sz w:val="48"/>
        </w:rPr>
        <w:t>Letter of Intent</w:t>
      </w:r>
    </w:p>
    <w:p>
      <w:pPr>
        <w:spacing w:after="400"/>
        <w:jc w:val="center"/>
      </w:pPr>
      <w:r>
        <w:rPr>
          <w:i/>
          <w:color w:val="666666"/>
          <w:sz w:val="22"/>
        </w:rPr>
        <w:t>Intention to cooperate with an international partner on the project Make &amp; Design Lab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B2A4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2"/>
              </w:rPr>
              <w:t>Applicant</w:t>
            </w:r>
          </w:p>
        </w:tc>
        <w:tc>
          <w:tcPr>
            <w:tcW w:type="dxa" w:w="4703"/>
            <w:shd w:val="clear" w:color="auto" w:fill="1B2A4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2"/>
              </w:rPr>
              <w:t>Partner</w:t>
            </w:r>
          </w:p>
        </w:tc>
      </w:tr>
      <w:tr>
        <w:tc>
          <w:tcPr>
            <w:tcW w:type="dxa" w:w="4703"/>
            <w:shd w:val="clear" w:color="auto" w:fill="F8F8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666666"/>
                <w:sz w:val="16"/>
              </w:rPr>
              <w:t>Name</w:t>
            </w:r>
          </w:p>
          <w:p>
            <w:pPr>
              <w:spacing w:after="40"/>
            </w:pPr>
            <w:r>
              <w:rPr>
                <w:sz w:val="20"/>
              </w:rPr>
              <w:t>JVTP — Jihočeský vědeckotechnologický park</w:t>
            </w:r>
          </w:p>
        </w:tc>
        <w:tc>
          <w:tcPr>
            <w:tcW w:type="dxa" w:w="4703"/>
            <w:shd w:val="clear" w:color="auto" w:fill="F8F8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666666"/>
                <w:sz w:val="16"/>
              </w:rPr>
              <w:t>Name</w:t>
            </w:r>
          </w:p>
          <w:p>
            <w:pPr>
              <w:spacing w:after="40"/>
            </w:pPr>
            <w:r>
              <w:rPr>
                <w:sz w:val="20"/>
              </w:rPr>
              <w:t>Grand Garage (TGW Future Wings GmbH)</w:t>
            </w:r>
          </w:p>
        </w:tc>
      </w:tr>
      <w:tr>
        <w:tc>
          <w:tcPr>
            <w:tcW w:type="dxa" w:w="4703"/>
            <w:shd w:val="clear" w:color="auto" w:fill="F8F8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666666"/>
                <w:sz w:val="16"/>
              </w:rPr>
              <w:t>Address</w:t>
            </w:r>
          </w:p>
          <w:p>
            <w:pPr>
              <w:spacing w:after="40"/>
            </w:pPr>
            <w:r>
              <w:rPr>
                <w:sz w:val="20"/>
              </w:rPr>
              <w:t>[DOPLNIT — adresa JVTP v ČB]</w:t>
            </w:r>
          </w:p>
        </w:tc>
        <w:tc>
          <w:tcPr>
            <w:tcW w:type="dxa" w:w="4703"/>
            <w:shd w:val="clear" w:color="auto" w:fill="F8F8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666666"/>
                <w:sz w:val="16"/>
              </w:rPr>
              <w:t>Address</w:t>
            </w:r>
          </w:p>
          <w:p>
            <w:pPr>
              <w:spacing w:after="40"/>
            </w:pPr>
            <w:r>
              <w:rPr>
                <w:sz w:val="20"/>
              </w:rPr>
              <w:t>Peter-Behrens-Platz 10</w:t>
              <w:br/>
              <w:t>4020 Linz, Austria</w:t>
            </w:r>
          </w:p>
        </w:tc>
      </w:tr>
      <w:tr>
        <w:tc>
          <w:tcPr>
            <w:tcW w:type="dxa" w:w="4703"/>
            <w:shd w:val="clear" w:color="auto" w:fill="F8F8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666666"/>
                <w:sz w:val="16"/>
              </w:rPr>
              <w:t>Company ID</w:t>
            </w:r>
          </w:p>
          <w:p>
            <w:pPr>
              <w:spacing w:after="40"/>
            </w:pPr>
            <w:r>
              <w:rPr>
                <w:sz w:val="20"/>
              </w:rPr>
              <w:t>[DOPLNIT — IČO JVTP]</w:t>
            </w:r>
          </w:p>
        </w:tc>
        <w:tc>
          <w:tcPr>
            <w:tcW w:type="dxa" w:w="4703"/>
            <w:shd w:val="clear" w:color="auto" w:fill="F8F8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666666"/>
                <w:sz w:val="16"/>
              </w:rPr>
              <w:t>Company ID</w:t>
            </w:r>
          </w:p>
          <w:p>
            <w:pPr>
              <w:spacing w:after="40"/>
            </w:pPr>
            <w:r>
              <w:rPr>
                <w:sz w:val="20"/>
              </w:rPr>
              <w:t>[DOPLNIT — Austrian registration no.]</w:t>
            </w:r>
          </w:p>
        </w:tc>
      </w:tr>
      <w:tr>
        <w:tc>
          <w:tcPr>
            <w:tcW w:type="dxa" w:w="4703"/>
            <w:shd w:val="clear" w:color="auto" w:fill="F8F8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666666"/>
                <w:sz w:val="16"/>
              </w:rPr>
              <w:t>Telephone</w:t>
            </w:r>
          </w:p>
          <w:p>
            <w:pPr>
              <w:spacing w:after="40"/>
            </w:pPr>
            <w:r>
              <w:rPr>
                <w:sz w:val="20"/>
              </w:rPr>
              <w:t>[DOPLNIT — Jana Moravcová / JVTP]</w:t>
            </w:r>
          </w:p>
        </w:tc>
        <w:tc>
          <w:tcPr>
            <w:tcW w:type="dxa" w:w="4703"/>
            <w:shd w:val="clear" w:color="auto" w:fill="F8F8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666666"/>
                <w:sz w:val="16"/>
              </w:rPr>
              <w:t>Telephone</w:t>
            </w:r>
          </w:p>
          <w:p>
            <w:pPr>
              <w:spacing w:after="40"/>
            </w:pPr>
            <w:r>
              <w:rPr>
                <w:sz w:val="20"/>
              </w:rPr>
              <w:t>[DOPLNIT]</w:t>
            </w:r>
          </w:p>
        </w:tc>
      </w:tr>
      <w:tr>
        <w:tc>
          <w:tcPr>
            <w:tcW w:type="dxa" w:w="4703"/>
            <w:shd w:val="clear" w:color="auto" w:fill="F8F8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666666"/>
                <w:sz w:val="16"/>
              </w:rPr>
              <w:t>Email</w:t>
            </w:r>
          </w:p>
          <w:p>
            <w:pPr>
              <w:spacing w:after="40"/>
            </w:pPr>
            <w:r>
              <w:rPr>
                <w:sz w:val="20"/>
              </w:rPr>
              <w:t>[DOPLNIT — Jana Moravcová / JVTP]</w:t>
            </w:r>
          </w:p>
        </w:tc>
        <w:tc>
          <w:tcPr>
            <w:tcW w:type="dxa" w:w="4703"/>
            <w:shd w:val="clear" w:color="auto" w:fill="F8F8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666666"/>
                <w:sz w:val="16"/>
              </w:rPr>
              <w:t>Email</w:t>
            </w:r>
          </w:p>
          <w:p>
            <w:pPr>
              <w:spacing w:after="40"/>
            </w:pPr>
            <w:r>
              <w:rPr>
                <w:sz w:val="20"/>
              </w:rPr>
              <w:t>[DOPLNIT — Grand Garage kontakt]</w:t>
            </w:r>
          </w:p>
        </w:tc>
      </w:tr>
    </w:tbl>
    <w:p/>
    <w:p>
      <w:pPr>
        <w:spacing w:after="200"/>
      </w:pPr>
      <w:r>
        <w:rPr>
          <w:sz w:val="21"/>
        </w:rPr>
        <w:t>The applicant and partner declare that they have a common interest in preparing, organising and implementing a cultural programme as part of the European Capital of Culture 2028 in České Budějovice.</w:t>
      </w:r>
    </w:p>
    <w:p>
      <w:pPr>
        <w:spacing w:after="200"/>
      </w:pPr>
      <w:r>
        <w:rPr>
          <w:i/>
          <w:color w:val="666666"/>
          <w:sz w:val="21"/>
        </w:rPr>
        <w:t>Note on project structure: The formal grant applicant is JVTP — Jihočeský vědeckotechnologický park (South Bohemian Science and Technology Park), a public research and innovation institution based in České Budějovice. The grant programme requires the applicant to be a legal entity registered in the South Bohemian region. Make More s.r.o. acts as the lead content and implementation partner, co-designing and driving the educational programme, community model, and day-to-day operations of the makerspace. The project is a joint endeavour of both organisations.</w:t>
      </w:r>
    </w:p>
    <w:p>
      <w:pPr>
        <w:spacing w:after="200"/>
      </w:pPr>
      <w:r>
        <w:rPr>
          <w:sz w:val="21"/>
        </w:rPr>
        <w:t>Grand Garage (TGW Future Wings GmbH), operating one of Austria's leading makerspaces in the historic Tabakfabrik Linz, will contribute to the project Make &amp; Design Lab as a knowledge and mentorship partner. Grand Garage brings expertise in community-centred makerspace operations, hands-on educational programming for youth and schools, and the development of maker communities rooted in the collaboration between industry, education, and the public.</w:t>
      </w:r>
    </w:p>
    <w:p>
      <w:pPr>
        <w:spacing w:after="120"/>
      </w:pPr>
      <w:r>
        <w:rPr>
          <w:sz w:val="21"/>
        </w:rPr>
        <w:t>The partnership is envisioned in two phases:</w:t>
      </w:r>
    </w:p>
    <w:p>
      <w:pPr>
        <w:spacing w:after="120"/>
      </w:pPr>
      <w:r>
        <w:rPr>
          <w:b/>
          <w:sz w:val="21"/>
        </w:rPr>
        <w:t xml:space="preserve">2027 — Preparation phase: </w:t>
      </w:r>
      <w:r>
        <w:rPr>
          <w:sz w:val="21"/>
        </w:rPr>
        <w:t>Grand Garage will share expertise and operational know-how to support the design of the educational programme, curriculum, and community model for Make &amp; Design Lab. This may include consultation sessions, a study visit to Linz, and advisory input as the pop-up makerspace concept is developed for the South Bohemian context.</w:t>
      </w:r>
    </w:p>
    <w:p>
      <w:pPr>
        <w:spacing w:after="200"/>
      </w:pPr>
      <w:r>
        <w:rPr>
          <w:b/>
          <w:sz w:val="21"/>
        </w:rPr>
        <w:t xml:space="preserve">2028 — Programme year: </w:t>
      </w:r>
      <w:r>
        <w:rPr>
          <w:sz w:val="21"/>
        </w:rPr>
        <w:t>Grand Garage will participate in the programme as a guest contributor — through a workshop session, lecture, or panel discussion — bringing international makerspace practice and experience to the South Bohemian region and European Capital of Culture 2028 audiences.</w:t>
      </w:r>
    </w:p>
    <w:p>
      <w:pPr>
        <w:spacing w:after="400"/>
      </w:pPr>
      <w:r>
        <w:rPr>
          <w:sz w:val="21"/>
        </w:rPr>
        <w:t>Both parties see this collaboration as a meaningful exchange between two organisations committed to the conviction that access to making, technology and creative education is a public good that belongs at the heart of a community.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</w:tcBorders>
          </w:tcPr>
          <w:p>
            <w:r>
              <w:rPr>
                <w:sz w:val="20"/>
              </w:rPr>
              <w:t>In České Budějovice</w:t>
            </w:r>
          </w:p>
          <w:p>
            <w:r>
              <w:rPr>
                <w:sz w:val="20"/>
              </w:rPr>
              <w:t>On ______________________</w:t>
            </w:r>
          </w:p>
        </w:tc>
        <w:tc>
          <w:tcPr>
            <w:tcW w:type="dxa" w:w="4703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</w:tcBorders>
          </w:tcPr>
          <w:p>
            <w:r>
              <w:rPr>
                <w:sz w:val="20"/>
              </w:rPr>
              <w:t>In Linz</w:t>
            </w:r>
          </w:p>
          <w:p>
            <w:r>
              <w:rPr>
                <w:sz w:val="20"/>
              </w:rPr>
              <w:t>On ______________________</w:t>
            </w:r>
          </w:p>
        </w:tc>
      </w:tr>
      <w:tr>
        <w:tc>
          <w:tcPr>
            <w:tcW w:type="dxa" w:w="4703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</w:tcBorders>
          </w:tcPr>
          <w:p>
            <w:pPr>
              <w:spacing w:before="720"/>
              <w:pBdr>
                <w:top w:val="single" w:sz="4" w:color="000000"/>
              </w:pBdr>
            </w:pPr>
            <w:r>
              <w:rPr>
                <w:color w:val="666666"/>
                <w:sz w:val="18"/>
              </w:rPr>
              <w:t>Signature of Applicant</w:t>
            </w:r>
          </w:p>
          <w:p>
            <w:r>
              <w:rPr>
                <w:sz w:val="18"/>
              </w:rPr>
              <w:t>[Name, Title]</w:t>
              <w:br/>
              <w:t>JVTP — Jihočeský vědeckotechnologický park</w:t>
            </w:r>
          </w:p>
        </w:tc>
        <w:tc>
          <w:tcPr>
            <w:tcW w:type="dxa" w:w="4703"/>
            <w:tcBorders>
              <w:top w:val="none" w:sz="0" w:color="auto"/>
              <w:left w:val="none" w:sz="0" w:color="auto"/>
              <w:bottom w:val="none" w:sz="0" w:color="auto"/>
              <w:right w:val="none" w:sz="0" w:color="auto"/>
            </w:tcBorders>
          </w:tcPr>
          <w:p>
            <w:pPr>
              <w:spacing w:before="720"/>
              <w:pBdr>
                <w:top w:val="single" w:sz="4" w:color="000000"/>
              </w:pBdr>
            </w:pPr>
            <w:r>
              <w:rPr>
                <w:color w:val="666666"/>
                <w:sz w:val="18"/>
              </w:rPr>
              <w:t>Signature of the Foreign Partner</w:t>
            </w:r>
          </w:p>
          <w:p>
            <w:r>
              <w:rPr>
                <w:sz w:val="18"/>
              </w:rPr>
              <w:t>[Name, Title]</w:t>
              <w:br/>
              <w:t>Grand Garage / TGW Future Wings GmbH</w:t>
            </w:r>
          </w:p>
        </w:tc>
      </w:tr>
    </w:tbl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