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120" w:line="288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2000" w:before="1000" w:line="288" w:lineRule="auto"/>
        <w:ind w:firstLine="567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Информатика</w:t>
      </w:r>
    </w:p>
    <w:p w:rsidR="00000000" w:rsidDel="00000000" w:rsidP="00000000" w:rsidRDefault="00000000" w:rsidRPr="00000000" w14:paraId="00000004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5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Вариант №17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Селянта Олег Дмитриевич</w:t>
      </w:r>
    </w:p>
    <w:p w:rsidR="00000000" w:rsidDel="00000000" w:rsidP="00000000" w:rsidRDefault="00000000" w:rsidRPr="00000000" w14:paraId="0000000B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Группа Р3114</w:t>
      </w:r>
    </w:p>
    <w:p w:rsidR="00000000" w:rsidDel="00000000" w:rsidP="00000000" w:rsidRDefault="00000000" w:rsidRPr="00000000" w14:paraId="0000000C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0D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Машина Екатерина Алексеевна</w:t>
      </w:r>
    </w:p>
    <w:p w:rsidR="00000000" w:rsidDel="00000000" w:rsidP="00000000" w:rsidRDefault="00000000" w:rsidRPr="00000000" w14:paraId="0000000E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77"/>
          <w:tab w:val="right" w:pos="9355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Основное:</w:t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24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Определить свои числа А и С исходя из варианта. Вариант выбирается как сумма последней цифры в номере группы и номера в списке группы согласно ISU</w:t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Обязательные задания (позволяют набрать до 65 процентов от максимального числа баллов БаРС за данную лабораторную). По заданному варианту исходных данных получить набор десятичных чисел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любого не облачного табличного процессора (Microsoft Word, LibreOffice и т.п.) подготовить вычисление значений Х1,...,X12. При этом значения должны быть именно вычисляемыми, то есть меняться при изменении значений A и C.</w:t>
        <w:tab/>
        <w:tab/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Используя 16-разрядный двоичный формат со знаком, выполнить перевод десятичных чисел X1,...,X12 в двоичную систему счисления, получив их двоичные эквиваленты B1,...,B12 соответственно. Двоичные числа B7,...,B12 вычислять аналогично числам X7,...X12: B7 = -B1, B8 = -B2, B9 = -B3, B10 = -B4, B11 = -B5, B12 = -B6. Отрицательные числа представлять в дополнительном коде.</w:t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Найти область допустимых значений для данного двоичного форма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lin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Подготовить необходимые ячейки в табличном процессоре для представления вычисленных ранее чисел B1,...B12. При этом значения должны быть именно вычисляемыми.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Выполнить следующие сложения двоичных чисел:</w:t>
        <w:br w:type="textWrapping"/>
        <w:t xml:space="preserve"> B1+B2, B2+B3, B2+B7, B7+B8, B8+B9, B1+B8, B11+B3 (итого, 7 операций сложения).</w:t>
        <w:br w:type="textWrapping"/>
        <w:t xml:space="preserve"> Для представления слагаемых и результатов сложения использовать 16-разрядный двоичный формат со знаком. Результаты сложения перевести в десятичную систему счисления, сравнить с соответствующими десятичными числами (т.е. сравнить с суммой слагаемых, представленных в десятичной системе: B1 + B2 vs X1 + X2). При этом все полученные значения должны быть именно вычисляемыми, т.е. меняться от исходных значений А и С.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Расставить 6 флагов состояния для каждой из 7 операций</w:t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отдельной ячейке дать подробные комментарии полученным результатам (к каждому результату сложения), как показано в таблице 2.6 книги «Введение в микроЭВМ». </w:t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выставлении вспомогательного флага переноса (межтетрадный перенос – AF=Auxiliary Carry Flag) учитывать перенос не между 7-м и 8-м битами, а между 3-м и 4-м битами результата (счёт с 0), т.е. между младшими тетрадами младшего байта. При выставлении флага чётности PF учитывать только младший байт.</w:t>
        <w:tab/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93"/>
          <w:tab w:val="left" w:pos="248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Добавить в лист колонтитулы: верхний колонтитул должен содержать ФИО студента, номер варианта, название файла, нижний – дату и время создания документа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93"/>
          <w:tab w:val="left" w:pos="2480"/>
        </w:tabs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Дополнительное задание No1 (позволяет набрать +10 процентов от максимального числа баллов БаРС за данную лабораторную): применить условное форматирование к ячейкам, представляющим собой двоичные числа B1,...,B4, согласно варианту:</w:t>
        <w:tab/>
        <w:t xml:space="preserve"> </w:t>
        <w:tab/>
        <w:t xml:space="preserve"> </w:t>
        <w:tab/>
        <w:t xml:space="preserve"> </w:t>
        <w:tab/>
        <w:tab/>
        <w:t xml:space="preserve"> </w:t>
      </w:r>
    </w:p>
    <w:p w:rsidR="00000000" w:rsidDel="00000000" w:rsidP="00000000" w:rsidRDefault="00000000" w:rsidRPr="00000000" w14:paraId="00000020">
      <w:pPr>
        <w:tabs>
          <w:tab w:val="left" w:pos="993"/>
          <w:tab w:val="left" w:pos="2480"/>
        </w:tabs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Дополнительное: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tabs>
          <w:tab w:val="left" w:pos="993"/>
          <w:tab w:val="left" w:pos="2480"/>
        </w:tabs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13.Дополнительное задание No2 (позволяет набрать +...): работа с .csv файлами в табличных процессорах.</w:t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tabs>
          <w:tab w:val="left" w:pos="993"/>
          <w:tab w:val="left" w:pos="2480"/>
        </w:tabs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14.Дополнительное задание No3 (позволяет набрать +...): работа с .csv файлами в Python</w:t>
      </w:r>
    </w:p>
    <w:p w:rsidR="00000000" w:rsidDel="00000000" w:rsidP="00000000" w:rsidRDefault="00000000" w:rsidRPr="00000000" w14:paraId="00000024">
      <w:pPr>
        <w:tabs>
          <w:tab w:val="left" w:pos="993"/>
          <w:tab w:val="left" w:pos="2480"/>
        </w:tabs>
        <w:spacing w:after="240" w:before="240"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25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6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27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/Documents/itmo/inf</w:t>
      </w:r>
    </w:p>
    <w:p w:rsidR="00000000" w:rsidDel="00000000" w:rsidP="00000000" w:rsidRDefault="00000000" w:rsidRPr="00000000" w14:paraId="00000028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1.csv</w:t>
      </w:r>
    </w:p>
    <w:p w:rsidR="00000000" w:rsidDel="00000000" w:rsidP="00000000" w:rsidRDefault="00000000" w:rsidRPr="00000000" w14:paraId="00000029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csv.csv</w:t>
      </w:r>
    </w:p>
    <w:p w:rsidR="00000000" w:rsidDel="00000000" w:rsidP="00000000" w:rsidRDefault="00000000" w:rsidRPr="00000000" w14:paraId="0000002A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csv-input.xlsx</w:t>
      </w:r>
    </w:p>
    <w:p w:rsidR="00000000" w:rsidDel="00000000" w:rsidP="00000000" w:rsidRDefault="00000000" w:rsidRPr="00000000" w14:paraId="0000002B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Лабораторная работа 5.xlsx</w:t>
      </w:r>
    </w:p>
    <w:p w:rsidR="00000000" w:rsidDel="00000000" w:rsidP="00000000" w:rsidRDefault="00000000" w:rsidRPr="00000000" w14:paraId="0000002C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1.xlsx</w:t>
      </w:r>
    </w:p>
    <w:p w:rsidR="00000000" w:rsidDel="00000000" w:rsidP="00000000" w:rsidRDefault="00000000" w:rsidRPr="00000000" w14:paraId="0000002D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program.py</w:t>
      </w:r>
    </w:p>
    <w:p w:rsidR="00000000" w:rsidDel="00000000" w:rsidP="00000000" w:rsidRDefault="00000000" w:rsidRPr="00000000" w14:paraId="0000002E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этой лабораторной работе я научился работать с электронными таблицами и табличными процессорами.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3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