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t>Content with header</w:t>
      </w:r>
    </w:p>
    <w:sectPr>
      <w:headerReference w:type="default" r:id="rId2"/>
      <w:pgSz w:w="12240" w:h="15840"/>
      <w:pgMar w:top="1440" w:right="1800" w:bottom="1440" w:left="1800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>Document Header</w:t>
    </w:r>
  </w:p>
</w:hdr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/Relationships>
</file>