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8C" w:rsidRPr="00DE5436" w:rsidRDefault="00DE5436" w:rsidP="00DE5436">
      <w:pPr>
        <w:jc w:val="center"/>
        <w:rPr>
          <w:sz w:val="32"/>
        </w:rPr>
      </w:pPr>
      <w:r w:rsidRPr="00DE5436">
        <w:rPr>
          <w:sz w:val="32"/>
        </w:rPr>
        <w:t>Module carrière : modélisation des grilles et emplois / grades</w:t>
      </w:r>
    </w:p>
    <w:p w:rsidR="00DE5436" w:rsidRDefault="00DE5436" w:rsidP="00DE5436">
      <w:pPr>
        <w:jc w:val="both"/>
      </w:pPr>
    </w:p>
    <w:tbl>
      <w:tblPr>
        <w:tblStyle w:val="Grilledutableau"/>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7"/>
        <w:gridCol w:w="7125"/>
      </w:tblGrid>
      <w:tr w:rsidR="00DE5436" w:rsidTr="001E02FE">
        <w:trPr>
          <w:trHeight w:val="305"/>
        </w:trPr>
        <w:tc>
          <w:tcPr>
            <w:tcW w:w="1951" w:type="dxa"/>
            <w:vAlign w:val="center"/>
          </w:tcPr>
          <w:p w:rsidR="00DE5436" w:rsidRPr="00267862" w:rsidRDefault="00DE5436" w:rsidP="00DE5436">
            <w:pPr>
              <w:rPr>
                <w:b/>
                <w:color w:val="808080" w:themeColor="background1" w:themeShade="80"/>
                <w:sz w:val="18"/>
                <w:szCs w:val="18"/>
              </w:rPr>
            </w:pPr>
            <w:r w:rsidRPr="00267862">
              <w:rPr>
                <w:b/>
                <w:color w:val="808080" w:themeColor="background1" w:themeShade="80"/>
                <w:sz w:val="18"/>
                <w:szCs w:val="18"/>
              </w:rPr>
              <w:t>Date</w:t>
            </w:r>
            <w:r>
              <w:rPr>
                <w:b/>
                <w:color w:val="808080" w:themeColor="background1" w:themeShade="80"/>
                <w:sz w:val="18"/>
                <w:szCs w:val="18"/>
              </w:rPr>
              <w:t xml:space="preserve"> de dernière modification</w:t>
            </w:r>
            <w:r w:rsidRPr="00267862">
              <w:rPr>
                <w:b/>
                <w:color w:val="808080" w:themeColor="background1" w:themeShade="80"/>
                <w:sz w:val="18"/>
                <w:szCs w:val="18"/>
              </w:rPr>
              <w:t> :</w:t>
            </w:r>
          </w:p>
        </w:tc>
        <w:tc>
          <w:tcPr>
            <w:tcW w:w="7261" w:type="dxa"/>
            <w:vAlign w:val="center"/>
          </w:tcPr>
          <w:p w:rsidR="00DE5436" w:rsidRPr="00267862" w:rsidRDefault="00DE5436" w:rsidP="00BD7DA5">
            <w:pPr>
              <w:rPr>
                <w:color w:val="808080" w:themeColor="background1" w:themeShade="80"/>
                <w:sz w:val="18"/>
                <w:szCs w:val="18"/>
              </w:rPr>
            </w:pPr>
            <w:r>
              <w:rPr>
                <w:color w:val="808080" w:themeColor="background1" w:themeShade="80"/>
                <w:sz w:val="18"/>
                <w:szCs w:val="18"/>
              </w:rPr>
              <w:t xml:space="preserve">1 </w:t>
            </w:r>
            <w:r w:rsidR="00BD7DA5">
              <w:rPr>
                <w:color w:val="808080" w:themeColor="background1" w:themeShade="80"/>
                <w:sz w:val="18"/>
                <w:szCs w:val="18"/>
              </w:rPr>
              <w:t>août</w:t>
            </w:r>
            <w:r>
              <w:rPr>
                <w:color w:val="808080" w:themeColor="background1" w:themeShade="80"/>
                <w:sz w:val="18"/>
                <w:szCs w:val="18"/>
              </w:rPr>
              <w:t xml:space="preserve"> 2017</w:t>
            </w:r>
          </w:p>
        </w:tc>
      </w:tr>
      <w:tr w:rsidR="00DE5436" w:rsidTr="001E02FE">
        <w:trPr>
          <w:trHeight w:val="305"/>
        </w:trPr>
        <w:tc>
          <w:tcPr>
            <w:tcW w:w="1951" w:type="dxa"/>
            <w:vAlign w:val="center"/>
          </w:tcPr>
          <w:p w:rsidR="00DE5436" w:rsidRPr="00267862" w:rsidRDefault="00DE5436" w:rsidP="00DE5436">
            <w:pPr>
              <w:jc w:val="both"/>
              <w:rPr>
                <w:b/>
                <w:color w:val="808080" w:themeColor="background1" w:themeShade="80"/>
                <w:sz w:val="18"/>
                <w:szCs w:val="18"/>
              </w:rPr>
            </w:pPr>
            <w:r>
              <w:rPr>
                <w:b/>
                <w:color w:val="808080" w:themeColor="background1" w:themeShade="80"/>
                <w:sz w:val="18"/>
                <w:szCs w:val="18"/>
              </w:rPr>
              <w:t>Auteur :</w:t>
            </w:r>
          </w:p>
        </w:tc>
        <w:tc>
          <w:tcPr>
            <w:tcW w:w="7261" w:type="dxa"/>
            <w:vAlign w:val="center"/>
          </w:tcPr>
          <w:p w:rsidR="00DE5436" w:rsidRPr="00ED788A" w:rsidRDefault="00DE5436" w:rsidP="00DE5436">
            <w:pPr>
              <w:jc w:val="both"/>
              <w:rPr>
                <w:color w:val="808080" w:themeColor="background1" w:themeShade="80"/>
                <w:sz w:val="18"/>
                <w:szCs w:val="18"/>
              </w:rPr>
            </w:pPr>
            <w:r>
              <w:rPr>
                <w:color w:val="808080" w:themeColor="background1" w:themeShade="80"/>
                <w:sz w:val="18"/>
                <w:szCs w:val="18"/>
              </w:rPr>
              <w:t>P. Joubert</w:t>
            </w:r>
          </w:p>
        </w:tc>
      </w:tr>
    </w:tbl>
    <w:p w:rsidR="00DE5436" w:rsidRDefault="00DE5436" w:rsidP="00DE5436">
      <w:pPr>
        <w:jc w:val="both"/>
      </w:pPr>
    </w:p>
    <w:p w:rsidR="007C2B32" w:rsidRDefault="00DE5436" w:rsidP="00DE5436">
      <w:pPr>
        <w:jc w:val="both"/>
      </w:pPr>
      <w:r>
        <w:t xml:space="preserve">La plupart des modèles de microsimulation sur les retraites utilisent des équations de salaire dans leur module carrière. C’est notamment le cas dans Destinie </w:t>
      </w:r>
      <w:r w:rsidR="007C2B32">
        <w:t xml:space="preserve">(Insee) </w:t>
      </w:r>
      <w:r>
        <w:t>et dans Prisme</w:t>
      </w:r>
      <w:r w:rsidR="007C2B32">
        <w:t xml:space="preserve"> (Cnav)</w:t>
      </w:r>
      <w:r>
        <w:t xml:space="preserve">, ou plus récemment dans le modèle </w:t>
      </w:r>
      <w:r w:rsidR="007C2B32">
        <w:t>Pablo (</w:t>
      </w:r>
      <w:r>
        <w:t>SRE</w:t>
      </w:r>
      <w:r w:rsidR="007C2B32">
        <w:t>)</w:t>
      </w:r>
      <w:r>
        <w:t xml:space="preserve">. La mécanique d’évolution de carrière dans la fonction publique, basée sur des grilles, étant sensiblement différente de celle du privé, il a semblé opportun de prendre en considération cette différence au moment du choix de la modélisation. Ainsi, il est prévu de modéliser des emplois, des grades ou des regroupements de grades (tout dépendra de la finesse souhaitée ou retenue </w:t>
      </w:r>
      <w:r w:rsidRPr="000264E1">
        <w:rPr>
          <w:i/>
        </w:rPr>
        <w:t>in fine</w:t>
      </w:r>
      <w:r>
        <w:t xml:space="preserve">) qui, associés à la grille en vigueur, permettront de définir un indice brut lui-même transposable en « salaire » ou traitement. Ce choix est ambitieux dans la mesure où cela serait « novateur » dans le microcosme de la microsimulation des régimes de retraite, mais également compte-tenu des points de réglementation qui </w:t>
      </w:r>
      <w:r w:rsidR="007C2B32">
        <w:t xml:space="preserve">sont à la fois nombreux et </w:t>
      </w:r>
      <w:r>
        <w:t xml:space="preserve">non constants au cours du temps, et donc à la diversité potentielle des situations à traiter.  </w:t>
      </w:r>
    </w:p>
    <w:p w:rsidR="00DE5436" w:rsidRDefault="00DE5436" w:rsidP="00DE5436">
      <w:pPr>
        <w:jc w:val="both"/>
      </w:pPr>
      <w:r>
        <w:t xml:space="preserve">La première étape consiste donc à décrire </w:t>
      </w:r>
      <w:r w:rsidR="00EB411A">
        <w:t>la manière dont est structurée la carrière d’</w:t>
      </w:r>
      <w:r w:rsidR="00EF31AE">
        <w:t>un agent de la CNRACL. Le prisme retenu sera celui de la rémunération, même si certains autres aspects connexes pourront être abordés pour faire le lien avec d’autres modules ou d’autres parties du module carrière. Dans un second temps, on fera un état des lieux des données présentes ou non pour traiter ce sujet, avec un descriptif des points de vigilance ou encore quelques statistiques descriptives. La troisième partie abordera les avancées et travaux en cours sur la modélisation de ces grilles et emplois/grades. Enfin, un point sera fait sur les problèmes à résoudre, les points à améliorer, …</w:t>
      </w:r>
    </w:p>
    <w:p w:rsidR="00EF31AE" w:rsidRDefault="00EF31AE" w:rsidP="00DE5436">
      <w:pPr>
        <w:jc w:val="both"/>
      </w:pPr>
    </w:p>
    <w:p w:rsidR="00EF31AE" w:rsidRDefault="003F6C7D" w:rsidP="003F6C7D">
      <w:pPr>
        <w:pStyle w:val="Paragraphedeliste"/>
        <w:numPr>
          <w:ilvl w:val="0"/>
          <w:numId w:val="1"/>
        </w:numPr>
        <w:jc w:val="both"/>
      </w:pPr>
      <w:r>
        <w:t>Evolution de carrière d’un agent de la CNRACL</w:t>
      </w:r>
    </w:p>
    <w:p w:rsidR="003F6C7D" w:rsidRDefault="003F6C7D" w:rsidP="003F6C7D">
      <w:pPr>
        <w:jc w:val="both"/>
      </w:pPr>
      <w:r>
        <w:t>En préambule, rappelons que l</w:t>
      </w:r>
      <w:r w:rsidR="007C2B32">
        <w:t>a fonction publique est séparée en 3 entités </w:t>
      </w:r>
      <w:r>
        <w:t>:</w:t>
      </w:r>
    </w:p>
    <w:p w:rsidR="003F6C7D" w:rsidRDefault="003F6C7D" w:rsidP="003F6C7D">
      <w:pPr>
        <w:pStyle w:val="Paragraphedeliste"/>
        <w:numPr>
          <w:ilvl w:val="0"/>
          <w:numId w:val="2"/>
        </w:numPr>
        <w:jc w:val="both"/>
      </w:pPr>
      <w:r>
        <w:t xml:space="preserve">La Fonction publique d’Etat (qu’on nommera par la suite FPE) </w:t>
      </w:r>
    </w:p>
    <w:p w:rsidR="003F6C7D" w:rsidRDefault="003F6C7D" w:rsidP="003F6C7D">
      <w:pPr>
        <w:pStyle w:val="Paragraphedeliste"/>
        <w:numPr>
          <w:ilvl w:val="0"/>
          <w:numId w:val="2"/>
        </w:numPr>
        <w:jc w:val="both"/>
      </w:pPr>
      <w:r>
        <w:t xml:space="preserve">La </w:t>
      </w:r>
      <w:r w:rsidR="00526735">
        <w:t>F</w:t>
      </w:r>
      <w:r>
        <w:t>onction publique Territoriale (FPT)</w:t>
      </w:r>
    </w:p>
    <w:p w:rsidR="003F6C7D" w:rsidRDefault="00526735" w:rsidP="003F6C7D">
      <w:pPr>
        <w:pStyle w:val="Paragraphedeliste"/>
        <w:numPr>
          <w:ilvl w:val="0"/>
          <w:numId w:val="2"/>
        </w:numPr>
        <w:jc w:val="both"/>
      </w:pPr>
      <w:r>
        <w:t>La Fonction publique Hospitalière (FPH)</w:t>
      </w:r>
    </w:p>
    <w:p w:rsidR="00526735" w:rsidRDefault="00526735" w:rsidP="00526735">
      <w:pPr>
        <w:jc w:val="both"/>
      </w:pPr>
      <w:r>
        <w:t>Ce sont les agents de ces deux dernières, FPT et FPH, qui sont affiliés à la CNRACL.</w:t>
      </w:r>
    </w:p>
    <w:p w:rsidR="00B776A6" w:rsidRDefault="007C2B32" w:rsidP="00526735">
      <w:pPr>
        <w:jc w:val="both"/>
      </w:pPr>
      <w:r>
        <w:t xml:space="preserve">Quelle que soit sa fonction publique, un </w:t>
      </w:r>
      <w:r w:rsidR="00B776A6" w:rsidRPr="00B776A6">
        <w:t>fonctionnaire appartient à un corps ou un cadre d'emplois</w:t>
      </w:r>
      <w:r w:rsidR="00B776A6">
        <w:rPr>
          <w:rStyle w:val="Appelnotedebasdep"/>
        </w:rPr>
        <w:footnoteReference w:id="1"/>
      </w:r>
      <w:r w:rsidR="00B776A6" w:rsidRPr="00B776A6">
        <w:t xml:space="preserve"> classé en catégorie A, B </w:t>
      </w:r>
      <w:r w:rsidR="001B58C1">
        <w:t>ou</w:t>
      </w:r>
      <w:r w:rsidR="00B776A6" w:rsidRPr="00B776A6">
        <w:t xml:space="preserve"> C. Dans ce corps ou cadre d'emplois, il est titulaire d'un grade et dans ce grade, d'un échelon</w:t>
      </w:r>
      <w:r w:rsidR="00B776A6">
        <w:t xml:space="preserve">. </w:t>
      </w:r>
      <w:r w:rsidR="0085041F">
        <w:t>Au sein d’un même secteur d’activité, les cadres d’emploi sont regroupés dans des filières</w:t>
      </w:r>
      <w:r w:rsidR="0085041F">
        <w:rPr>
          <w:rStyle w:val="Appelnotedebasdep"/>
        </w:rPr>
        <w:footnoteReference w:id="2"/>
      </w:r>
      <w:r w:rsidR="0085041F">
        <w:t xml:space="preserve">. </w:t>
      </w:r>
    </w:p>
    <w:p w:rsidR="005D5B68" w:rsidRDefault="005D5B68" w:rsidP="00526735">
      <w:pPr>
        <w:jc w:val="both"/>
      </w:pPr>
    </w:p>
    <w:p w:rsidR="005D5B68" w:rsidRDefault="005D5B68" w:rsidP="00526735">
      <w:pPr>
        <w:jc w:val="both"/>
      </w:pPr>
    </w:p>
    <w:p w:rsidR="00B0421A" w:rsidRDefault="009C492E" w:rsidP="00B0421A">
      <w:pPr>
        <w:keepNext/>
        <w:jc w:val="both"/>
      </w:pPr>
      <w:r w:rsidRPr="005D5B68">
        <w:rPr>
          <w:noProof/>
          <w:lang w:eastAsia="fr-FR"/>
        </w:rPr>
        <mc:AlternateContent>
          <mc:Choice Requires="wps">
            <w:drawing>
              <wp:anchor distT="0" distB="0" distL="114300" distR="114300" simplePos="0" relativeHeight="251675648" behindDoc="0" locked="0" layoutInCell="1" allowOverlap="1" wp14:anchorId="088488F9" wp14:editId="5F87790B">
                <wp:simplePos x="0" y="0"/>
                <wp:positionH relativeFrom="column">
                  <wp:posOffset>-547371</wp:posOffset>
                </wp:positionH>
                <wp:positionV relativeFrom="paragraph">
                  <wp:posOffset>-566420</wp:posOffset>
                </wp:positionV>
                <wp:extent cx="2600325" cy="457200"/>
                <wp:effectExtent l="0" t="0" r="28575" b="1905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57200"/>
                        </a:xfrm>
                        <a:prstGeom prst="rect">
                          <a:avLst/>
                        </a:prstGeom>
                        <a:noFill/>
                        <a:ln w="15875">
                          <a:solidFill>
                            <a:schemeClr val="accent5"/>
                          </a:solidFill>
                        </a:ln>
                      </wps:spPr>
                      <wps:style>
                        <a:lnRef idx="2">
                          <a:schemeClr val="accent5"/>
                        </a:lnRef>
                        <a:fillRef idx="1">
                          <a:schemeClr val="lt1"/>
                        </a:fillRef>
                        <a:effectRef idx="0">
                          <a:schemeClr val="accent5"/>
                        </a:effectRef>
                        <a:fontRef idx="minor">
                          <a:schemeClr val="dk1"/>
                        </a:fontRef>
                      </wps:style>
                      <wps:txbx>
                        <w:txbxContent>
                          <w:p w:rsidR="007C2B32" w:rsidRPr="00AD3A08" w:rsidRDefault="009C492E" w:rsidP="007C2B32">
                            <w:pPr>
                              <w:jc w:val="center"/>
                              <w:rPr>
                                <w:rFonts w:ascii="Arial" w:hAnsi="Arial" w:cs="Arial"/>
                                <w:sz w:val="20"/>
                                <w:szCs w:val="20"/>
                              </w:rPr>
                            </w:pPr>
                            <w:r>
                              <w:rPr>
                                <w:rFonts w:ascii="Arial" w:hAnsi="Arial" w:cs="Arial"/>
                                <w:sz w:val="20"/>
                                <w:szCs w:val="20"/>
                              </w:rPr>
                              <w:t xml:space="preserve">Exemples de cadres d’emploi des filières administratives et animation </w:t>
                            </w:r>
                            <w:r w:rsidR="007C2B32">
                              <w:rPr>
                                <w:rFonts w:ascii="Arial" w:hAnsi="Arial" w:cs="Arial"/>
                                <w:sz w:val="20"/>
                                <w:szCs w:val="20"/>
                              </w:rPr>
                              <w:t>(FPT)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8488F9" id="_x0000_t202" coordsize="21600,21600" o:spt="202" path="m,l,21600r21600,l21600,xe">
                <v:stroke joinstyle="miter"/>
                <v:path gradientshapeok="t" o:connecttype="rect"/>
              </v:shapetype>
              <v:shape id="Zone de texte 2" o:spid="_x0000_s1026" type="#_x0000_t202" style="position:absolute;left:0;text-align:left;margin-left:-43.1pt;margin-top:-44.6pt;width:204.7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MWQIAAPsEAAAOAAAAZHJzL2Uyb0RvYy54bWysVE1v2zAMvQ/YfxB0X+xkSdoZcYouRYcB&#10;3QfW7bKbIlOxUVn0JCV2+utHyY6bfWHAsIsgm+QjH/mo1VVXa3YA6yo0OZ9OUs7ASCwqs8v5l8+3&#10;Ly45c16YQmg0kPMjOH61fv5s1TYZzLBEXYBlBGJc1jY5L71vsiRxsoRauAk2YMio0NbC06fdJYUV&#10;LaHXOpml6TJp0RaNRQnO0d+b3sjXEV8pkP6DUg480zmn2nw8bTy34UzWK5HtrGjKSg5liH+oohaV&#10;oaQj1I3wgu1t9QtUXUmLDpWfSKwTVKqSEDkQm2n6E5v7UjQQuVBzXDO2yf0/WPn+8NGyqsj5kjMj&#10;ahrRVxoUK4B56DywWWhR27iMPO8b8vXda+xo1JGua+5QPjhmcFMKs4Nra7EtQRRU4jREJmehPY4L&#10;INv2HRaUS+w9RqBO2Tr0jzrCCJ1GdRzHQ3UwST9nyzR9OVtwJsk2X1zQ/GMKkZ2iG+v8G8CahUvO&#10;LY0/oovDnfOhGpGdXEIyg7eV1lEC2rCWSl5cXix6YqirIliDX1QjbLRlB0E6ElKC8Ysht3vyJHht&#10;Bs6B5kDYHzUEGG0+gaJeByp9kqDyP+FG7xCmqIoxcGj7j4Ha970efUMYRPWPgenfM44RMSsaPwbX&#10;lUH7O4DiYczc+5/Y95zD8H237aLARiVtsTiSBiz220ivB11KtI+ctbSJOXff9sICZ/qtIR29ms7n&#10;YXXjRxw7Z/bcsj23CCMJKuees/668XHdAyeD16Q3VUUphNr6SoaaacOiQobXIKzw+Xf0enqz1t8B&#10;AAD//wMAUEsDBBQABgAIAAAAIQA1/z6p4AAAAAsBAAAPAAAAZHJzL2Rvd25yZXYueG1sTI/BTsMw&#10;EETvlfgHa5G4tU4TKS0hToUQcCEXSiXg5sYmjrDXke024e/ZnuA2uzOafVvvZmfZWYc4eBSwXmXA&#10;NHZeDdgLOLw9LbfAYpKopPWoBfzoCLvmalHLSvkJX/V5n3pGJRgrKcCkNFacx85oJ+PKjxrJ+/LB&#10;yURj6LkKcqJyZ3meZSV3ckC6YOSoH4zuvvcnJ6BUs31v3edj2R6eP4ahe2nNFIS4uZ7v74AlPae/&#10;MFzwCR0aYjr6E6rIrIDltswpehG3JChR5EUB7Eib9SYH3tT8/w/NLwAAAP//AwBQSwECLQAUAAYA&#10;CAAAACEAtoM4kv4AAADhAQAAEwAAAAAAAAAAAAAAAAAAAAAAW0NvbnRlbnRfVHlwZXNdLnhtbFBL&#10;AQItABQABgAIAAAAIQA4/SH/1gAAAJQBAAALAAAAAAAAAAAAAAAAAC8BAABfcmVscy8ucmVsc1BL&#10;AQItABQABgAIAAAAIQA/zREMWQIAAPsEAAAOAAAAAAAAAAAAAAAAAC4CAABkcnMvZTJvRG9jLnht&#10;bFBLAQItABQABgAIAAAAIQA1/z6p4AAAAAsBAAAPAAAAAAAAAAAAAAAAALMEAABkcnMvZG93bnJl&#10;di54bWxQSwUGAAAAAAQABADzAAAAwAUAAAAA&#10;" filled="f" strokecolor="#4472c4 [3208]" strokeweight="1.25pt">
                <v:textbox>
                  <w:txbxContent>
                    <w:p w:rsidR="007C2B32" w:rsidRPr="00AD3A08" w:rsidRDefault="009C492E" w:rsidP="007C2B32">
                      <w:pPr>
                        <w:jc w:val="center"/>
                        <w:rPr>
                          <w:rFonts w:ascii="Arial" w:hAnsi="Arial" w:cs="Arial"/>
                          <w:sz w:val="20"/>
                          <w:szCs w:val="20"/>
                        </w:rPr>
                      </w:pPr>
                      <w:r>
                        <w:rPr>
                          <w:rFonts w:ascii="Arial" w:hAnsi="Arial" w:cs="Arial"/>
                          <w:sz w:val="20"/>
                          <w:szCs w:val="20"/>
                        </w:rPr>
                        <w:t xml:space="preserve">Exemples de cadres d’emploi des filières administratives et animation </w:t>
                      </w:r>
                      <w:r w:rsidR="007C2B32">
                        <w:rPr>
                          <w:rFonts w:ascii="Arial" w:hAnsi="Arial" w:cs="Arial"/>
                          <w:sz w:val="20"/>
                          <w:szCs w:val="20"/>
                        </w:rPr>
                        <w:t>(FPT)</w:t>
                      </w:r>
                    </w:p>
                  </w:txbxContent>
                </v:textbox>
              </v:shape>
            </w:pict>
          </mc:Fallback>
        </mc:AlternateContent>
      </w:r>
      <w:r w:rsidRPr="005D5B68">
        <w:rPr>
          <w:noProof/>
          <w:lang w:eastAsia="fr-FR"/>
        </w:rPr>
        <mc:AlternateContent>
          <mc:Choice Requires="wps">
            <w:drawing>
              <wp:anchor distT="0" distB="0" distL="114300" distR="114300" simplePos="0" relativeHeight="251679744" behindDoc="0" locked="0" layoutInCell="1" allowOverlap="1" wp14:anchorId="064AA412" wp14:editId="7884EC26">
                <wp:simplePos x="0" y="0"/>
                <wp:positionH relativeFrom="column">
                  <wp:posOffset>-356870</wp:posOffset>
                </wp:positionH>
                <wp:positionV relativeFrom="paragraph">
                  <wp:posOffset>5080</wp:posOffset>
                </wp:positionV>
                <wp:extent cx="180976" cy="3057525"/>
                <wp:effectExtent l="0" t="0" r="47625" b="104775"/>
                <wp:wrapNone/>
                <wp:docPr id="8" name="Connecteur en angle 8"/>
                <wp:cNvGraphicFramePr/>
                <a:graphic xmlns:a="http://schemas.openxmlformats.org/drawingml/2006/main">
                  <a:graphicData uri="http://schemas.microsoft.com/office/word/2010/wordprocessingShape">
                    <wps:wsp>
                      <wps:cNvCnPr/>
                      <wps:spPr>
                        <a:xfrm rot="10800000" flipH="1" flipV="1">
                          <a:off x="0" y="0"/>
                          <a:ext cx="180976" cy="3057525"/>
                        </a:xfrm>
                        <a:prstGeom prst="bentConnector3">
                          <a:avLst>
                            <a:gd name="adj1" fmla="val 0"/>
                          </a:avLst>
                        </a:prstGeom>
                        <a:ln w="15875">
                          <a:solidFill>
                            <a:schemeClr val="accent5"/>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8BEDC"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8" o:spid="_x0000_s1026" type="#_x0000_t34" style="position:absolute;margin-left:-28.1pt;margin-top:.4pt;width:14.25pt;height:240.75pt;rotation:18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xzFAIAAIYEAAAOAAAAZHJzL2Uyb0RvYy54bWysVE2P0zAQvSPxHyzfadKuui1V0z10WTgg&#10;qPi6u864NfKXxt6m/feMnTTAgoRA5GD5Y96beW/srO/O1rATYNTeNXw6qTkDJ32r3aHhnz89vFhy&#10;FpNwrTDeQcMvEPnd5vmzdRdWMPNHb1pARiQurrrQ8GNKYVVVUR7BijjxARwdKo9WJFrioWpRdMRu&#10;TTWr69uq89gG9BJipN37/pBvCr9SINN7pSIkZhpOtaUyYhn3eaw2a7E6oAhHLYcyxD9UYYV2lHSk&#10;uhdJsEfUv1BZLdFHr9JEelt5pbSEooHUTOsnaj4eRYCihcyJYbQp/j9a+e60Q6bbhlOjnLDUoq13&#10;jnyDR6RWMuEOBtgyG9WFuKL4rdvhsIphh1n1WaFl6Mndab2s88eZMjq8oY1+9iXPcihJZufi/2X0&#10;H86JSdqcLuuXi1vOJB3d1PPFfDbPeas+QUYHjOk1eMvypOF7cGko1+NN4RentzGVTrSDHtF+zUVY&#10;Q409CcNK04lziKTZlTXDjGMdVTJfLuaFL3qj2wdtTD4s1xK2BhkRNVxISQVca/wpMgltXrmWpUsg&#10;SwWi7wYpxpGibGVvXpmli4E++QdQ1I3sRZ89v4OnCacjE0VnmKLyRmD9Z+AQn6FQ3sjfgEdEyexd&#10;GsFWO4+/y57O15JVH391oNedLdj79lKuVbGGLntp+/Aw82v6cV3g338fm28AAAD//wMAUEsDBBQA&#10;BgAIAAAAIQCq34wo3gAAAAgBAAAPAAAAZHJzL2Rvd25yZXYueG1sTI/NTsMwEITvSLyDtUjcUodA&#10;fwjZVIAE9MClob07yRJHtddR7LaBp8ec4Dia0cw3xXqyRpxo9L1jhJtZCoK4cW3PHcLu4yVZgfBB&#10;cauMY0L4Ig/r8vKiUHnrzrylUxU6EUvY5wpBhzDkUvpGk1V+5gbi6H260aoQ5djJdlTnWG6NzNJ0&#10;Ia3qOS5oNdCzpuZQHS2C37o3e3jtjKmf9KZ6/55P9/sB8fpqenwAEWgKf2H4xY/oUEam2h259cIg&#10;JPNFFqMI8UC0k2y5BFEj3K2yW5BlIf8fKH8AAAD//wMAUEsBAi0AFAAGAAgAAAAhALaDOJL+AAAA&#10;4QEAABMAAAAAAAAAAAAAAAAAAAAAAFtDb250ZW50X1R5cGVzXS54bWxQSwECLQAUAAYACAAAACEA&#10;OP0h/9YAAACUAQAACwAAAAAAAAAAAAAAAAAvAQAAX3JlbHMvLnJlbHNQSwECLQAUAAYACAAAACEA&#10;VJqccxQCAACGBAAADgAAAAAAAAAAAAAAAAAuAgAAZHJzL2Uyb0RvYy54bWxQSwECLQAUAAYACAAA&#10;ACEAqt+MKN4AAAAIAQAADwAAAAAAAAAAAAAAAABuBAAAZHJzL2Rvd25yZXYueG1sUEsFBgAAAAAE&#10;AAQA8wAAAHkFAAAAAA==&#10;" adj="0" strokecolor="#4472c4 [3208]" strokeweight="1.25pt">
                <v:stroke endarrow="open"/>
              </v:shape>
            </w:pict>
          </mc:Fallback>
        </mc:AlternateContent>
      </w:r>
      <w:r w:rsidRPr="005D5B68">
        <w:rPr>
          <w:noProof/>
          <w:lang w:eastAsia="fr-FR"/>
        </w:rPr>
        <mc:AlternateContent>
          <mc:Choice Requires="wps">
            <w:drawing>
              <wp:anchor distT="0" distB="0" distL="114300" distR="114300" simplePos="0" relativeHeight="251677696" behindDoc="0" locked="0" layoutInCell="1" allowOverlap="1" wp14:anchorId="1E64750D" wp14:editId="0EEB4852">
                <wp:simplePos x="0" y="0"/>
                <wp:positionH relativeFrom="column">
                  <wp:posOffset>-356870</wp:posOffset>
                </wp:positionH>
                <wp:positionV relativeFrom="paragraph">
                  <wp:posOffset>-109219</wp:posOffset>
                </wp:positionV>
                <wp:extent cx="190500" cy="1390650"/>
                <wp:effectExtent l="0" t="0" r="38100" b="114300"/>
                <wp:wrapNone/>
                <wp:docPr id="7" name="Connecteur en angle 7"/>
                <wp:cNvGraphicFramePr/>
                <a:graphic xmlns:a="http://schemas.openxmlformats.org/drawingml/2006/main">
                  <a:graphicData uri="http://schemas.microsoft.com/office/word/2010/wordprocessingShape">
                    <wps:wsp>
                      <wps:cNvCnPr/>
                      <wps:spPr>
                        <a:xfrm rot="10800000" flipH="1" flipV="1">
                          <a:off x="0" y="0"/>
                          <a:ext cx="190500" cy="1390650"/>
                        </a:xfrm>
                        <a:prstGeom prst="bentConnector3">
                          <a:avLst>
                            <a:gd name="adj1" fmla="val 0"/>
                          </a:avLst>
                        </a:prstGeom>
                        <a:ln w="15875">
                          <a:solidFill>
                            <a:schemeClr val="accent5"/>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73CB7" id="Connecteur en angle 7" o:spid="_x0000_s1026" type="#_x0000_t34" style="position:absolute;margin-left:-28.1pt;margin-top:-8.6pt;width:15pt;height:109.5pt;rotation:18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6lEwIAAIYEAAAOAAAAZHJzL2Uyb0RvYy54bWysVMuO0zAU3SPxD5b3NMmMOu1ETWfRYWCB&#10;oBoee9eP1sgvXXua9u+5dtIAAxICkYXlxznn3nuundXdyRpylBC1dx1tZjUl0nEvtNt39POnh1dL&#10;SmJiTjDjnezoWUZ6t375YtWHVl75gzdCAkERF9s+dPSQUmirKvKDtCzOfJAOD5UHyxIuYV8JYD2q&#10;W1Nd1fVN1XsQATyXMeLu/XBI10VfKcnTB6WiTMR0FHNLZYQy7vJYrVes3QMLB83HNNg/ZGGZdhh0&#10;krpniZEn0L9IWc3BR6/SjHtbeaU0l6UGrKapn1Xz8cCCLLWgOTFMNsX/J8vfH7dAtOjoghLHLLZo&#10;451D3+QTYCsJc3sjySIb1YfYIn7jtjCuYthCrvqkwBLw6G5TL+v8UaKMDm9xY5h9ybMMxZLJqfh/&#10;nvyXp0Q4bja39TxTOR4117f1zbw0qBoCZHaAmN5Ib0medHQnXRrT9XBd9NnxXUylE2Ksh4mvOQlr&#10;sLFHZshFc0Si+kU104wjPUafLxfzohe90eJBG5MPy7WUGwMEhTrKOMcE5tkbVPkJmZg2r50g6RzQ&#10;Ugbg+xFmHKKzlYN5ZZbORg7BH6XCbmQvhuj5HTwP2ExKiM40helNxPrPxBGfqbK8kb8hT4wS2bs0&#10;ka12Hn4XPZ0uKasBf3FgqDtbsPPiXK5VsQYve7F0fJj5Nf24LvTvv4/1NwAAAP//AwBQSwMEFAAG&#10;AAgAAAAhABsFoHPfAAAACwEAAA8AAABkcnMvZG93bnJldi54bWxMj81OwzAQhO9IvIO1SNxSJ5Fa&#10;2hCnAiR+Dlwa6N1JljiqvY5itw08PdsT3GZ3RrPfltvZWXHCKQyeFGSLFARS67uBegWfH8/JGkSI&#10;mjptPaGCbwywra6vSl10/kw7PNWxF1xCodAKTIxjIWVoDTodFn5EYu/LT05HHqdedpM+c7mzMk/T&#10;lXR6IL5g9IhPBttDfXQKws6/usNLb23zaN7q95/lvNmPSt3ezA/3ICLO8S8MF3xGh4qZGn+kLgir&#10;IFmuco6yyO5YcCLJL5tGQZ5ma5BVKf//UP0CAAD//wMAUEsBAi0AFAAGAAgAAAAhALaDOJL+AAAA&#10;4QEAABMAAAAAAAAAAAAAAAAAAAAAAFtDb250ZW50X1R5cGVzXS54bWxQSwECLQAUAAYACAAAACEA&#10;OP0h/9YAAACUAQAACwAAAAAAAAAAAAAAAAAvAQAAX3JlbHMvLnJlbHNQSwECLQAUAAYACAAAACEA&#10;oQqOpRMCAACGBAAADgAAAAAAAAAAAAAAAAAuAgAAZHJzL2Uyb0RvYy54bWxQSwECLQAUAAYACAAA&#10;ACEAGwWgc98AAAALAQAADwAAAAAAAAAAAAAAAABtBAAAZHJzL2Rvd25yZXYueG1sUEsFBgAAAAAE&#10;AAQA8wAAAHkFAAAAAA==&#10;" adj="0" strokecolor="#4472c4 [3208]" strokeweight="1.25pt">
                <v:stroke endarrow="open"/>
              </v:shape>
            </w:pict>
          </mc:Fallback>
        </mc:AlternateContent>
      </w:r>
      <w:r w:rsidR="007C2B32" w:rsidRPr="005D5B68">
        <w:rPr>
          <w:noProof/>
          <w:lang w:eastAsia="fr-FR"/>
        </w:rPr>
        <mc:AlternateContent>
          <mc:Choice Requires="wps">
            <w:drawing>
              <wp:anchor distT="0" distB="0" distL="114300" distR="114300" simplePos="0" relativeHeight="251673600" behindDoc="0" locked="0" layoutInCell="1" allowOverlap="1" wp14:anchorId="4A1E7110" wp14:editId="0CE43D25">
                <wp:simplePos x="0" y="0"/>
                <wp:positionH relativeFrom="column">
                  <wp:posOffset>5443854</wp:posOffset>
                </wp:positionH>
                <wp:positionV relativeFrom="paragraph">
                  <wp:posOffset>-147320</wp:posOffset>
                </wp:positionV>
                <wp:extent cx="142875" cy="628650"/>
                <wp:effectExtent l="38100" t="0" r="28575" b="114300"/>
                <wp:wrapNone/>
                <wp:docPr id="5" name="Connecteur en angle 5"/>
                <wp:cNvGraphicFramePr/>
                <a:graphic xmlns:a="http://schemas.openxmlformats.org/drawingml/2006/main">
                  <a:graphicData uri="http://schemas.microsoft.com/office/word/2010/wordprocessingShape">
                    <wps:wsp>
                      <wps:cNvCnPr/>
                      <wps:spPr>
                        <a:xfrm rot="10800000" flipV="1">
                          <a:off x="0" y="0"/>
                          <a:ext cx="142875" cy="628650"/>
                        </a:xfrm>
                        <a:prstGeom prst="bentConnector3">
                          <a:avLst>
                            <a:gd name="adj1" fmla="val 0"/>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567A9" id="Connecteur en angle 5" o:spid="_x0000_s1026" type="#_x0000_t34" style="position:absolute;margin-left:428.65pt;margin-top:-11.6pt;width:11.25pt;height:49.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gdCwIAAHsEAAAOAAAAZHJzL2Uyb0RvYy54bWysVE2P0zAQvSPxHyzfaZJCS1U13UOX5YJg&#10;xQJ31xm3Rv7S2Nu0/56xk4avlRCIHqyMPe/Nmzd2Nzdna9gJMGrvWt7Mas7ASd9pd2j55093L1ac&#10;xSRcJ4x30PILRH6zff5s04c1zP3Rmw6QEYmL6z60/JhSWFdVlEewIs58AEeHyqMViUI8VB2Kntit&#10;qeZ1vax6j11ALyFG2r0dDvm28CsFMn1QKkJipuWkLZUVy7rPa7XdiPUBRThqOcoQ/6DCCu2o6ER1&#10;K5Jgj6h/o7Jaoo9epZn0tvJKaQmlB+qmqX/p5uEoApReyJwYJpvi/6OV70/3yHTX8gVnTlga0c47&#10;R77BI9IomXAHA2yRjepDXFP+zt3jGMVwj7nrs0LL0JO7Tb2q848zZXT4QhvFFmqUnYvrl8l1OCcm&#10;abN5NV+9puqSjpbz1XJRplINrJk9YExvwVuWP1q+B5dGjR5fFnpxehdTsb8bmxDd14Y0WEPTPAnD&#10;rpxjJrFfWTPMONaTkEXWkePoje7utDElyHcRdgYZEbVcSEkCltkQYvkpMwlt3riOpUsgHwWi78c0&#10;4yg7+zc4Vr7SxcBQ/CMoGkG2Yqj+VMFmYqLsDFMkbwLWfwaO+RkK5WH8DXhClMrepQlstfP4VPV0&#10;vkpWQ/7VgaHvbMHed5dyl4o1dMOLpeNrzE/ox7jAv/9nbL8BAAD//wMAUEsDBBQABgAIAAAAIQAn&#10;idN43wAAAAoBAAAPAAAAZHJzL2Rvd25yZXYueG1sTI/LTsMwEEX3SPyDNUhsqtZpqpIQ4lRQiTXq&#10;YwG7aTwkEX6E2E3D3zOs6HI0R/eeW24ma8RIQ+i8U7BcJCDI1V53rlFwPLzOcxAhotNovCMFPxRg&#10;U93elFhof3E7GvexERziQoEK2hj7QspQt2QxLHxPjn+ffrAY+RwaqQe8cLg1Mk2SB2mxc9zQYk/b&#10;luqv/dkqCC+zD308vG+/aYkj7iZv3mZeqfu76fkJRKQp/sPwp8/qULHTyZ+dDsIoyNfZilEF83SV&#10;gmAizx55zElBts5BVqW8nlD9AgAA//8DAFBLAQItABQABgAIAAAAIQC2gziS/gAAAOEBAAATAAAA&#10;AAAAAAAAAAAAAAAAAABbQ29udGVudF9UeXBlc10ueG1sUEsBAi0AFAAGAAgAAAAhADj9If/WAAAA&#10;lAEAAAsAAAAAAAAAAAAAAAAALwEAAF9yZWxzLy5yZWxzUEsBAi0AFAAGAAgAAAAhAKs5+B0LAgAA&#10;ewQAAA4AAAAAAAAAAAAAAAAALgIAAGRycy9lMm9Eb2MueG1sUEsBAi0AFAAGAAgAAAAhACeJ03jf&#10;AAAACgEAAA8AAAAAAAAAAAAAAAAAZQQAAGRycy9kb3ducmV2LnhtbFBLBQYAAAAABAAEAPMAAABx&#10;BQAAAAA=&#10;" adj="0" strokecolor="#70ad47 [3209]" strokeweight="1.25pt">
                <v:stroke endarrow="open"/>
              </v:shape>
            </w:pict>
          </mc:Fallback>
        </mc:AlternateContent>
      </w:r>
      <w:r w:rsidR="007C2B32" w:rsidRPr="005D5B68">
        <w:rPr>
          <w:noProof/>
          <w:lang w:eastAsia="fr-FR"/>
        </w:rPr>
        <mc:AlternateContent>
          <mc:Choice Requires="wps">
            <w:drawing>
              <wp:anchor distT="0" distB="0" distL="114300" distR="114300" simplePos="0" relativeHeight="251671552" behindDoc="0" locked="0" layoutInCell="1" allowOverlap="1" wp14:anchorId="2B0A6F1D" wp14:editId="4A5567A1">
                <wp:simplePos x="0" y="0"/>
                <wp:positionH relativeFrom="column">
                  <wp:posOffset>4348480</wp:posOffset>
                </wp:positionH>
                <wp:positionV relativeFrom="paragraph">
                  <wp:posOffset>-614045</wp:posOffset>
                </wp:positionV>
                <wp:extent cx="1971675" cy="457200"/>
                <wp:effectExtent l="0" t="0" r="28575" b="1905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57200"/>
                        </a:xfrm>
                        <a:prstGeom prst="rect">
                          <a:avLst/>
                        </a:prstGeom>
                        <a:noFill/>
                        <a:ln w="15875">
                          <a:solidFill>
                            <a:schemeClr val="accent6"/>
                          </a:solidFill>
                        </a:ln>
                      </wps:spPr>
                      <wps:style>
                        <a:lnRef idx="2">
                          <a:schemeClr val="accent5"/>
                        </a:lnRef>
                        <a:fillRef idx="1">
                          <a:schemeClr val="lt1"/>
                        </a:fillRef>
                        <a:effectRef idx="0">
                          <a:schemeClr val="accent5"/>
                        </a:effectRef>
                        <a:fontRef idx="minor">
                          <a:schemeClr val="dk1"/>
                        </a:fontRef>
                      </wps:style>
                      <wps:txbx>
                        <w:txbxContent>
                          <w:p w:rsidR="007C2B32" w:rsidRPr="00AD3A08" w:rsidRDefault="007C2B32" w:rsidP="007C2B32">
                            <w:pPr>
                              <w:jc w:val="center"/>
                              <w:rPr>
                                <w:rFonts w:ascii="Arial" w:hAnsi="Arial" w:cs="Arial"/>
                                <w:sz w:val="20"/>
                                <w:szCs w:val="20"/>
                              </w:rPr>
                            </w:pPr>
                            <w:r>
                              <w:rPr>
                                <w:rFonts w:ascii="Arial" w:hAnsi="Arial" w:cs="Arial"/>
                                <w:sz w:val="20"/>
                                <w:szCs w:val="20"/>
                              </w:rPr>
                              <w:t>Grades du cadre des adjoints administratifs (FPT)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A6F1D" id="_x0000_s1027" type="#_x0000_t202" style="position:absolute;left:0;text-align:left;margin-left:342.4pt;margin-top:-48.35pt;width:155.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z/WAIAAPsEAAAOAAAAZHJzL2Uyb0RvYy54bWysVMlu2zAQvRfoPxC817INL4kQOUgdpCiQ&#10;LmjaS280ObSEUByVZCy5X58hpShuG6BA0YtAambemzcLLy672rADOF+hLfhsMuUMrERV2X3Bv329&#10;eXPGmQ/CKmHQQsGP4Pnl5vWri7bJYY4lGgWOEYj1edsUvAyhybPMyxJq4SfYgCWjRleLQFe3z5QT&#10;LaHXJptPp6usRacahxK8p7/XvZFvEr7WIMMnrT0EZgpOuYX0dem7i99scyHyvRNNWckhDfEPWdSi&#10;skQ6Ql2LINiDq/6Aqivp0KMOE4l1hlpXEpIGUjOb/qbmrhQNJC1UHN+MZfL/D1Z+PHx2rFIFX3Bm&#10;RU0t+k6NYgpYgC4Am8cStY3PyfOuId/QvcWOWp3k+uYW5b1nFrelsHu4cg7bEoSiFGcxMjsJ7XF8&#10;BNm1H1ARl3gImIA67epYP6oII3Rq1XFsD+XBZKQ8X89W6yVnkmyL5Zr6nyhE/hTdOB/eAdYsHgru&#10;qP0JXRxufYjZiPzJJZJZvKmMSSNgLGuJYXlG+NHk0VQqWtMlTiNsjWMHQXMkpAQbVgP3iSfBGzto&#10;jjIHweFoIMIY+wU01ZqkzHuSl3CXA27yjmGashgDh7L/GmhCX+vRN4ZBmv4xcPp3xjEisaINY3Bd&#10;WXQvAaj7kbn3f1Lfa47ND92uSwOWPOOfHaojzYDDfhvp9aBDie4nZy1tYsH9jwfhgDPz3tIcnc8W&#10;i7i66ZLazpk7texOLcJKgip44Kw/bkNa96jJ4hXNm67SKDxnMuRMG5YmZHgN4gqf3pPX85u1eQQA&#10;AP//AwBQSwMEFAAGAAgAAAAhAPsiwD3jAAAACwEAAA8AAABkcnMvZG93bnJldi54bWxMj0tPwzAQ&#10;hO9I/AdrkbhErUNpkybEqRAPCXFAonDh5sSbh4jXUey2gV/PcoLjzo5mvil2sx3EESffO1JwtYxB&#10;INXO9NQqeH97XGxB+KDJ6MERKvhCD7vy/KzQuXEnesXjPrSCQ8jnWkEXwphL6esOrfZLNyLxr3GT&#10;1YHPqZVm0icOt4NcxXEire6JGzo94l2H9ef+YBVUT1E6N8/Jx0PVfW9eIt9E5l4qdXkx396ACDiH&#10;PzP84jM6lMxUuQMZLwYFyXbN6EHBIktSEOzIss01iIqV1ToFWRby/4byBwAA//8DAFBLAQItABQA&#10;BgAIAAAAIQC2gziS/gAAAOEBAAATAAAAAAAAAAAAAAAAAAAAAABbQ29udGVudF9UeXBlc10ueG1s&#10;UEsBAi0AFAAGAAgAAAAhADj9If/WAAAAlAEAAAsAAAAAAAAAAAAAAAAALwEAAF9yZWxzLy5yZWxz&#10;UEsBAi0AFAAGAAgAAAAhAJuSHP9YAgAA+wQAAA4AAAAAAAAAAAAAAAAALgIAAGRycy9lMm9Eb2Mu&#10;eG1sUEsBAi0AFAAGAAgAAAAhAPsiwD3jAAAACwEAAA8AAAAAAAAAAAAAAAAAsgQAAGRycy9kb3du&#10;cmV2LnhtbFBLBQYAAAAABAAEAPMAAADCBQAAAAA=&#10;" filled="f" strokecolor="#70ad47 [3209]" strokeweight="1.25pt">
                <v:textbox>
                  <w:txbxContent>
                    <w:p w:rsidR="007C2B32" w:rsidRPr="00AD3A08" w:rsidRDefault="007C2B32" w:rsidP="007C2B32">
                      <w:pPr>
                        <w:jc w:val="center"/>
                        <w:rPr>
                          <w:rFonts w:ascii="Arial" w:hAnsi="Arial" w:cs="Arial"/>
                          <w:sz w:val="20"/>
                          <w:szCs w:val="20"/>
                        </w:rPr>
                      </w:pPr>
                      <w:r>
                        <w:rPr>
                          <w:rFonts w:ascii="Arial" w:hAnsi="Arial" w:cs="Arial"/>
                          <w:sz w:val="20"/>
                          <w:szCs w:val="20"/>
                        </w:rPr>
                        <w:t>Grades du cadre des adjoints administratifs (FPT)</w:t>
                      </w:r>
                    </w:p>
                  </w:txbxContent>
                </v:textbox>
              </v:shape>
            </w:pict>
          </mc:Fallback>
        </mc:AlternateContent>
      </w:r>
      <w:r w:rsidR="005D5B68" w:rsidRPr="005D5B68">
        <w:rPr>
          <w:noProof/>
          <w:lang w:eastAsia="fr-FR"/>
        </w:rPr>
        <mc:AlternateContent>
          <mc:Choice Requires="wps">
            <w:drawing>
              <wp:anchor distT="0" distB="0" distL="114300" distR="114300" simplePos="0" relativeHeight="251667456" behindDoc="0" locked="0" layoutInCell="1" allowOverlap="1" wp14:anchorId="3D252D2C" wp14:editId="5642D10B">
                <wp:simplePos x="0" y="0"/>
                <wp:positionH relativeFrom="column">
                  <wp:posOffset>3619500</wp:posOffset>
                </wp:positionH>
                <wp:positionV relativeFrom="paragraph">
                  <wp:posOffset>2552700</wp:posOffset>
                </wp:positionV>
                <wp:extent cx="2133600" cy="1123950"/>
                <wp:effectExtent l="38100" t="0" r="19050" b="114300"/>
                <wp:wrapNone/>
                <wp:docPr id="290" name="Connecteur en angle 290"/>
                <wp:cNvGraphicFramePr/>
                <a:graphic xmlns:a="http://schemas.openxmlformats.org/drawingml/2006/main">
                  <a:graphicData uri="http://schemas.microsoft.com/office/word/2010/wordprocessingShape">
                    <wps:wsp>
                      <wps:cNvCnPr/>
                      <wps:spPr>
                        <a:xfrm rot="10800000" flipV="1">
                          <a:off x="0" y="0"/>
                          <a:ext cx="2133600" cy="1123950"/>
                        </a:xfrm>
                        <a:prstGeom prst="bentConnector3">
                          <a:avLst>
                            <a:gd name="adj1" fmla="val 0"/>
                          </a:avLst>
                        </a:prstGeom>
                        <a:ln w="15875">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C766D8F"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90" o:spid="_x0000_s1026" type="#_x0000_t34" style="position:absolute;margin-left:285pt;margin-top:201pt;width:168pt;height:88.5pt;rotation:180;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UsJEwIAAIEEAAAOAAAAZHJzL2Uyb0RvYy54bWysVMuOEzEQvCPxD5bvZB5RlmyUyR6yLBcE&#10;EQvcHT8SI7/U9maSv6ftmQyw7AVEDtbY3VXVXW1nfXe2hpwkRO1dR5tZTYl03AvtDh39+uXhzZKS&#10;mJgTzHgnO3qRkd5tXr9a92ElW3/0RkggSOLiqg8dPaYUVlUV+VFaFmc+SIdB5cGyhFs4VAJYj+zW&#10;VG1d31S9BxHAcxkjnt4PQbop/EpJnj4pFWUipqNYWyorlHWf12qzZqsDsHDUfCyD/UMVlmmHohPV&#10;PUuMPIH+g8pqDj56lWbc28orpbksPWA3Tf2sm8cjC7L0gubEMNkU/x8t/3jaAdGio+0t+uOYxSFt&#10;vXPonHwCHCZh7mAkyWE0qw9xhZit28G4i2EHufOzAkvAo8NNvazzjxJldPiGB8UabJaci/OXyXl5&#10;ToTjYdvM5zcZwTHWNO38dlHkqoE38weI6b30luSPju6lS2OdHuZFgJ0+xFSGIMZGmPjeYBXW4ExP&#10;zJAr55iJ7FfWDDOO9Ki+WL5dFL7ojRYP2pgcLDdSbg0QJOoo4xwLaLMlyPJbZmLavHOCpEtALxmA&#10;78c04zA7Ozh4Vr7SxchB/LNUOAg0Y7DrRcFmYsLsDFNY3gSsh7Lz23le6RU45meoLM/jb8AToih7&#10;lyaw1c7DS+rpPCkP+VcHhr6zBXsvLuU2FWvwnhdLxzeZH9Kv+wL/+c+x+QEAAP//AwBQSwMEFAAG&#10;AAgAAAAhAAPWAj/fAAAACwEAAA8AAABkcnMvZG93bnJldi54bWxMj8FuwjAQRO+V+AdrkXorNqhN&#10;IY2DKkTVG1JDDu3NxNskIl6nsYHw911O7W1WM5p9k61H14kzDqH1pGE+UyCQKm9bqjWU+7eHJYgQ&#10;DVnTeUINVwywzid3mUmtv9AHnotYCy6hkBoNTYx9KmWoGnQmzHyPxN63H5yJfA61tIO5cLnr5EKp&#10;RDrTEn9oTI+bBqtjcXIaZCj3X8dtvbwmyXz8+VS74r3caX0/HV9fQEQc418YbviMDjkzHfyJbBCd&#10;hqdnxVuihke1YMGJlUpYHG7WSoHMM/l/Q/4LAAD//wMAUEsBAi0AFAAGAAgAAAAhALaDOJL+AAAA&#10;4QEAABMAAAAAAAAAAAAAAAAAAAAAAFtDb250ZW50X1R5cGVzXS54bWxQSwECLQAUAAYACAAAACEA&#10;OP0h/9YAAACUAQAACwAAAAAAAAAAAAAAAAAvAQAAX3JlbHMvLnJlbHNQSwECLQAUAAYACAAAACEA&#10;teVLCRMCAACBBAAADgAAAAAAAAAAAAAAAAAuAgAAZHJzL2Uyb0RvYy54bWxQSwECLQAUAAYACAAA&#10;ACEAA9YCP98AAAALAQAADwAAAAAAAAAAAAAAAABtBAAAZHJzL2Rvd25yZXYueG1sUEsFBgAAAAAE&#10;AAQA8wAAAHkFAAAAAA==&#10;" adj="0" strokecolor="#ed7d31 [3205]" strokeweight="1.25pt">
                <v:stroke endarrow="open"/>
              </v:shape>
            </w:pict>
          </mc:Fallback>
        </mc:AlternateContent>
      </w:r>
      <w:r w:rsidR="005D5B68" w:rsidRPr="005D5B68">
        <w:rPr>
          <w:noProof/>
          <w:lang w:eastAsia="fr-FR"/>
        </w:rPr>
        <mc:AlternateContent>
          <mc:Choice Requires="wps">
            <w:drawing>
              <wp:anchor distT="0" distB="0" distL="114300" distR="114300" simplePos="0" relativeHeight="251669504" behindDoc="0" locked="0" layoutInCell="1" allowOverlap="1" wp14:anchorId="4A208F21" wp14:editId="5E1FB383">
                <wp:simplePos x="0" y="0"/>
                <wp:positionH relativeFrom="column">
                  <wp:posOffset>5038725</wp:posOffset>
                </wp:positionH>
                <wp:positionV relativeFrom="paragraph">
                  <wp:posOffset>1981200</wp:posOffset>
                </wp:positionV>
                <wp:extent cx="1390650" cy="590550"/>
                <wp:effectExtent l="0" t="0" r="19050" b="1905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90550"/>
                        </a:xfrm>
                        <a:prstGeom prst="rect">
                          <a:avLst/>
                        </a:prstGeom>
                        <a:solidFill>
                          <a:srgbClr val="FFFFFF"/>
                        </a:solidFill>
                        <a:ln w="15875">
                          <a:solidFill>
                            <a:schemeClr val="accent2"/>
                          </a:solidFill>
                          <a:miter lim="800000"/>
                          <a:headEnd/>
                          <a:tailEnd/>
                        </a:ln>
                      </wps:spPr>
                      <wps:txbx>
                        <w:txbxContent>
                          <w:p w:rsidR="005D5B68" w:rsidRPr="00AD3A08" w:rsidRDefault="005D5B68" w:rsidP="005D5B68">
                            <w:pPr>
                              <w:jc w:val="center"/>
                              <w:rPr>
                                <w:rFonts w:ascii="Arial" w:hAnsi="Arial" w:cs="Arial"/>
                                <w:sz w:val="20"/>
                                <w:szCs w:val="20"/>
                              </w:rPr>
                            </w:pPr>
                            <w:r w:rsidRPr="00AD3A08">
                              <w:rPr>
                                <w:rFonts w:ascii="Arial" w:hAnsi="Arial" w:cs="Arial"/>
                                <w:sz w:val="20"/>
                                <w:szCs w:val="20"/>
                              </w:rPr>
                              <w:t>Filière</w:t>
                            </w:r>
                            <w:r>
                              <w:rPr>
                                <w:rFonts w:ascii="Arial" w:hAnsi="Arial" w:cs="Arial"/>
                                <w:sz w:val="20"/>
                                <w:szCs w:val="20"/>
                              </w:rPr>
                              <w:t>s</w:t>
                            </w:r>
                            <w:r w:rsidRPr="00AD3A08">
                              <w:rPr>
                                <w:rFonts w:ascii="Arial" w:hAnsi="Arial" w:cs="Arial"/>
                                <w:sz w:val="20"/>
                                <w:szCs w:val="20"/>
                              </w:rPr>
                              <w:t xml:space="preserve"> regroupant différents cadres d’emploi</w:t>
                            </w:r>
                            <w:r w:rsidR="009C492E">
                              <w:rPr>
                                <w:rFonts w:ascii="Arial" w:hAnsi="Arial" w:cs="Arial"/>
                                <w:sz w:val="20"/>
                                <w:szCs w:val="20"/>
                              </w:rPr>
                              <w:t xml:space="preserve"> (FPT)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08F21" id="_x0000_s1028" type="#_x0000_t202" style="position:absolute;left:0;text-align:left;margin-left:396.75pt;margin-top:156pt;width:109.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whMQIAAE8EAAAOAAAAZHJzL2Uyb0RvYy54bWysVE1v2zAMvQ/YfxB0X+xkcZsYcYouXYYB&#10;3QfQ7bKbLMmxMEn0JCV2++tHyWmabLdhPghkSD0+PZJZ3QxGk4N0XoGt6HSSUyItB6HsrqLfv23f&#10;LCjxgVnBNFhZ0Ufp6c369atV35VyBi1oIR1BEOvLvqtoG0JXZpnnrTTMT6CTFoMNOMMCum6XCcd6&#10;RDc6m+X5VdaDE50DLr3HX+/GIF0n/KaRPHxpGi8D0RVFbiGdLp11PLP1ipU7x7pW8SMN9g8sDFMW&#10;i56g7lhgZO/UX1BGcQcemjDhYDJoGsVlegO+Zpr/8ZqHlnUyvQXF8d1JJv//YPnnw1dHlKjobLGk&#10;xDKDTfqBrSJCkiCHIMksitR3vsTchw6zw/AOBmx2erDv7oH/9MTCpmV2J2+dg76VTCDJabyZnV0d&#10;cXwEqftPILAW2wdIQEPjTFQQNSGIjs16PDUIeRAeS75d5lcFhjjGimVeoB1LsPL5dud8+CDBkGhU&#10;1OEAJHR2uPdhTH1OicU8aCW2SuvkuF290Y4cGA7LNn1H9Is0bUmPVIrFdTEqcIERB1eeUBjn0oak&#10;IJK8gDEq4ORrZSq6yOMXa7EySvfeimQHpvRo42Vtj1pG+UYhw1APmBgFrkE8oqoOxgnHjUSjBfdE&#10;SY/TXVH/a8+cpER/tNiZ5XQ+j+uQnHlxPUPHnUfq8wizHKEqGigZzU1IKxT5WrjFDjYqifvC5MgV&#10;pza157hhcS3O/ZT18j+w/g0AAP//AwBQSwMEFAAGAAgAAAAhAPphQ4HgAAAADAEAAA8AAABkcnMv&#10;ZG93bnJldi54bWxMj8FuwjAMhu+T9g6RJ+02khYoW1cXDTbEYacxHiA0XlutSaomQHn7mRM72v70&#10;+/uL5Wg7caIhtN4hJBMFglzlTetqhP335ukZRIjaGd15RwgXCrAs7+8KnRt/dl902sVacIgLuUZo&#10;YuxzKUPVkNVh4ntyfPvxg9WRx6GWZtBnDredTJXKpNWt4w+N7mndUPW7O1oEWTfbz/e12maLsFp9&#10;jHszyy4G8fFhfHsFEWmMNxiu+qwOJTsd/NGZIDqExct0zijCNEm51JVQScqrA8JMzRXIspD/S5R/&#10;AAAA//8DAFBLAQItABQABgAIAAAAIQC2gziS/gAAAOEBAAATAAAAAAAAAAAAAAAAAAAAAABbQ29u&#10;dGVudF9UeXBlc10ueG1sUEsBAi0AFAAGAAgAAAAhADj9If/WAAAAlAEAAAsAAAAAAAAAAAAAAAAA&#10;LwEAAF9yZWxzLy5yZWxzUEsBAi0AFAAGAAgAAAAhAE0WnCExAgAATwQAAA4AAAAAAAAAAAAAAAAA&#10;LgIAAGRycy9lMm9Eb2MueG1sUEsBAi0AFAAGAAgAAAAhAPphQ4HgAAAADAEAAA8AAAAAAAAAAAAA&#10;AAAAiwQAAGRycy9kb3ducmV2LnhtbFBLBQYAAAAABAAEAPMAAACYBQAAAAA=&#10;" strokecolor="#ed7d31 [3205]" strokeweight="1.25pt">
                <v:textbox>
                  <w:txbxContent>
                    <w:p w:rsidR="005D5B68" w:rsidRPr="00AD3A08" w:rsidRDefault="005D5B68" w:rsidP="005D5B68">
                      <w:pPr>
                        <w:jc w:val="center"/>
                        <w:rPr>
                          <w:rFonts w:ascii="Arial" w:hAnsi="Arial" w:cs="Arial"/>
                          <w:sz w:val="20"/>
                          <w:szCs w:val="20"/>
                        </w:rPr>
                      </w:pPr>
                      <w:r w:rsidRPr="00AD3A08">
                        <w:rPr>
                          <w:rFonts w:ascii="Arial" w:hAnsi="Arial" w:cs="Arial"/>
                          <w:sz w:val="20"/>
                          <w:szCs w:val="20"/>
                        </w:rPr>
                        <w:t>Filière</w:t>
                      </w:r>
                      <w:r>
                        <w:rPr>
                          <w:rFonts w:ascii="Arial" w:hAnsi="Arial" w:cs="Arial"/>
                          <w:sz w:val="20"/>
                          <w:szCs w:val="20"/>
                        </w:rPr>
                        <w:t>s</w:t>
                      </w:r>
                      <w:r w:rsidRPr="00AD3A08">
                        <w:rPr>
                          <w:rFonts w:ascii="Arial" w:hAnsi="Arial" w:cs="Arial"/>
                          <w:sz w:val="20"/>
                          <w:szCs w:val="20"/>
                        </w:rPr>
                        <w:t xml:space="preserve"> regroupant différents cadres d’emploi</w:t>
                      </w:r>
                      <w:r w:rsidR="009C492E">
                        <w:rPr>
                          <w:rFonts w:ascii="Arial" w:hAnsi="Arial" w:cs="Arial"/>
                          <w:sz w:val="20"/>
                          <w:szCs w:val="20"/>
                        </w:rPr>
                        <w:t xml:space="preserve"> (FPT)</w:t>
                      </w:r>
                    </w:p>
                  </w:txbxContent>
                </v:textbox>
              </v:shape>
            </w:pict>
          </mc:Fallback>
        </mc:AlternateContent>
      </w:r>
      <w:r w:rsidR="005D5B68" w:rsidRPr="005D5B68">
        <w:rPr>
          <w:noProof/>
          <w:lang w:eastAsia="fr-FR"/>
        </w:rPr>
        <mc:AlternateContent>
          <mc:Choice Requires="wps">
            <w:drawing>
              <wp:anchor distT="0" distB="0" distL="114300" distR="114300" simplePos="0" relativeHeight="251665408" behindDoc="0" locked="0" layoutInCell="1" allowOverlap="1" wp14:anchorId="214C5C58" wp14:editId="097F6A1F">
                <wp:simplePos x="0" y="0"/>
                <wp:positionH relativeFrom="column">
                  <wp:posOffset>3562350</wp:posOffset>
                </wp:positionH>
                <wp:positionV relativeFrom="paragraph">
                  <wp:posOffset>2228850</wp:posOffset>
                </wp:positionV>
                <wp:extent cx="1409065" cy="190500"/>
                <wp:effectExtent l="38100" t="0" r="19685" b="95250"/>
                <wp:wrapNone/>
                <wp:docPr id="288" name="Connecteur droit avec flèche 288"/>
                <wp:cNvGraphicFramePr/>
                <a:graphic xmlns:a="http://schemas.openxmlformats.org/drawingml/2006/main">
                  <a:graphicData uri="http://schemas.microsoft.com/office/word/2010/wordprocessingShape">
                    <wps:wsp>
                      <wps:cNvCnPr/>
                      <wps:spPr>
                        <a:xfrm flipH="1">
                          <a:off x="0" y="0"/>
                          <a:ext cx="1409065" cy="190500"/>
                        </a:xfrm>
                        <a:prstGeom prst="straightConnector1">
                          <a:avLst/>
                        </a:prstGeom>
                        <a:ln w="1587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27AC5" id="_x0000_t32" coordsize="21600,21600" o:spt="32" o:oned="t" path="m,l21600,21600e" filled="f">
                <v:path arrowok="t" fillok="f" o:connecttype="none"/>
                <o:lock v:ext="edit" shapetype="t"/>
              </v:shapetype>
              <v:shape id="Connecteur droit avec flèche 288" o:spid="_x0000_s1026" type="#_x0000_t32" style="position:absolute;margin-left:280.5pt;margin-top:175.5pt;width:110.95pt;height: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1P8wEAAB8EAAAOAAAAZHJzL2Uyb0RvYy54bWysU9uO0zAQfUfiHyy/0yQVXbpV033ocnlA&#10;UAH7AV5n3FjyTWNv0/4R/8GPMXayAbFICMSLE9tzzsw5M97enK1hJ8CovWt5s6g5Ayd9p92x5Xdf&#10;3rxYcxaTcJ0w3kHLLxD5ze75s+0QNrD0vTcdICMSFzdDaHmfUthUVZQ9WBEXPoCjS+XRikRbPFYd&#10;ioHYramWdX1VDR67gF5CjHR6O17yXeFXCmT6qFSExEzLqbZUVizrfV6r3VZsjihCr+VUhviHKqzQ&#10;jpLOVLciCfaA+gmV1RJ99CotpLeVV0pLKBpITVP/ouZzLwIULWRODLNN8f/Ryg+nAzLdtXy5plY5&#10;YalJe+8cOQcPyDr0OjFxAsmU+faV2sJyINk2hLgh9N4dcNrFcMDswVmhpWgd3tFEFFdIJzsX0y+z&#10;6XBOTNJh87K+rq9WnEm6a67rVV26Uo08mS9gTG/BW5Z/Wh4TCn3s01SlxzGHOL2PiSoh4CMgg41j&#10;A/Gu1q9WpZQktHntOpYugZQKRD9kNYQyjj5Z1aij/KWLgZHlEyiyKddbaMqAwt4gOwkaLSEluLSc&#10;mSg6w5Q2ZgbWfwZO8RkKZXj/BjwjSmbv0gy22nn8XfZ0bqaS1Rj/6MCoO1tw77tL6XCxhqaweDW9&#10;mDzmP+8L/Me73n0HAAD//wMAUEsDBBQABgAIAAAAIQBqgYWa4QAAAAsBAAAPAAAAZHJzL2Rvd25y&#10;ZXYueG1sTI9BT8MwDIXvSPyHyEjcWLpBSylNJzQJaeICbGjaMWu9ptA4VZN2hV+Pd4Kb/fz0/L18&#10;OdlWjNj7xpGC+SwCgVS6qqFawcf2+SYF4YOmSreOUME3elgWlxe5zip3onccN6EWHEI+0wpMCF0m&#10;pS8NWu1nrkPi29H1Vgde+1pWvT5xuG3lIooSaXVD/MHoDlcGy6/NYBWUP4N/CW+7lTfjOl7vj9u7&#10;5PVTqeur6ekRRMAp/JnhjM/oUDDTwQ1UedEqiJM5dwkKbuPzwI77dPEA4sBKyooscvm/Q/ELAAD/&#10;/wMAUEsBAi0AFAAGAAgAAAAhALaDOJL+AAAA4QEAABMAAAAAAAAAAAAAAAAAAAAAAFtDb250ZW50&#10;X1R5cGVzXS54bWxQSwECLQAUAAYACAAAACEAOP0h/9YAAACUAQAACwAAAAAAAAAAAAAAAAAvAQAA&#10;X3JlbHMvLnJlbHNQSwECLQAUAAYACAAAACEAsxcdT/MBAAAfBAAADgAAAAAAAAAAAAAAAAAuAgAA&#10;ZHJzL2Uyb0RvYy54bWxQSwECLQAUAAYACAAAACEAaoGFmuEAAAALAQAADwAAAAAAAAAAAAAAAABN&#10;BAAAZHJzL2Rvd25yZXYueG1sUEsFBgAAAAAEAAQA8wAAAFsFAAAAAA==&#10;" strokecolor="#ed7d31 [3205]" strokeweight="1.25pt">
                <v:stroke endarrow="open" joinstyle="miter"/>
              </v:shape>
            </w:pict>
          </mc:Fallback>
        </mc:AlternateContent>
      </w:r>
      <w:r w:rsidR="005D5B68" w:rsidRPr="005D5B68">
        <w:rPr>
          <w:noProof/>
          <w:lang w:eastAsia="fr-FR"/>
        </w:rPr>
        <mc:AlternateContent>
          <mc:Choice Requires="wps">
            <w:drawing>
              <wp:anchor distT="0" distB="0" distL="114300" distR="114300" simplePos="0" relativeHeight="251668480" behindDoc="0" locked="0" layoutInCell="1" allowOverlap="1" wp14:anchorId="7816EC0B" wp14:editId="226A5876">
                <wp:simplePos x="0" y="0"/>
                <wp:positionH relativeFrom="column">
                  <wp:posOffset>3676650</wp:posOffset>
                </wp:positionH>
                <wp:positionV relativeFrom="paragraph">
                  <wp:posOffset>114300</wp:posOffset>
                </wp:positionV>
                <wp:extent cx="2076450" cy="1876425"/>
                <wp:effectExtent l="38100" t="76200" r="38100" b="28575"/>
                <wp:wrapNone/>
                <wp:docPr id="293" name="Connecteur en angle 293"/>
                <wp:cNvGraphicFramePr/>
                <a:graphic xmlns:a="http://schemas.openxmlformats.org/drawingml/2006/main">
                  <a:graphicData uri="http://schemas.microsoft.com/office/word/2010/wordprocessingShape">
                    <wps:wsp>
                      <wps:cNvCnPr/>
                      <wps:spPr>
                        <a:xfrm flipH="1" flipV="1">
                          <a:off x="0" y="0"/>
                          <a:ext cx="2076450" cy="1876425"/>
                        </a:xfrm>
                        <a:prstGeom prst="bentConnector3">
                          <a:avLst>
                            <a:gd name="adj1" fmla="val -459"/>
                          </a:avLst>
                        </a:prstGeom>
                        <a:ln w="15875">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3B3CA" id="Connecteur en angle 293" o:spid="_x0000_s1026" type="#_x0000_t34" style="position:absolute;margin-left:289.5pt;margin-top:9pt;width:163.5pt;height:147.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4QFAIAAH8EAAAOAAAAZHJzL2Uyb0RvYy54bWysVE1z0zAQvTPDf9Do3thxmzbNxOkhpXBg&#10;IAOFuyKtEjH6GkmNk3/PSnYMLb3AcNFI3n1v376VvLw7Gk0OEKJytqXTSU0JWO6EsruWfnt8uJhT&#10;EhOzgmlnoaUniPRu9fbNsvMLaNzeaQGBIImNi863dJ+SX1RV5HswLE6cB4tB6YJhCY9hV4nAOmQ3&#10;umrq+rrqXBA+OA4x4tf7PkhXhV9K4OmzlBES0S1FbamsoazbvFarJVvsAvN7xQcZ7B9UGKYsFh2p&#10;7lli5CmoP6iM4sFFJ9OEO1M5KRWH0gN2M61fdPN1zzyUXtCc6Eeb4v+j5Z8Om0CUaGlze0mJZQaH&#10;tHbWonPwFHCYhNmdBpLDaFbn4wIxa7sJwyn6TcidH2UwRGrlP+A9oGX3Pe9yDPskx2L6aTQdjolw&#10;/NjUN9dXM5wNx9h0jodmlitVPWWG+xDTe3CG5E1Lt2DTINGFy1KAHT7GVPwXQw9M/MgqjMZxHpgm&#10;F1ez24F2SMYCZ+KM1JZ0KGA2v5kVyui0Eg9K6xws9xHWOhDkainjHDU0A9+zzMSUfmcFSSePTrIQ&#10;XDekaYtNZf96x8ounTT0xb+AxDGgH71jrxacjkyYnWES5Y3AupedX85LpWfgkJ+hUB7H34BHRKns&#10;bBrBRlkXXquejmPlPv/sQN93tmDrxKncpWIN3vIy+eFF5mf0+7nAf/03Vj8BAAD//wMAUEsDBBQA&#10;BgAIAAAAIQC80ZwZ3gAAAAoBAAAPAAAAZHJzL2Rvd25yZXYueG1sTI9BT8MwDIXvSPyHyEjcWDLK&#10;RleaTgjBEYltwDlrTFu1caom2zJ+PeYEJ9t6T8/fK9fJDeKIU+g8aZjPFAik2tuOGg3vu5ebHESI&#10;hqwZPKGGMwZYV5cXpSmsP9EGj9vYCA6hUBgNbYxjIWWoW3QmzPyIxNqXn5yJfE6NtJM5cbgb5K1S&#10;S+lMR/yhNSM+tVj324PT0H/ahN93Kcv9uX3b4avKnj96ra+v0uMDiIgp/pnhF5/RoWKmvT+QDWLQ&#10;sLhfcZfIQs6TDSu15GWvIZtnC5BVKf9XqH4AAAD//wMAUEsBAi0AFAAGAAgAAAAhALaDOJL+AAAA&#10;4QEAABMAAAAAAAAAAAAAAAAAAAAAAFtDb250ZW50X1R5cGVzXS54bWxQSwECLQAUAAYACAAAACEA&#10;OP0h/9YAAACUAQAACwAAAAAAAAAAAAAAAAAvAQAAX3JlbHMvLnJlbHNQSwECLQAUAAYACAAAACEA&#10;W44eEBQCAAB/BAAADgAAAAAAAAAAAAAAAAAuAgAAZHJzL2Uyb0RvYy54bWxQSwECLQAUAAYACAAA&#10;ACEAvNGcGd4AAAAKAQAADwAAAAAAAAAAAAAAAABuBAAAZHJzL2Rvd25yZXYueG1sUEsFBgAAAAAE&#10;AAQA8wAAAHkFAAAAAA==&#10;" adj="-99" strokecolor="#ed7d31 [3205]" strokeweight="1.25pt">
                <v:stroke endarrow="open"/>
              </v:shape>
            </w:pict>
          </mc:Fallback>
        </mc:AlternateContent>
      </w:r>
      <w:r w:rsidR="005D5B68">
        <w:rPr>
          <w:noProof/>
          <w:lang w:eastAsia="fr-FR"/>
        </w:rPr>
        <mc:AlternateContent>
          <mc:Choice Requires="wps">
            <w:drawing>
              <wp:anchor distT="0" distB="0" distL="114300" distR="114300" simplePos="0" relativeHeight="251663360" behindDoc="0" locked="0" layoutInCell="1" allowOverlap="1" wp14:anchorId="64D06116" wp14:editId="29296801">
                <wp:simplePos x="0" y="0"/>
                <wp:positionH relativeFrom="column">
                  <wp:posOffset>3110230</wp:posOffset>
                </wp:positionH>
                <wp:positionV relativeFrom="paragraph">
                  <wp:posOffset>195581</wp:posOffset>
                </wp:positionV>
                <wp:extent cx="2333625" cy="495300"/>
                <wp:effectExtent l="0" t="0" r="28575" b="19050"/>
                <wp:wrapNone/>
                <wp:docPr id="3" name="Rectangle à coins arrondis 3"/>
                <wp:cNvGraphicFramePr/>
                <a:graphic xmlns:a="http://schemas.openxmlformats.org/drawingml/2006/main">
                  <a:graphicData uri="http://schemas.microsoft.com/office/word/2010/wordprocessingShape">
                    <wps:wsp>
                      <wps:cNvSpPr/>
                      <wps:spPr>
                        <a:xfrm>
                          <a:off x="0" y="0"/>
                          <a:ext cx="2333625" cy="495300"/>
                        </a:xfrm>
                        <a:prstGeom prst="roundRect">
                          <a:avLst/>
                        </a:prstGeom>
                        <a:noFill/>
                        <a:ln w="2540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814A1" id="Rectangle à coins arrondis 3" o:spid="_x0000_s1026" style="position:absolute;margin-left:244.9pt;margin-top:15.4pt;width:183.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c1mQIAAIIFAAAOAAAAZHJzL2Uyb0RvYy54bWysVM1u2zAMvg/YOwi6r85vtwZ1iqBFhwFF&#10;W7QdelZlKREmixqlxMmeZu+yFxslO27QBTsMu9ii+KeP/Mjzi21t2UZhMOBKPjwZcKachMq4Zcm/&#10;Pl1/+MRZiMJVwoJTJd+pwC/m79+dN36mRrACWylkFMSFWeNLvorRz4oiyJWqRTgBrxwpNWAtIom4&#10;LCoUDUWvbTEaDE6LBrDyCFKFQLdXrZLPc3ytlYx3WgcVmS05vS3mL+bvS/oW83MxW6LwKyO7Z4h/&#10;eEUtjKOkfagrEQVbo/kjVG0kQgAdTyTUBWhtpMoYCM1w8AbN40p4lbFQcYLvyxT+X1h5u7lHZqqS&#10;jzlzoqYWPVDRhFtaxX79ZBKMC0wggqtMYONUsMaHGfk9+nvspEDHhH6rsU5/wsW2uci7vshqG5mk&#10;y9F4PD4dTTmTpJucTceD3IXi1dtjiJ8V1CwdSo6wdlV6VC6w2NyESGnJfm+XMjq4NtbmblrHGkoz&#10;nVDgpApgTZW0WUjEUpcW2UYQJYSUysXThIoCHliSZB1dJqwtunyKO6tSGOselKayJTxtkmNxp13c&#10;bJ3cNL2idxwec7Rx2Dl1tslNZSL3jh2sv2XsPXJWcLF3ro0DPJa5+tZnbu336FvMCf4LVDtiC0I7&#10;RsHLa0MtuhEh3gukuaEJo10Q7+ijLVAXoDtxtgL8cew+2ROdSctZQ3NY8vB9LVBxZr84IvrZcDJJ&#10;g5uFyfTjiAQ81Lwcaty6vgTq65C2jpf5mOyj3R81Qv1MK2ORspJKOEm5Sy4j7oXL2O4HWjpSLRbZ&#10;jIbVi3jjHr1MwVNVE/uets8CfcfTSAy/hf3Mitkbpra2ydPBYh1Bm0zj17p29aZBz2TsllLaJIdy&#10;tnpdnfPfAAAA//8DAFBLAwQUAAYACAAAACEAwa19U+AAAAAKAQAADwAAAGRycy9kb3ducmV2Lnht&#10;bEyPTU/DMAyG70j8h8hIXBBLtvFRStMJIe04pJUB2i1tTFvROFWTteXfY05wsiw/et/H2WZ2nRhx&#10;CK0nDcuFAoFUedtSreHwur1OQIRoyJrOE2r4xgCb/PwsM6n1E+1xLGItOIRCajQ0MfaplKFq0Jmw&#10;8D0S3z794EzkdailHczE4a6TK6XupDMtcUNjenxusPoqTo57X94Oy+2+uPoYp5LK3e64esej1pcX&#10;89MjiIhz/IPhV5/VIWen0p/IBtFpuEkeWD1qWCueDCS392sQJZMqSUDmmfz/Qv4DAAD//wMAUEsB&#10;Ai0AFAAGAAgAAAAhALaDOJL+AAAA4QEAABMAAAAAAAAAAAAAAAAAAAAAAFtDb250ZW50X1R5cGVz&#10;XS54bWxQSwECLQAUAAYACAAAACEAOP0h/9YAAACUAQAACwAAAAAAAAAAAAAAAAAvAQAAX3JlbHMv&#10;LnJlbHNQSwECLQAUAAYACAAAACEAxOWHNZkCAACCBQAADgAAAAAAAAAAAAAAAAAuAgAAZHJzL2Uy&#10;b0RvYy54bWxQSwECLQAUAAYACAAAACEAwa19U+AAAAAKAQAADwAAAAAAAAAAAAAAAADzBAAAZHJz&#10;L2Rvd25yZXYueG1sUEsFBgAAAAAEAAQA8wAAAAAGAAAAAA==&#10;" filled="f" strokecolor="#70ad47 [3209]" strokeweight="2pt">
                <v:stroke joinstyle="miter"/>
              </v:roundrect>
            </w:pict>
          </mc:Fallback>
        </mc:AlternateContent>
      </w:r>
      <w:r w:rsidR="005D5B68">
        <w:rPr>
          <w:noProof/>
          <w:lang w:eastAsia="fr-FR"/>
        </w:rPr>
        <mc:AlternateContent>
          <mc:Choice Requires="wps">
            <w:drawing>
              <wp:anchor distT="0" distB="0" distL="114300" distR="114300" simplePos="0" relativeHeight="251661312" behindDoc="0" locked="0" layoutInCell="1" allowOverlap="1" wp14:anchorId="3487AE21" wp14:editId="542FF191">
                <wp:simplePos x="0" y="0"/>
                <wp:positionH relativeFrom="column">
                  <wp:posOffset>-175895</wp:posOffset>
                </wp:positionH>
                <wp:positionV relativeFrom="paragraph">
                  <wp:posOffset>2557780</wp:posOffset>
                </wp:positionV>
                <wp:extent cx="2333625" cy="98107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2333625" cy="981075"/>
                        </a:xfrm>
                        <a:prstGeom prst="roundRect">
                          <a:avLst/>
                        </a:prstGeom>
                        <a:noFill/>
                        <a:ln w="2540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11A2D" id="Rectangle à coins arrondis 2" o:spid="_x0000_s1026" style="position:absolute;margin-left:-13.85pt;margin-top:201.4pt;width:183.7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smhAIAAEUFAAAOAAAAZHJzL2Uyb0RvYy54bWysVEtu2zAQ3RfoHQjuG31i5yNEDowEKQoE&#10;SZCkyJqhSJsoxWFJ2rJ7mt6lF+uQkhU39arohprh/J/e8OJy02qyFs4rMDUtjnJKhOHQKLOo6dfn&#10;m09nlPjATMM0GFHTrfD0cvbxw0VnK1HCEnQjHMEkxledrekyBFtlmedL0TJ/BFYYNEpwLQuoukXW&#10;ONZh9lZnZZ6fZB24xjrgwnu8ve6NdJbySyl4uJfSi0B0TbG3kE6Xztd4ZrMLVi0cs0vFhzbYP3TR&#10;MmWw6JjqmgVGVk79lapV3IEHGY44tBlIqbhIM+A0Rf5umqclsyLNguB4O8Lk/19afrd+cEQ1NS0p&#10;MazFX/SIoDGz0IL8+kk4KOMJcw5MozwpI2Cd9RXGPdkHN2gexTj9Rro2fnEuskkgb0eQxSYQjpfl&#10;8fHxSTmlhKPt/KzIT6cxafYWbZ0PnwW0JAo1dbAyTWwqAczWtz70/ju/WNHAjdIa71mlDemwzHSS&#10;p9+bxXb7BpMUtlr0bo9C4uSxpZQ5cU5caUfWDNnCOBcm7HrTBr1jmMQyY2BxKFCHYhho8I1hInFx&#10;DMwPBf5ZcYxIVcGEMbhVBtyhBM23sXLvj7DuzRzFV2i2+MMd9JvgLb9RiPIt8+GBOaQ+Lgmuc7jH&#10;Q2pAIGGQKFmC+3HoPvojI9FKSYerVFP/fcWcoER/McjV82IyibuXlMn0tETF7Vte9y1m1V4B4l/g&#10;w2F5EqN/0DtROmhfcOvnsSqamOFYu6Y8uJ1yFfoVx3eDi/k8ueG+WRZuzZPlMXlENRLoefPCnB2o&#10;FpCkd7BbO1a9I1vvGyMNzFcBpEpMfMN1wBt3NRF6eFfiY7CvJ6+312/2GwAA//8DAFBLAwQUAAYA&#10;CAAAACEAe5V7Kt8AAAALAQAADwAAAGRycy9kb3ducmV2LnhtbEyPwU7DMAyG70i8Q2QkbltKy+hW&#10;6k4DwalIEwNxztrQVDROlWRdeXvMCW62/On395fb2Q5i0j70jhBulgkITY1re+oQ3t+eF2sQISpq&#10;1eBII3zrANvq8qJURevO9KqnQ+wEh1AoFIKJcSykDI3RVoWlGzXx7dN5qyKvvpOtV2cOt4NMk+RO&#10;WtUTfzBq1I9GN1+Hk0XYv7i6jvHjydVrudk9mCmQ3yNeX827exBRz/EPhl99VoeKnY7uRG0QA8Ii&#10;zXNGEW6TlDswkWUbHo4Iq1WegaxK+b9D9QMAAP//AwBQSwECLQAUAAYACAAAACEAtoM4kv4AAADh&#10;AQAAEwAAAAAAAAAAAAAAAAAAAAAAW0NvbnRlbnRfVHlwZXNdLnhtbFBLAQItABQABgAIAAAAIQA4&#10;/SH/1gAAAJQBAAALAAAAAAAAAAAAAAAAAC8BAABfcmVscy8ucmVsc1BLAQItABQABgAIAAAAIQBS&#10;VCsmhAIAAEUFAAAOAAAAAAAAAAAAAAAAAC4CAABkcnMvZTJvRG9jLnhtbFBLAQItABQABgAIAAAA&#10;IQB7lXsq3wAAAAsBAAAPAAAAAAAAAAAAAAAAAN4EAABkcnMvZG93bnJldi54bWxQSwUGAAAAAAQA&#10;BADzAAAA6gUAAAAA&#10;" filled="f" strokecolor="#4472c4 [3208]" strokeweight="2pt">
                <v:stroke joinstyle="miter"/>
              </v:roundrect>
            </w:pict>
          </mc:Fallback>
        </mc:AlternateContent>
      </w:r>
      <w:r w:rsidR="005D5B68">
        <w:rPr>
          <w:noProof/>
          <w:lang w:eastAsia="fr-FR"/>
        </w:rPr>
        <mc:AlternateContent>
          <mc:Choice Requires="wps">
            <w:drawing>
              <wp:anchor distT="0" distB="0" distL="114300" distR="114300" simplePos="0" relativeHeight="251659264" behindDoc="0" locked="0" layoutInCell="1" allowOverlap="1" wp14:anchorId="4E532FC0" wp14:editId="685BBE0D">
                <wp:simplePos x="0" y="0"/>
                <wp:positionH relativeFrom="column">
                  <wp:posOffset>-175895</wp:posOffset>
                </wp:positionH>
                <wp:positionV relativeFrom="paragraph">
                  <wp:posOffset>243205</wp:posOffset>
                </wp:positionV>
                <wp:extent cx="2333625" cy="20288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2333625" cy="2028825"/>
                        </a:xfrm>
                        <a:prstGeom prst="roundRect">
                          <a:avLst/>
                        </a:prstGeom>
                        <a:noFill/>
                        <a:ln w="2540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680F6E" id="Rectangle à coins arrondis 1" o:spid="_x0000_s1026" style="position:absolute;margin-left:-13.85pt;margin-top:19.15pt;width:183.75pt;height:15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TuhQIAAEYFAAAOAAAAZHJzL2Uyb0RvYy54bWysVN1O2zAUvp+0d7B8P5KGwlhEiioQ0yQE&#10;CJi4No7dRnN8vGO3afc0e5e92I6dNHSsV9NunHN8/r98x+cXm9awtULfgK345CjnTFkJdWMXFf/6&#10;dP3hjDMfhK2FAasqvlWeX8zevzvvXKkKWIKpFTJKYn3ZuYovQ3Bllnm5VK3wR+CUJaMGbEUgFRdZ&#10;jaKj7K3Jijw/zTrA2iFI5T3dXvVGPkv5tVYy3GntVWCm4tRbSCem8yWe2exclAsUbtnIoQ3xD120&#10;orFUdEx1JYJgK2z+StU2EsGDDkcS2gy0bqRKM9A0k/zNNI9L4VSahcDxboTJ/7+08nZ9j6yp6d9x&#10;ZkVLv+iBQBN2YRT79ZNJaKxnAhFs3Xg2iYB1zpcU9+jucdA8iXH6jcY2fmkutkkgb0eQ1SYwSZfF&#10;8fHxaXHCmSRbkRdnZ6RQnuw13KEPnxW0LAoVR1jZOnaVEBbrGx96/51fLGnhujGG7kVpLOso9ck0&#10;T/83i/32HSYpbI3q3R6UptFjTylzIp26NMjWgugipFQ27HozlrxjmKYyY+DkUKAJCSYaaPCNYSqR&#10;cQzMDwX+WXGMSFXBhjG4bSzgoQT1t7Fy70+w7s0cxReot/THEfpV8E5eN4TyjfDhXiBxn7aE9jnc&#10;0aENEJAwSJwtAX8cuo/+REmyctbRLlXcf18JVJyZL5bI+mkyncblS8r05GNBCu5bXvYtdtVeAuFP&#10;hKTukhj9g9mJGqF9prWfx6pkElZS7YrLgDvlMvQ7Tg+HVPN5cqOFcyLc2EcnY/KIaiTQ0+ZZoBuo&#10;Foilt7DbO1G+IVvvGyMtzFcBdJOY+IrrgDctayL08LDE12BfT16vz9/sNwAAAP//AwBQSwMEFAAG&#10;AAgAAAAhANbg5LreAAAACgEAAA8AAABkcnMvZG93bnJldi54bWxMj8FOwzAMhu9IvENkJG5byipo&#10;V5pOA8GpSBMDcc5a01Q0TpVkXXn7eSe42fKn399fbmY7iAl96B0puFsmIJAa1/bUKfj8eF3kIELU&#10;1OrBESr4xQCb6vqq1EXrTvSO0z52gkMoFFqBiXEspAyNQavD0o1IfPt23urIq+9k6/WJw+0gV0ny&#10;IK3uiT8YPeKzweZnf7QKdm+urmP8enF1LtfbJzMF8julbm/m7SOIiHP8g+Giz+pQsdPBHakNYlCw&#10;WGUZowrSPAXBQJquucuBh/ssB1mV8n+F6gwAAP//AwBQSwECLQAUAAYACAAAACEAtoM4kv4AAADh&#10;AQAAEwAAAAAAAAAAAAAAAAAAAAAAW0NvbnRlbnRfVHlwZXNdLnhtbFBLAQItABQABgAIAAAAIQA4&#10;/SH/1gAAAJQBAAALAAAAAAAAAAAAAAAAAC8BAABfcmVscy8ucmVsc1BLAQItABQABgAIAAAAIQA1&#10;coTuhQIAAEYFAAAOAAAAAAAAAAAAAAAAAC4CAABkcnMvZTJvRG9jLnhtbFBLAQItABQABgAIAAAA&#10;IQDW4OS63gAAAAoBAAAPAAAAAAAAAAAAAAAAAN8EAABkcnMvZG93bnJldi54bWxQSwUGAAAAAAQA&#10;BADzAAAA6gUAAAAA&#10;" filled="f" strokecolor="#4472c4 [3208]" strokeweight="2pt">
                <v:stroke joinstyle="miter"/>
              </v:roundrect>
            </w:pict>
          </mc:Fallback>
        </mc:AlternateContent>
      </w:r>
      <w:r w:rsidR="005D5B68">
        <w:rPr>
          <w:noProof/>
          <w:lang w:eastAsia="fr-FR"/>
        </w:rPr>
        <w:drawing>
          <wp:inline distT="0" distB="0" distL="0" distR="0" wp14:anchorId="2296E8BE" wp14:editId="126B89B5">
            <wp:extent cx="5391150" cy="4513641"/>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96215" cy="4517882"/>
                    </a:xfrm>
                    <a:prstGeom prst="rect">
                      <a:avLst/>
                    </a:prstGeom>
                  </pic:spPr>
                </pic:pic>
              </a:graphicData>
            </a:graphic>
          </wp:inline>
        </w:drawing>
      </w:r>
    </w:p>
    <w:p w:rsidR="005D5B68" w:rsidRDefault="00B0421A" w:rsidP="00B0421A">
      <w:pPr>
        <w:pStyle w:val="Lgende"/>
        <w:jc w:val="both"/>
      </w:pPr>
      <w:r>
        <w:t xml:space="preserve">Figure </w:t>
      </w:r>
      <w:fldSimple w:instr=" SEQ Figure \* ARABIC ">
        <w:r>
          <w:rPr>
            <w:noProof/>
          </w:rPr>
          <w:t>1</w:t>
        </w:r>
      </w:fldSimple>
      <w:r>
        <w:t xml:space="preserve"> : copie d'écran partielle des filières, cadres d'emploi et grades à la FPT</w:t>
      </w:r>
    </w:p>
    <w:p w:rsidR="005D5B68" w:rsidRDefault="005D5B68" w:rsidP="005D5B68">
      <w:pPr>
        <w:spacing w:after="0" w:line="240" w:lineRule="auto"/>
        <w:rPr>
          <w:rStyle w:val="Lienhypertexte"/>
          <w:rFonts w:ascii="Arial" w:hAnsi="Arial" w:cs="Arial"/>
          <w:sz w:val="20"/>
          <w:szCs w:val="20"/>
        </w:rPr>
      </w:pPr>
      <w:r>
        <w:rPr>
          <w:rFonts w:ascii="Arial" w:hAnsi="Arial" w:cs="Arial"/>
          <w:sz w:val="20"/>
          <w:szCs w:val="20"/>
        </w:rPr>
        <w:t xml:space="preserve">Source : </w:t>
      </w:r>
      <w:hyperlink r:id="rId9" w:history="1">
        <w:r w:rsidRPr="0080059B">
          <w:rPr>
            <w:rStyle w:val="Lienhypertexte"/>
            <w:rFonts w:ascii="Arial" w:hAnsi="Arial" w:cs="Arial"/>
            <w:sz w:val="20"/>
            <w:szCs w:val="20"/>
          </w:rPr>
          <w:t>http://www.emploi-collectivites.fr/grille-indiciaire-territoriale</w:t>
        </w:r>
      </w:hyperlink>
    </w:p>
    <w:p w:rsidR="005D5B68" w:rsidRDefault="005D5B68" w:rsidP="00526735">
      <w:pPr>
        <w:jc w:val="both"/>
      </w:pPr>
    </w:p>
    <w:p w:rsidR="009C492E" w:rsidRDefault="001B58C1" w:rsidP="00526735">
      <w:pPr>
        <w:jc w:val="both"/>
      </w:pPr>
      <w:r>
        <w:t xml:space="preserve">Il existe 5 strates </w:t>
      </w:r>
      <w:r w:rsidR="00704061">
        <w:t xml:space="preserve">imbriquées </w:t>
      </w:r>
      <w:r>
        <w:t>permettant de qualifier in fine la rémunération brute d’un agent :</w:t>
      </w:r>
    </w:p>
    <w:p w:rsidR="00E53FA1" w:rsidRDefault="009C492E" w:rsidP="009C492E">
      <w:pPr>
        <w:pStyle w:val="Paragraphedeliste"/>
        <w:numPr>
          <w:ilvl w:val="0"/>
          <w:numId w:val="2"/>
        </w:numPr>
        <w:jc w:val="both"/>
      </w:pPr>
      <w:r w:rsidRPr="00E53FA1">
        <w:rPr>
          <w:b/>
        </w:rPr>
        <w:t>Strate 1</w:t>
      </w:r>
      <w:r w:rsidR="00E53FA1" w:rsidRPr="00E53FA1">
        <w:rPr>
          <w:b/>
        </w:rPr>
        <w:t xml:space="preserve"> – fonction </w:t>
      </w:r>
      <w:r w:rsidRPr="00E53FA1">
        <w:rPr>
          <w:b/>
        </w:rPr>
        <w:t>publique</w:t>
      </w:r>
      <w:r>
        <w:t xml:space="preserve"> : </w:t>
      </w:r>
      <w:r w:rsidR="001B58C1">
        <w:t>L</w:t>
      </w:r>
      <w:r>
        <w:t>es filières</w:t>
      </w:r>
      <w:r w:rsidR="001B58C1">
        <w:t>, cadres d’emploi et grades diffèrent selon la fonction publique d’appartenance de l’agent.</w:t>
      </w:r>
      <w:r>
        <w:t xml:space="preserve"> </w:t>
      </w:r>
    </w:p>
    <w:p w:rsidR="00E53FA1" w:rsidRDefault="00E53FA1" w:rsidP="009C492E">
      <w:pPr>
        <w:pStyle w:val="Paragraphedeliste"/>
        <w:numPr>
          <w:ilvl w:val="0"/>
          <w:numId w:val="2"/>
        </w:numPr>
        <w:jc w:val="both"/>
      </w:pPr>
      <w:r w:rsidRPr="00E53FA1">
        <w:rPr>
          <w:b/>
        </w:rPr>
        <w:t>Strate 2 – filière</w:t>
      </w:r>
      <w:r>
        <w:t xml:space="preserve"> : une filière </w:t>
      </w:r>
      <w:r w:rsidR="009C492E">
        <w:t>contient un ou plusieurs cadres d’emploi</w:t>
      </w:r>
      <w:r>
        <w:t xml:space="preserve"> d’un même secteur d’activité</w:t>
      </w:r>
      <w:r w:rsidR="009C492E">
        <w:t xml:space="preserve">. </w:t>
      </w:r>
    </w:p>
    <w:p w:rsidR="007C2B32" w:rsidRDefault="00E53FA1" w:rsidP="00143475">
      <w:pPr>
        <w:pStyle w:val="Paragraphedeliste"/>
        <w:numPr>
          <w:ilvl w:val="0"/>
          <w:numId w:val="2"/>
        </w:numPr>
        <w:jc w:val="both"/>
      </w:pPr>
      <w:r w:rsidRPr="00E53FA1">
        <w:rPr>
          <w:b/>
        </w:rPr>
        <w:t>Strate 3 – cadre d’emploi</w:t>
      </w:r>
      <w:r>
        <w:t xml:space="preserve"> : les cadres d'emploi regroupent des fonctionnaires soumis à un même ensemble de règles appelé </w:t>
      </w:r>
      <w:r w:rsidRPr="00E53FA1">
        <w:rPr>
          <w:i/>
        </w:rPr>
        <w:t>statut particulier</w:t>
      </w:r>
      <w:r>
        <w:t xml:space="preserve"> fixé par décret. Les cadres d'emploi comprennent un ou plusieurs grades selon leur statut particulier. S’il y en a plusieurs, ils sont hiérarchisés. A noter que c’est le </w:t>
      </w:r>
      <w:r w:rsidR="009C492E">
        <w:t xml:space="preserve">cadre d’emploi </w:t>
      </w:r>
      <w:r>
        <w:t xml:space="preserve">qui détermine </w:t>
      </w:r>
      <w:r w:rsidR="009C492E">
        <w:t xml:space="preserve">la catégorie hiérarchique. </w:t>
      </w:r>
    </w:p>
    <w:p w:rsidR="00E53FA1" w:rsidRDefault="00E53FA1" w:rsidP="006E17F9">
      <w:pPr>
        <w:pStyle w:val="Paragraphedeliste"/>
        <w:numPr>
          <w:ilvl w:val="0"/>
          <w:numId w:val="2"/>
        </w:numPr>
        <w:jc w:val="both"/>
      </w:pPr>
      <w:r w:rsidRPr="00E53FA1">
        <w:rPr>
          <w:b/>
        </w:rPr>
        <w:t>Strate 4 – grade</w:t>
      </w:r>
      <w:r>
        <w:t> : Le grade permet à son titulaire d'occuper un certain nombre d'emplois. Au cours de la carrière, il est possible d'accéder aux grades supérieurs par avancement de grade. Les conditions d'avancement de grade sont fixées, pour chaque cadre d’emploi, par son statut particulier. L'avancement de grade n'est pas un droit.</w:t>
      </w:r>
    </w:p>
    <w:p w:rsidR="00E53FA1" w:rsidRDefault="00E53FA1" w:rsidP="004B0214">
      <w:pPr>
        <w:pStyle w:val="Paragraphedeliste"/>
        <w:numPr>
          <w:ilvl w:val="0"/>
          <w:numId w:val="2"/>
        </w:numPr>
        <w:jc w:val="both"/>
      </w:pPr>
      <w:r w:rsidRPr="00E53FA1">
        <w:rPr>
          <w:b/>
        </w:rPr>
        <w:t>Strate 5 – échelon</w:t>
      </w:r>
      <w:r>
        <w:t xml:space="preserve"> : Chaque grade comprend plusieurs échelons qui forment la grille indiciaire. Le nombre d'échelons de chaque grade est fixé par le statut particulier du cadre d’emploi. Chaque échelon est assorti d'une durée (souvent minimale et maximale) pour le passage à l'échelon supérieur. Il détermine la rémunération du fonctionnaire. À chaque échelon, </w:t>
      </w:r>
      <w:r>
        <w:lastRenderedPageBreak/>
        <w:t>correspond un indice brut (dit indice de carrière) auquel correspond un indice majoré (dit indice de rémunération) auquel correspond un traitement de base. Le traitement brut annuel est donné par le produit de l’indice majoré et de la valeur du point Fonction publique. Au cours de la carrière, le fonctionnaire accède aux échelons plus élevés par avancement d'échelon. Les conditions d'avancement d'échelon sont fixées par le statut particulier. L'avancement d'échelon est un droit.</w:t>
      </w:r>
    </w:p>
    <w:p w:rsidR="00704061" w:rsidRDefault="00704061" w:rsidP="00704061">
      <w:pPr>
        <w:jc w:val="both"/>
      </w:pPr>
      <w:r>
        <w:t>Plusieurs autres notions s’ajoutent à ces strates :</w:t>
      </w:r>
    </w:p>
    <w:p w:rsidR="003E0FE2" w:rsidRDefault="003E0FE2" w:rsidP="003E0FE2">
      <w:pPr>
        <w:pStyle w:val="Paragraphedeliste"/>
        <w:numPr>
          <w:ilvl w:val="0"/>
          <w:numId w:val="2"/>
        </w:numPr>
        <w:jc w:val="both"/>
      </w:pPr>
      <w:r>
        <w:rPr>
          <w:b/>
        </w:rPr>
        <w:t>Catégorie hiérarchique </w:t>
      </w:r>
      <w:r w:rsidRPr="003E0FE2">
        <w:t>:</w:t>
      </w:r>
      <w:r>
        <w:t xml:space="preserve"> liée au cadre d’emploi du grade occupé, la catégorie hiérarchique se compose actuellement de 3 niveaux hiérarchisés : A, B et C. </w:t>
      </w:r>
      <w:r w:rsidRPr="003E0FE2">
        <w:t>Le passage d'une catégorie à une autre est possible par promotion interne (au choix, examen professionnel) comme externe (concours)</w:t>
      </w:r>
      <w:r w:rsidR="00704061">
        <w:t>. A noter qu’une filière peut contenir plusieurs cadres d’emploi de même catégorie hiérarchique (voir exemple ci-après)</w:t>
      </w:r>
    </w:p>
    <w:p w:rsidR="0058226C" w:rsidRDefault="00704061" w:rsidP="00D52E60">
      <w:pPr>
        <w:pStyle w:val="Paragraphedeliste"/>
        <w:numPr>
          <w:ilvl w:val="0"/>
          <w:numId w:val="2"/>
        </w:numPr>
        <w:jc w:val="both"/>
      </w:pPr>
      <w:r>
        <w:rPr>
          <w:b/>
        </w:rPr>
        <w:t>Groupes / échelles</w:t>
      </w:r>
      <w:r w:rsidR="0058226C">
        <w:rPr>
          <w:b/>
        </w:rPr>
        <w:t xml:space="preserve"> /classes</w:t>
      </w:r>
      <w:r>
        <w:rPr>
          <w:b/>
        </w:rPr>
        <w:t> </w:t>
      </w:r>
      <w:r w:rsidRPr="00704061">
        <w:t>:</w:t>
      </w:r>
      <w:r w:rsidR="0058226C" w:rsidRPr="0058226C">
        <w:t xml:space="preserve"> </w:t>
      </w:r>
      <w:r w:rsidR="00D52E60">
        <w:t xml:space="preserve">Aux grades de </w:t>
      </w:r>
      <w:r w:rsidR="0058226C">
        <w:t>catégorie C</w:t>
      </w:r>
      <w:r w:rsidR="00D52E60">
        <w:t xml:space="preserve"> correspondent des grilles (hiérarchisées) identiques malgré des filières et des cadres d’emploi différents. Du 1</w:t>
      </w:r>
      <w:r w:rsidR="00D52E60" w:rsidRPr="00D52E60">
        <w:rPr>
          <w:vertAlign w:val="superscript"/>
        </w:rPr>
        <w:t>er</w:t>
      </w:r>
      <w:r w:rsidR="00D52E60">
        <w:t xml:space="preserve"> novembre 2006 au 31 décembre 2016, il existait 4 niveaux de grilles pour les catégories C, dénommées échelles E3, E4, E5 et E6. L’échelle E3 correspondait à la grille la plus basse, souvent associée au premier grade d’un cadre d’emploi, pour peu que ce dernier en comporte quatre, et E6  à la grille la plus haute. Depuis le 1</w:t>
      </w:r>
      <w:r w:rsidR="00D52E60" w:rsidRPr="00D52E60">
        <w:rPr>
          <w:vertAlign w:val="superscript"/>
        </w:rPr>
        <w:t>er</w:t>
      </w:r>
      <w:r w:rsidR="00D52E60">
        <w:t xml:space="preserve"> janvier 2017, ce regroupement a été modifié et comporte désormais 3 classes : C1, C2 et C3, la classe C2 regroupant les anciennes échelles E4 et E5.</w:t>
      </w:r>
      <w:r w:rsidR="003A1A8C">
        <w:t xml:space="preserve"> </w:t>
      </w:r>
      <w:r w:rsidR="0058226C">
        <w:t xml:space="preserve">Ainsi, </w:t>
      </w:r>
      <w:r w:rsidR="003A1A8C">
        <w:t xml:space="preserve">par exemple, </w:t>
      </w:r>
      <w:r w:rsidR="0058226C">
        <w:t>l</w:t>
      </w:r>
      <w:r w:rsidR="003A1A8C">
        <w:t xml:space="preserve">a classe C1 </w:t>
      </w:r>
      <w:r w:rsidR="0058226C">
        <w:t xml:space="preserve">va regrouper les adjoints administratifs </w:t>
      </w:r>
      <w:r w:rsidR="003A1A8C">
        <w:t>(1</w:t>
      </w:r>
      <w:r w:rsidR="003A1A8C" w:rsidRPr="003A1A8C">
        <w:rPr>
          <w:vertAlign w:val="superscript"/>
        </w:rPr>
        <w:t>er</w:t>
      </w:r>
      <w:r w:rsidR="003A1A8C">
        <w:t xml:space="preserve"> grade)</w:t>
      </w:r>
      <w:r w:rsidR="0058226C">
        <w:t xml:space="preserve">, les adjoints techniques </w:t>
      </w:r>
      <w:r w:rsidR="003A1A8C">
        <w:t>(1</w:t>
      </w:r>
      <w:r w:rsidR="003A1A8C" w:rsidRPr="003A1A8C">
        <w:rPr>
          <w:vertAlign w:val="superscript"/>
        </w:rPr>
        <w:t>er</w:t>
      </w:r>
      <w:r w:rsidR="003A1A8C">
        <w:t xml:space="preserve"> grade également)</w:t>
      </w:r>
      <w:r w:rsidR="0058226C">
        <w:t xml:space="preserve">, les </w:t>
      </w:r>
      <w:r w:rsidR="003A1A8C">
        <w:t xml:space="preserve">gardes-champêtres principaux, </w:t>
      </w:r>
      <w:r w:rsidR="0058226C">
        <w:t>… Un changement des indices ou des conditions des grilles d</w:t>
      </w:r>
      <w:r w:rsidR="003A1A8C">
        <w:t xml:space="preserve">e la classe C1 affectera </w:t>
      </w:r>
      <w:r w:rsidR="0058226C">
        <w:t xml:space="preserve">donc plusieurs </w:t>
      </w:r>
      <w:r w:rsidR="003A1A8C">
        <w:t xml:space="preserve">grades </w:t>
      </w:r>
      <w:r w:rsidR="0058226C">
        <w:t>simultanément.</w:t>
      </w:r>
    </w:p>
    <w:p w:rsidR="00704061" w:rsidRDefault="0058226C" w:rsidP="0058226C">
      <w:pPr>
        <w:pStyle w:val="Paragraphedeliste"/>
        <w:numPr>
          <w:ilvl w:val="0"/>
          <w:numId w:val="2"/>
        </w:numPr>
        <w:jc w:val="both"/>
      </w:pPr>
      <w:r>
        <w:t>A priori, les catégories B et A n’ont pas ce système d’échelle. Cependant, il semble qu’il y ait une certaine homogénéité des grilles entre les cadres d’emploi. Pour les catégories B, une nouvelle grille rev</w:t>
      </w:r>
      <w:r w:rsidR="001D721F">
        <w:t>a</w:t>
      </w:r>
      <w:bookmarkStart w:id="0" w:name="_GoBack"/>
      <w:bookmarkEnd w:id="0"/>
      <w:r>
        <w:t>lorisée appelée « Nouvel Espace Statutaire » (NES) a été mise en place en 2008. Elle comprend 3 grades et regroupe plusieurs grilles de catégorie B qui pouvaient être différentes jusqu’alors .</w:t>
      </w:r>
    </w:p>
    <w:p w:rsidR="001B58C1" w:rsidRDefault="001B58C1" w:rsidP="001B58C1">
      <w:pPr>
        <w:jc w:val="both"/>
      </w:pPr>
    </w:p>
    <w:p w:rsidR="00941782" w:rsidRDefault="00941782" w:rsidP="00941782">
      <w:pPr>
        <w:jc w:val="both"/>
      </w:pPr>
      <w:r w:rsidRPr="001B58C1">
        <w:rPr>
          <w:u w:val="single"/>
        </w:rPr>
        <w:t>Exemple</w:t>
      </w:r>
      <w:r>
        <w:t> :</w:t>
      </w:r>
    </w:p>
    <w:p w:rsidR="00941782" w:rsidRDefault="00941782" w:rsidP="00941782">
      <w:pPr>
        <w:jc w:val="both"/>
      </w:pPr>
      <w:r>
        <w:t xml:space="preserve">A la FPT, dans la </w:t>
      </w:r>
      <w:r w:rsidRPr="00A51853">
        <w:rPr>
          <w:b/>
          <w:color w:val="ED7D31" w:themeColor="accent2"/>
        </w:rPr>
        <w:t>filière Police</w:t>
      </w:r>
      <w:r>
        <w:t xml:space="preserve">, on retrouve 4 cadres d’emploi : </w:t>
      </w:r>
    </w:p>
    <w:p w:rsidR="00941782" w:rsidRDefault="00941782" w:rsidP="00941782">
      <w:pPr>
        <w:pStyle w:val="Paragraphedeliste"/>
        <w:numPr>
          <w:ilvl w:val="0"/>
          <w:numId w:val="2"/>
        </w:numPr>
        <w:jc w:val="both"/>
      </w:pPr>
      <w:r>
        <w:t xml:space="preserve">1 de catégorie A : directeurs de police municipale, </w:t>
      </w:r>
    </w:p>
    <w:p w:rsidR="00941782" w:rsidRDefault="00941782" w:rsidP="00941782">
      <w:pPr>
        <w:pStyle w:val="Paragraphedeliste"/>
        <w:numPr>
          <w:ilvl w:val="0"/>
          <w:numId w:val="2"/>
        </w:numPr>
        <w:jc w:val="both"/>
      </w:pPr>
      <w:r>
        <w:t>1 de catégorie B : chef de service de police municipale</w:t>
      </w:r>
    </w:p>
    <w:p w:rsidR="00941782" w:rsidRDefault="00941782" w:rsidP="00941782">
      <w:pPr>
        <w:pStyle w:val="Paragraphedeliste"/>
        <w:numPr>
          <w:ilvl w:val="0"/>
          <w:numId w:val="2"/>
        </w:numPr>
        <w:jc w:val="both"/>
      </w:pPr>
      <w:r>
        <w:t xml:space="preserve">2 de catégorie C : agent de police municipale et </w:t>
      </w:r>
      <w:r w:rsidRPr="00A51853">
        <w:rPr>
          <w:b/>
          <w:color w:val="4472C4" w:themeColor="accent5"/>
        </w:rPr>
        <w:t>garde-champêtre</w:t>
      </w:r>
      <w:r>
        <w:t>.</w:t>
      </w:r>
    </w:p>
    <w:p w:rsidR="00941782" w:rsidRDefault="00941782" w:rsidP="00941782">
      <w:pPr>
        <w:jc w:val="both"/>
      </w:pPr>
      <w:r>
        <w:t xml:space="preserve">Le cadre des </w:t>
      </w:r>
      <w:r w:rsidRPr="00A51853">
        <w:rPr>
          <w:b/>
          <w:color w:val="4472C4" w:themeColor="accent5"/>
        </w:rPr>
        <w:t>gardes-champêtres</w:t>
      </w:r>
      <w:r w:rsidRPr="00A51853">
        <w:rPr>
          <w:color w:val="4472C4" w:themeColor="accent5"/>
        </w:rPr>
        <w:t xml:space="preserve"> </w:t>
      </w:r>
      <w:r>
        <w:t xml:space="preserve">est lui-même composé de 3 grades : </w:t>
      </w:r>
    </w:p>
    <w:p w:rsidR="00941782" w:rsidRDefault="00941782" w:rsidP="00941782">
      <w:pPr>
        <w:pStyle w:val="Paragraphedeliste"/>
        <w:numPr>
          <w:ilvl w:val="0"/>
          <w:numId w:val="2"/>
        </w:numPr>
        <w:jc w:val="both"/>
      </w:pPr>
      <w:r w:rsidRPr="00A51853">
        <w:rPr>
          <w:b/>
          <w:color w:val="70AD47" w:themeColor="accent6"/>
        </w:rPr>
        <w:t>Garde-champêtre principal</w:t>
      </w:r>
      <w:r w:rsidRPr="00A51853">
        <w:rPr>
          <w:color w:val="70AD47" w:themeColor="accent6"/>
        </w:rPr>
        <w:t xml:space="preserve"> </w:t>
      </w:r>
      <w:r>
        <w:t>(1</w:t>
      </w:r>
      <w:r w:rsidRPr="00941782">
        <w:rPr>
          <w:vertAlign w:val="superscript"/>
        </w:rPr>
        <w:t>er</w:t>
      </w:r>
      <w:r>
        <w:t xml:space="preserve"> grade)</w:t>
      </w:r>
    </w:p>
    <w:p w:rsidR="00941782" w:rsidRDefault="00941782" w:rsidP="00941782">
      <w:pPr>
        <w:pStyle w:val="Paragraphedeliste"/>
        <w:numPr>
          <w:ilvl w:val="0"/>
          <w:numId w:val="2"/>
        </w:numPr>
        <w:jc w:val="both"/>
      </w:pPr>
      <w:r>
        <w:t>Garde champêtre chef (2</w:t>
      </w:r>
      <w:r w:rsidRPr="00941782">
        <w:rPr>
          <w:vertAlign w:val="superscript"/>
        </w:rPr>
        <w:t>e</w:t>
      </w:r>
      <w:r>
        <w:t xml:space="preserve"> grade)</w:t>
      </w:r>
    </w:p>
    <w:p w:rsidR="00941782" w:rsidRDefault="00941782" w:rsidP="00941782">
      <w:pPr>
        <w:pStyle w:val="Paragraphedeliste"/>
        <w:numPr>
          <w:ilvl w:val="0"/>
          <w:numId w:val="2"/>
        </w:numPr>
        <w:jc w:val="both"/>
      </w:pPr>
      <w:r>
        <w:t>Garde champêtre chef principal (3</w:t>
      </w:r>
      <w:r w:rsidRPr="00941782">
        <w:rPr>
          <w:vertAlign w:val="superscript"/>
        </w:rPr>
        <w:t>e</w:t>
      </w:r>
      <w:r>
        <w:t xml:space="preserve"> grade) </w:t>
      </w:r>
    </w:p>
    <w:p w:rsidR="00917432" w:rsidRDefault="00917432" w:rsidP="00917432">
      <w:pPr>
        <w:jc w:val="both"/>
      </w:pPr>
      <w:r>
        <w:t>Au 1</w:t>
      </w:r>
      <w:r w:rsidRPr="00917432">
        <w:rPr>
          <w:vertAlign w:val="superscript"/>
        </w:rPr>
        <w:t>er</w:t>
      </w:r>
      <w:r>
        <w:t xml:space="preserve"> janvier 2017, le grade de </w:t>
      </w:r>
      <w:r w:rsidRPr="00A51853">
        <w:rPr>
          <w:b/>
          <w:color w:val="70AD47" w:themeColor="accent6"/>
        </w:rPr>
        <w:t>garde-champêtre principal</w:t>
      </w:r>
      <w:r w:rsidRPr="00A51853">
        <w:rPr>
          <w:color w:val="70AD47" w:themeColor="accent6"/>
        </w:rPr>
        <w:t xml:space="preserve"> </w:t>
      </w:r>
      <w:r>
        <w:t>est lié à une grille comportant 11 échelons. Au 1</w:t>
      </w:r>
      <w:r w:rsidRPr="00917432">
        <w:rPr>
          <w:vertAlign w:val="superscript"/>
        </w:rPr>
        <w:t>er</w:t>
      </w:r>
      <w:r>
        <w:t xml:space="preserve"> échelon de ce grade est associé l’indice brut 347, ce qui correspond à un indice majoré de 325. La durée nécessaire pour passer au 2</w:t>
      </w:r>
      <w:r w:rsidRPr="00917432">
        <w:rPr>
          <w:vertAlign w:val="superscript"/>
        </w:rPr>
        <w:t>e</w:t>
      </w:r>
      <w:r>
        <w:t xml:space="preserve"> échelon est de 1 an. </w:t>
      </w:r>
    </w:p>
    <w:p w:rsidR="00917432" w:rsidRDefault="00917432" w:rsidP="00917432">
      <w:pPr>
        <w:jc w:val="both"/>
      </w:pPr>
      <w:r>
        <w:t xml:space="preserve">Le calcul de la rémunération d’un fonctionnaire se fait de la manière suivante : </w:t>
      </w:r>
    </w:p>
    <w:p w:rsidR="00917432" w:rsidRPr="00A51853" w:rsidRDefault="00917432" w:rsidP="00A7494B">
      <w:pPr>
        <w:pBdr>
          <w:top w:val="single" w:sz="4" w:space="1" w:color="auto"/>
          <w:left w:val="single" w:sz="4" w:space="4" w:color="auto"/>
          <w:bottom w:val="single" w:sz="4" w:space="1" w:color="auto"/>
          <w:right w:val="single" w:sz="4" w:space="4" w:color="auto"/>
        </w:pBdr>
        <w:jc w:val="center"/>
        <w:rPr>
          <w:rFonts w:cstheme="minorHAnsi"/>
          <w:szCs w:val="20"/>
        </w:rPr>
      </w:pPr>
      <w:r w:rsidRPr="00A51853">
        <w:rPr>
          <w:rFonts w:cstheme="minorHAnsi"/>
          <w:szCs w:val="20"/>
        </w:rPr>
        <w:lastRenderedPageBreak/>
        <w:t>Rémunération = Indice majoré (IM) * Valeur annuelle du point indice majoré 100 / 100 / 12</w:t>
      </w:r>
    </w:p>
    <w:p w:rsidR="00917432" w:rsidRPr="00A51853" w:rsidRDefault="00917432" w:rsidP="00917432">
      <w:pPr>
        <w:jc w:val="both"/>
        <w:rPr>
          <w:rFonts w:cstheme="minorHAnsi"/>
          <w:b/>
          <w:color w:val="000000"/>
          <w:szCs w:val="20"/>
        </w:rPr>
      </w:pPr>
      <w:r w:rsidRPr="00A51853">
        <w:rPr>
          <w:rFonts w:cstheme="minorHAnsi"/>
          <w:szCs w:val="20"/>
        </w:rPr>
        <w:t xml:space="preserve">Ainsi, la </w:t>
      </w:r>
      <w:r w:rsidRPr="00A51853">
        <w:rPr>
          <w:rFonts w:cstheme="minorHAnsi"/>
          <w:b/>
          <w:szCs w:val="20"/>
        </w:rPr>
        <w:t>rémunération brute mensuelle</w:t>
      </w:r>
      <w:r w:rsidRPr="00A51853">
        <w:rPr>
          <w:rFonts w:cstheme="minorHAnsi"/>
          <w:szCs w:val="20"/>
        </w:rPr>
        <w:t xml:space="preserve"> d’un garde-champêtre principal au 1</w:t>
      </w:r>
      <w:r w:rsidRPr="00A51853">
        <w:rPr>
          <w:rFonts w:cstheme="minorHAnsi"/>
          <w:szCs w:val="20"/>
          <w:vertAlign w:val="superscript"/>
        </w:rPr>
        <w:t>er</w:t>
      </w:r>
      <w:r w:rsidRPr="00A51853">
        <w:rPr>
          <w:rFonts w:cstheme="minorHAnsi"/>
          <w:szCs w:val="20"/>
        </w:rPr>
        <w:t xml:space="preserve"> échelon est la suivante :</w:t>
      </w:r>
      <w:r w:rsidR="00A7494B" w:rsidRPr="00A51853">
        <w:rPr>
          <w:rFonts w:cstheme="minorHAnsi"/>
          <w:color w:val="000000"/>
          <w:szCs w:val="20"/>
        </w:rPr>
        <w:t xml:space="preserve"> </w:t>
      </w:r>
      <w:r w:rsidRPr="00A51853">
        <w:rPr>
          <w:rFonts w:cstheme="minorHAnsi"/>
          <w:color w:val="000000"/>
          <w:szCs w:val="20"/>
        </w:rPr>
        <w:t xml:space="preserve">325 x 5 623,23 / 100 / 12 = </w:t>
      </w:r>
      <w:r w:rsidRPr="00A51853">
        <w:rPr>
          <w:rFonts w:cstheme="minorHAnsi"/>
          <w:b/>
          <w:color w:val="000000"/>
          <w:szCs w:val="20"/>
        </w:rPr>
        <w:t>1</w:t>
      </w:r>
      <w:r w:rsidR="00A51853" w:rsidRPr="00A51853">
        <w:rPr>
          <w:rFonts w:cstheme="minorHAnsi"/>
          <w:b/>
          <w:color w:val="000000"/>
          <w:szCs w:val="20"/>
        </w:rPr>
        <w:t> </w:t>
      </w:r>
      <w:r w:rsidRPr="00A51853">
        <w:rPr>
          <w:rFonts w:cstheme="minorHAnsi"/>
          <w:b/>
          <w:color w:val="000000"/>
          <w:szCs w:val="20"/>
        </w:rPr>
        <w:t>522,96 euros</w:t>
      </w:r>
    </w:p>
    <w:p w:rsidR="00A7494B" w:rsidRPr="00A7494B" w:rsidRDefault="00A51853" w:rsidP="00917432">
      <w:pPr>
        <w:jc w:val="both"/>
      </w:pPr>
      <w:r>
        <w:t>Au bout d’un an, il accède de droit au 2</w:t>
      </w:r>
      <w:r w:rsidRPr="00A51853">
        <w:rPr>
          <w:vertAlign w:val="superscript"/>
        </w:rPr>
        <w:t>e</w:t>
      </w:r>
      <w:r>
        <w:t xml:space="preserve"> échelon dont l’indice brut est de 348 et l’indice majoré 326. Sa nouvelle rémunération brute mensuelle est donc de </w:t>
      </w:r>
      <w:r w:rsidRPr="00A51853">
        <w:rPr>
          <w:b/>
        </w:rPr>
        <w:t>1 527,64 euros</w:t>
      </w:r>
      <w:r>
        <w:t>.</w:t>
      </w:r>
    </w:p>
    <w:sectPr w:rsidR="00A7494B" w:rsidRPr="00A749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6A6" w:rsidRDefault="00B776A6" w:rsidP="00B776A6">
      <w:pPr>
        <w:spacing w:after="0" w:line="240" w:lineRule="auto"/>
      </w:pPr>
      <w:r>
        <w:separator/>
      </w:r>
    </w:p>
  </w:endnote>
  <w:endnote w:type="continuationSeparator" w:id="0">
    <w:p w:rsidR="00B776A6" w:rsidRDefault="00B776A6" w:rsidP="00B7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6A6" w:rsidRDefault="00B776A6" w:rsidP="00B776A6">
      <w:pPr>
        <w:spacing w:after="0" w:line="240" w:lineRule="auto"/>
      </w:pPr>
      <w:r>
        <w:separator/>
      </w:r>
    </w:p>
  </w:footnote>
  <w:footnote w:type="continuationSeparator" w:id="0">
    <w:p w:rsidR="00B776A6" w:rsidRDefault="00B776A6" w:rsidP="00B776A6">
      <w:pPr>
        <w:spacing w:after="0" w:line="240" w:lineRule="auto"/>
      </w:pPr>
      <w:r>
        <w:continuationSeparator/>
      </w:r>
    </w:p>
  </w:footnote>
  <w:footnote w:id="1">
    <w:p w:rsidR="00B776A6" w:rsidRDefault="00B776A6">
      <w:pPr>
        <w:pStyle w:val="Notedebasdepage"/>
      </w:pPr>
      <w:r>
        <w:rPr>
          <w:rStyle w:val="Appelnotedebasdep"/>
        </w:rPr>
        <w:footnoteRef/>
      </w:r>
      <w:r>
        <w:t xml:space="preserve"> On parlera de corps à la FPH tandis qu’on parlera de cadre d’emploi à la FPT.</w:t>
      </w:r>
      <w:r w:rsidR="009C492E">
        <w:t xml:space="preserve"> Par commodité, on utilisera la notion de cadre d’emploi pour les deux fonctions publiques dans la suite.</w:t>
      </w:r>
    </w:p>
  </w:footnote>
  <w:footnote w:id="2">
    <w:p w:rsidR="0085041F" w:rsidRDefault="0085041F">
      <w:pPr>
        <w:pStyle w:val="Notedebasdepage"/>
      </w:pPr>
      <w:r>
        <w:rPr>
          <w:rStyle w:val="Appelnotedebasdep"/>
        </w:rPr>
        <w:footnoteRef/>
      </w:r>
      <w:r>
        <w:t xml:space="preserve"> </w:t>
      </w:r>
      <w:r w:rsidR="008B141C" w:rsidRPr="008B141C">
        <w:t>A noter que la notion de filière au sens strict n’existe que pour la FPT. Pour la FPH, c’est un regroupement par domaine d’activité qui est proposé</w:t>
      </w:r>
      <w:r w:rsidR="008B141C">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00BD1"/>
    <w:multiLevelType w:val="hybridMultilevel"/>
    <w:tmpl w:val="5DEE0302"/>
    <w:lvl w:ilvl="0" w:tplc="7F80DF7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BF4A34"/>
    <w:multiLevelType w:val="hybridMultilevel"/>
    <w:tmpl w:val="D9E83A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36"/>
    <w:rsid w:val="001B58C1"/>
    <w:rsid w:val="001D721F"/>
    <w:rsid w:val="0034418C"/>
    <w:rsid w:val="003A1A8C"/>
    <w:rsid w:val="003E0FE2"/>
    <w:rsid w:val="003F6C7D"/>
    <w:rsid w:val="00526735"/>
    <w:rsid w:val="0058226C"/>
    <w:rsid w:val="005D5B68"/>
    <w:rsid w:val="00704061"/>
    <w:rsid w:val="007C2B32"/>
    <w:rsid w:val="0085041F"/>
    <w:rsid w:val="008B141C"/>
    <w:rsid w:val="00917432"/>
    <w:rsid w:val="00941782"/>
    <w:rsid w:val="009C492E"/>
    <w:rsid w:val="00A51853"/>
    <w:rsid w:val="00A7494B"/>
    <w:rsid w:val="00B0421A"/>
    <w:rsid w:val="00B776A6"/>
    <w:rsid w:val="00BD7DA5"/>
    <w:rsid w:val="00D52E60"/>
    <w:rsid w:val="00DE5436"/>
    <w:rsid w:val="00E53FA1"/>
    <w:rsid w:val="00EB411A"/>
    <w:rsid w:val="00EF31AE"/>
    <w:rsid w:val="00F46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7018"/>
  <w15:chartTrackingRefBased/>
  <w15:docId w15:val="{B3473811-3988-4FE1-8ED2-3CEAB518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DE5436"/>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F6C7D"/>
    <w:pPr>
      <w:ind w:left="720"/>
      <w:contextualSpacing/>
    </w:pPr>
  </w:style>
  <w:style w:type="paragraph" w:styleId="Notedebasdepage">
    <w:name w:val="footnote text"/>
    <w:basedOn w:val="Normal"/>
    <w:link w:val="NotedebasdepageCar"/>
    <w:uiPriority w:val="99"/>
    <w:semiHidden/>
    <w:unhideWhenUsed/>
    <w:rsid w:val="00B776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76A6"/>
    <w:rPr>
      <w:sz w:val="20"/>
      <w:szCs w:val="20"/>
    </w:rPr>
  </w:style>
  <w:style w:type="character" w:styleId="Appelnotedebasdep">
    <w:name w:val="footnote reference"/>
    <w:basedOn w:val="Policepardfaut"/>
    <w:uiPriority w:val="99"/>
    <w:semiHidden/>
    <w:unhideWhenUsed/>
    <w:rsid w:val="00B776A6"/>
    <w:rPr>
      <w:vertAlign w:val="superscript"/>
    </w:rPr>
  </w:style>
  <w:style w:type="character" w:styleId="Lienhypertexte">
    <w:name w:val="Hyperlink"/>
    <w:basedOn w:val="Policepardfaut"/>
    <w:uiPriority w:val="99"/>
    <w:unhideWhenUsed/>
    <w:rsid w:val="005D5B68"/>
    <w:rPr>
      <w:color w:val="0000FF"/>
      <w:u w:val="single"/>
    </w:rPr>
  </w:style>
  <w:style w:type="paragraph" w:styleId="Lgende">
    <w:name w:val="caption"/>
    <w:basedOn w:val="Normal"/>
    <w:next w:val="Normal"/>
    <w:uiPriority w:val="35"/>
    <w:unhideWhenUsed/>
    <w:qFormat/>
    <w:rsid w:val="00B042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mploi-collectivites.fr/grille-indiciaire-territoria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7ABDD-FC08-49A9-8ACE-646533433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1186</Words>
  <Characters>6527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Joubert, Pierrick</dc:creator>
  <cp:keywords/>
  <dc:description/>
  <cp:lastModifiedBy>Joubert, Pierrick</cp:lastModifiedBy>
  <cp:revision>19</cp:revision>
  <dcterms:created xsi:type="dcterms:W3CDTF">2017-07-31T15:33:00Z</dcterms:created>
  <dcterms:modified xsi:type="dcterms:W3CDTF">2017-08-02T09:59:00Z</dcterms:modified>
</cp:coreProperties>
</file>