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200"/>
        <w:jc w:val="center"/>
      </w:pPr>
      <w:r>
        <w:rPr>
          <w:rFonts w:ascii="Arial" w:eastAsia="Microsoft YaHei"/>
          <w:b/>
          <w:bCs/>
          <w:color w:val="1A5276"/>
          <w:sz w:val="52"/>
          <w:szCs w:val="52"/>
        </w:rPr>
        <w:t xml:space="preserve">SSO 单点登录微服务系统</w:t>
      </w:r>
    </w:p>
    <w:p>
      <w:pPr>
        <w:spacing w:after="600"/>
        <w:jc w:val="center"/>
      </w:pPr>
      <w:r>
        <w:rPr>
          <w:rFonts w:ascii="Arial" w:eastAsia="Microsoft YaHei"/>
          <w:color w:val="2E86C1"/>
          <w:sz w:val="36"/>
          <w:szCs w:val="36"/>
        </w:rPr>
        <w:t xml:space="preserve">测试文档</w:t>
      </w:r>
    </w:p>
    <w:p>
      <w:pPr>
        <w:spacing w:after="60" w:before="60"/>
      </w:pPr>
    </w:p>
    <w:p>
      <w:pPr>
        <w:spacing w:after="100"/>
        <w:jc w:val="center"/>
      </w:pPr>
      <w:r>
        <w:rPr>
          <w:rFonts w:ascii="Arial" w:eastAsia="Microsoft YaHei"/>
          <w:color w:val="666666"/>
          <w:sz w:val="22"/>
          <w:szCs w:val="22"/>
        </w:rPr>
        <w:t xml:space="preserve">版本：v1.0  |  日期：2026-03-31</w:t>
      </w:r>
    </w:p>
    <w:p>
      <w:pPr>
        <w:spacing w:after="100"/>
        <w:jc w:val="center"/>
      </w:pPr>
      <w:r>
        <w:rPr>
          <w:rFonts w:ascii="Arial" w:eastAsia="Microsoft YaHei"/>
          <w:color w:val="666666"/>
          <w:sz w:val="22"/>
          <w:szCs w:val="22"/>
        </w:rPr>
        <w:t xml:space="preserve">测试范围：单元测试 + 接口测试 + 集成测试 + 安全测试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/>
          <w:b/>
          <w:bCs/>
          <w:color w:val="1A5276"/>
          <w:sz w:val="36"/>
          <w:szCs w:val="36"/>
        </w:rPr>
        <w:t xml:space="preserve">1  文档概述</w:t>
      </w:r>
    </w:p>
    <w:p>
      <w:pPr>
        <w:pStyle w:val="Heading2"/>
        <w:spacing w:after="160" w:before="280"/>
      </w:pPr>
      <w:r>
        <w:rPr>
          <w:rFonts w:ascii="Arial" w:eastAsia="Microsoft YaHei"/>
          <w:b/>
          <w:bCs/>
          <w:color w:val="2E86C1"/>
          <w:sz w:val="30"/>
          <w:szCs w:val="30"/>
        </w:rPr>
        <w:t xml:space="preserve">1.1  文档目的</w:t>
      </w:r>
    </w:p>
    <w:p>
      <w:pPr>
        <w:spacing w:after="80" w:before="80" w:line="360"/>
        <w:jc w:val="left"/>
      </w:pPr>
      <w:r>
        <w:rPr>
          <w:rFonts w:ascii="Arial" w:eastAsia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本文档是 SSO 单点登录微服务系统的完整测试文档，涵盖单元测试、接口测试、集成测试和安全测试四个层次，用于指导测试团队对系统进行全面的功能验证和质量保障。</w:t>
      </w:r>
    </w:p>
    <w:p>
      <w:pPr>
        <w:pStyle w:val="Heading2"/>
        <w:spacing w:after="160" w:before="280"/>
      </w:pPr>
      <w:r>
        <w:rPr>
          <w:rFonts w:ascii="Arial" w:eastAsia="Microsoft YaHei"/>
          <w:b/>
          <w:bCs/>
          <w:color w:val="2E86C1"/>
          <w:sz w:val="30"/>
          <w:szCs w:val="30"/>
        </w:rPr>
        <w:t xml:space="preserve">1.2  测试范围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3200"/>
      </w:tblGrid>
      <w:tr>
        <w:trPr>
          <w:cantSplit/>
          <w:tblHeader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测试类型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测试内容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覆盖模块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单元测试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Service 层业务逻辑、工具类、组件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Common / User / Tenant / RBAC / Audit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接口测试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Controller API 端到端验证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全部 7 个微服务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集成测试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微服务间调用、网关路由、Token 传播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Gateway + Auth + 业务服务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安全测试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认证授权、多租户隔离、权限控制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Auth / Gateway / RBAC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/>
          <w:b/>
          <w:bCs/>
          <w:color w:val="2E86C1"/>
          <w:sz w:val="30"/>
          <w:szCs w:val="30"/>
        </w:rPr>
        <w:t xml:space="preserve">1.3  测试环境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800"/>
      </w:tblGrid>
      <w:tr>
        <w:trPr>
          <w:cantSplit/>
          <w:tblHeader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环境项</w:t>
            </w:r>
          </w:p>
        </w:tc>
        <w:tc>
          <w:tcPr>
            <w:tcW w:type="dxa" w:w="5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配置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操作系统</w:t>
            </w:r>
          </w:p>
        </w:tc>
        <w:tc>
          <w:tcPr>
            <w:tcW w:type="dxa" w:w="5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Linux / macOS / Windows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JDK</w:t>
            </w:r>
          </w:p>
        </w:tc>
        <w:tc>
          <w:tcPr>
            <w:tcW w:type="dxa" w:w="5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Java 21 (LTS)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Maven</w:t>
            </w:r>
          </w:p>
        </w:tc>
        <w:tc>
          <w:tcPr>
            <w:tcW w:type="dxa" w:w="5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3.9+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Docker</w:t>
            </w:r>
          </w:p>
        </w:tc>
        <w:tc>
          <w:tcPr>
            <w:tcW w:type="dxa" w:w="5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24.0+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MySQL</w:t>
            </w:r>
          </w:p>
        </w:tc>
        <w:tc>
          <w:tcPr>
            <w:tcW w:type="dxa" w:w="5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8.0 (端口 3306)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Redis</w:t>
            </w:r>
          </w:p>
        </w:tc>
        <w:tc>
          <w:tcPr>
            <w:tcW w:type="dxa" w:w="5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7.x (端口 6379)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Nacos</w:t>
            </w:r>
          </w:p>
        </w:tc>
        <w:tc>
          <w:tcPr>
            <w:tcW w:type="dxa" w:w="5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2.4.3 (端口 8848)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测试工具</w:t>
            </w:r>
          </w:p>
        </w:tc>
        <w:tc>
          <w:tcPr>
            <w:tcW w:type="dxa" w:w="5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JUnit 5 + Mockito + Spring Boot Test + TestContainers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/>
          <w:b/>
          <w:bCs/>
          <w:color w:val="2E86C1"/>
          <w:sz w:val="30"/>
          <w:szCs w:val="30"/>
        </w:rPr>
        <w:t xml:space="preserve">1.4  服务端口一览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4800"/>
      </w:tblGrid>
      <w:tr>
        <w:trPr>
          <w:cantSplit/>
          <w:tblHeader/>
        </w:trP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服务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端口</w:t>
            </w:r>
          </w:p>
        </w:tc>
        <w:tc>
          <w:tcPr>
            <w:tcW w:type="dxa" w:w="4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基础路径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sso-gateway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8080</w:t>
            </w:r>
          </w:p>
        </w:tc>
        <w:tc>
          <w:tcPr>
            <w:tcW w:type="dxa" w:w="4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/auth/**, /api/**, /admin/**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sso-auth-server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9000</w:t>
            </w:r>
          </w:p>
        </w:tc>
        <w:tc>
          <w:tcPr>
            <w:tcW w:type="dxa" w:w="4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/auth/**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sso-user-service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9100</w:t>
            </w:r>
          </w:p>
        </w:tc>
        <w:tc>
          <w:tcPr>
            <w:tcW w:type="dxa" w:w="4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/users/**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sso-tenant-service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9200</w:t>
            </w:r>
          </w:p>
        </w:tc>
        <w:tc>
          <w:tcPr>
            <w:tcW w:type="dxa" w:w="4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/tenants/**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sso-rbac-service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9300</w:t>
            </w:r>
          </w:p>
        </w:tc>
        <w:tc>
          <w:tcPr>
            <w:tcW w:type="dxa" w:w="4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/roles/**, /permissions/**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sso-audit-service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9400</w:t>
            </w:r>
          </w:p>
        </w:tc>
        <w:tc>
          <w:tcPr>
            <w:tcW w:type="dxa" w:w="4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/audit-logs/**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sso-admin-portal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9500</w:t>
            </w:r>
          </w:p>
        </w:tc>
        <w:tc>
          <w:tcPr>
            <w:tcW w:type="dxa" w:w="4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/users/**, /tenants/**, /roles/**, /audit-logs/**, /dashboard/**</w:t>
            </w:r>
          </w:p>
        </w:tc>
      </w:tr>
    </w:tbl>
    <w:p>
      <w:pPr>
        <w:pStyle w:val="Heading1"/>
        <w:spacing w:after="200" w:before="360"/>
      </w:pPr>
      <w:r>
        <w:rPr>
          <w:rFonts w:ascii="Arial" w:eastAsia="Microsoft YaHei"/>
          <w:b/>
          <w:bCs/>
          <w:color w:val="1A5276"/>
          <w:sz w:val="36"/>
          <w:szCs w:val="36"/>
        </w:rPr>
        <w:t xml:space="preserve">2  单元测试</w:t>
      </w:r>
    </w:p>
    <w:p>
      <w:pPr>
        <w:pStyle w:val="Heading2"/>
        <w:spacing w:after="160" w:before="280"/>
      </w:pPr>
      <w:r>
        <w:rPr>
          <w:rFonts w:ascii="Arial" w:eastAsia="Microsoft YaHei"/>
          <w:b/>
          <w:bCs/>
          <w:color w:val="2E86C1"/>
          <w:sz w:val="30"/>
          <w:szCs w:val="30"/>
        </w:rPr>
        <w:t xml:space="preserve">2.1  sso-common-core 单元测试</w:t>
      </w:r>
    </w:p>
    <w:p>
      <w:pPr>
        <w:pStyle w:val="Heading3"/>
        <w:spacing w:after="120" w:before="200"/>
      </w:pPr>
      <w:r>
        <w:rPr>
          <w:rFonts w:ascii="Arial" w:eastAsia="Microsoft YaHei"/>
          <w:b/>
          <w:bCs/>
          <w:color w:val="2C3E50"/>
          <w:sz w:val="26"/>
          <w:szCs w:val="26"/>
        </w:rPr>
        <w:t xml:space="preserve">2.1.1  Result 统一返回类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3200"/>
        <w:gridCol w:w="1000"/>
      </w:tblGrid>
      <w:tr>
        <w:trPr>
          <w:cantSplit/>
          <w:tblHeader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测试用例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测试方法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预期结果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成功返回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Result.success(data)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code=200, message="操作成功", data不为null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失败返回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Result.fail("错误")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code=500, message="错误", data=null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自定义码返回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Result.fail(401, "未认证")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code=401, message="未认证"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空数据成功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Result.success()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code=200, data=null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P1</w:t>
            </w:r>
          </w:p>
        </w:tc>
      </w:tr>
    </w:tbl>
    <w:p>
      <w:pPr>
        <w:pStyle w:val="Heading3"/>
        <w:spacing w:after="120" w:before="200"/>
      </w:pPr>
      <w:r>
        <w:rPr>
          <w:rFonts w:ascii="Arial" w:eastAsia="Microsoft YaHei"/>
          <w:b/>
          <w:bCs/>
          <w:color w:val="2C3E50"/>
          <w:sz w:val="26"/>
          <w:szCs w:val="26"/>
        </w:rPr>
        <w:t xml:space="preserve">2.1.2  BusinessException 异常类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2600"/>
        <w:gridCol w:w="1000"/>
      </w:tblGrid>
      <w:tr>
        <w:trPr>
          <w:cantSplit/>
          <w:tblHeader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测试用例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测试方法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预期结果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默认异常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new BusinessException()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code=500, message="操作失败"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自定义码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new BusinessException(400, "参数错误")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code=400, message="参数错误"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UnauthorizedException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new UnauthorizedException()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code=401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ForbiddenException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new ForbiddenException()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code=403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P0</w:t>
            </w:r>
          </w:p>
        </w:tc>
      </w:tr>
    </w:tbl>
    <w:p>
      <w:pPr>
        <w:pStyle w:val="Heading3"/>
        <w:spacing w:after="120" w:before="200"/>
      </w:pPr>
      <w:r>
        <w:rPr>
          <w:rFonts w:ascii="Arial" w:eastAsia="Microsoft YaHei"/>
          <w:b/>
          <w:bCs/>
          <w:color w:val="2C3E50"/>
          <w:sz w:val="26"/>
          <w:szCs w:val="26"/>
        </w:rPr>
        <w:t xml:space="preserve">2.1.3  JwtUtils 工具类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3000"/>
        <w:gridCol w:w="1000"/>
      </w:tblGrid>
      <w:tr>
        <w:trPr>
          <w:cantSplit/>
          <w:tblHeader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测试用例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测试方法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预期结果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生成 JWT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generateToken(userId, username)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返回非空 JWT 字符串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解析 JWT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parseToken(token)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正确提取 userId/username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验证有效 Token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validateToken(validToken)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返回 true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验证过期 Token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validateToken(expiredToken)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返回 false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验证篡改 Token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validateToken(tamperedToken)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返回 false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提取 Claims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getClaims(token)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包含 tenantId/roles 等自定义字段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P1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/>
          <w:b/>
          <w:bCs/>
          <w:color w:val="2E86C1"/>
          <w:sz w:val="30"/>
          <w:szCs w:val="30"/>
        </w:rPr>
        <w:t xml:space="preserve">2.2  sso-user-service 单元测试</w:t>
      </w:r>
    </w:p>
    <w:p>
      <w:pPr>
        <w:pStyle w:val="Heading3"/>
        <w:spacing w:after="120" w:before="200"/>
      </w:pPr>
      <w:r>
        <w:rPr>
          <w:rFonts w:ascii="Arial" w:eastAsia="Microsoft YaHei"/>
          <w:b/>
          <w:bCs/>
          <w:color w:val="2C3E50"/>
          <w:sz w:val="26"/>
          <w:szCs w:val="26"/>
        </w:rPr>
        <w:t xml:space="preserve">2.2.1  UserService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3000"/>
        <w:gridCol w:w="1000"/>
      </w:tblGrid>
      <w:tr>
        <w:trPr>
          <w:cantSplit/>
          <w:tblHeader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测试用例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测试方法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预期结果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创建用户-成功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create(合法请求)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返回 UserDTO，密码已加密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创建用户-用户名重复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create(已存在用户名)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抛出 BusinessException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创建用户-参数为空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create(null/空字段)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抛出参数异常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根据ID查询-存在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getById(1L)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返回正确的 UserDTO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根据ID查询-不存在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getById(9999L)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返回 null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根据用户名查询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getByUsername("admin")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返回正确的 UserDTO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更新用户-成功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update(1L, 合法请求)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返回更新后的 UserDTO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更新用户-不存在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update(9999L, 请求)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抛出 BusinessException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删除用户-成功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delete(1L)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逻辑删除成功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删除用户-不存在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delete(9999L)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抛出 BusinessException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检查用户名-已存在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checkUsername("admin")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返回 true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检查用户名-不存在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checkUsername("new_user")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返回 false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P0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/>
          <w:b/>
          <w:bCs/>
          <w:color w:val="2E86C1"/>
          <w:sz w:val="30"/>
          <w:szCs w:val="30"/>
        </w:rPr>
        <w:t xml:space="preserve">2.3  sso-tenant-service 单元测试</w:t>
      </w:r>
    </w:p>
    <w:p>
      <w:pPr>
        <w:pStyle w:val="Heading3"/>
        <w:spacing w:after="120" w:before="200"/>
      </w:pPr>
      <w:r>
        <w:rPr>
          <w:rFonts w:ascii="Arial" w:eastAsia="Microsoft YaHei"/>
          <w:b/>
          <w:bCs/>
          <w:color w:val="2C3E50"/>
          <w:sz w:val="26"/>
          <w:szCs w:val="26"/>
        </w:rPr>
        <w:t xml:space="preserve">2.3.1  TenantService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2800"/>
        <w:gridCol w:w="1000"/>
      </w:tblGrid>
      <w:tr>
        <w:trPr>
          <w:cantSplit/>
          <w:tblHeader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测试用例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测试方法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预期结果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创建租户-成功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create(合法请求)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返回 TenantDTO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创建租户-编码重复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create(已存在编码)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抛出 BusinessException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查询租户-存在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getById(1L)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返回正确的 TenantDTO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查询租户-不存在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getById(9999L)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返回 null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更新租户-成功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update(1L, 请求)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返回更新后的 TenantDTO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删除租户-成功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delete(1L)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逻辑删除成功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删除租户-有关联用户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delete(关联用户的租户)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抛出业务异常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P1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/>
          <w:b/>
          <w:bCs/>
          <w:color w:val="2E86C1"/>
          <w:sz w:val="30"/>
          <w:szCs w:val="30"/>
        </w:rPr>
        <w:t xml:space="preserve">2.4  sso-rbac-service 单元测试</w:t>
      </w:r>
    </w:p>
    <w:p>
      <w:pPr>
        <w:pStyle w:val="Heading3"/>
        <w:spacing w:after="120" w:before="200"/>
      </w:pPr>
      <w:r>
        <w:rPr>
          <w:rFonts w:ascii="Arial" w:eastAsia="Microsoft YaHei"/>
          <w:b/>
          <w:bCs/>
          <w:color w:val="2C3E50"/>
          <w:sz w:val="26"/>
          <w:szCs w:val="26"/>
        </w:rPr>
        <w:t xml:space="preserve">2.4.1  RoleService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2600"/>
        <w:gridCol w:w="1000"/>
      </w:tblGrid>
      <w:tr>
        <w:trPr>
          <w:cantSplit/>
          <w:tblHeader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测试用例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测试方法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预期结果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创建角色-成功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create(合法请求)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返回 RoleDTO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创建角色-编码重复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create(已存在编码)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抛出 BusinessException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查询角色-存在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getById(1L)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返回正确的 RoleDTO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更新角色-成功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update(1L, 请求)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返回更新后的 RoleDTO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删除角色-成功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delete(1L)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逻辑删除成功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删除角色-系统预置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delete(系统角色)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抛出业务异常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分配权限-成功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assignPermissions(roleId, [1,2,3])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关联记录创建成功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分配权限-角色不存在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assignPermissions(9999L, [1])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抛出业务异常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P1</w:t>
            </w:r>
          </w:p>
        </w:tc>
      </w:tr>
    </w:tbl>
    <w:p>
      <w:pPr>
        <w:pStyle w:val="Heading3"/>
        <w:spacing w:after="120" w:before="200"/>
      </w:pPr>
      <w:r>
        <w:rPr>
          <w:rFonts w:ascii="Arial" w:eastAsia="Microsoft YaHei"/>
          <w:b/>
          <w:bCs/>
          <w:color w:val="2C3E50"/>
          <w:sz w:val="26"/>
          <w:szCs w:val="26"/>
        </w:rPr>
        <w:t xml:space="preserve">2.4.2  PermissionService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2600"/>
        <w:gridCol w:w="1000"/>
      </w:tblGrid>
      <w:tr>
        <w:trPr>
          <w:cantSplit/>
          <w:tblHeader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测试用例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测试方法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预期结果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创建权限-成功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create(合法请求)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返回 PermissionDTO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查询角色权限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getByRoleId(1L)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返回权限列表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查询角色权限-无权限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getByRoleId(无权限角色)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返回空列表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删除权限-成功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delete(1L)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逻辑删除成功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P0</w:t>
            </w:r>
          </w:p>
        </w:tc>
      </w:tr>
    </w:tbl>
    <w:p>
      <w:pPr>
        <w:pStyle w:val="Heading3"/>
        <w:spacing w:after="120" w:before="200"/>
      </w:pPr>
      <w:r>
        <w:rPr>
          <w:rFonts w:ascii="Arial" w:eastAsia="Microsoft YaHei"/>
          <w:b/>
          <w:bCs/>
          <w:color w:val="2C3E50"/>
          <w:sz w:val="26"/>
          <w:szCs w:val="26"/>
        </w:rPr>
        <w:t xml:space="preserve">2.4.3  RbacService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2600"/>
        <w:gridCol w:w="1000"/>
      </w:tblGrid>
      <w:tr>
        <w:trPr>
          <w:cantSplit/>
          <w:tblHeader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测试用例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测试方法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预期结果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查询用户角色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getUserRoles(userId)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返回角色列表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查询用户权限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getUserPermissions(userId)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返回权限列表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权限校验-有权限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hasPermission(userId, "user:read")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返回 true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权限校验-无权限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hasPermission(userId, "system:config")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返回 false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P0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/>
          <w:b/>
          <w:bCs/>
          <w:color w:val="2E86C1"/>
          <w:sz w:val="30"/>
          <w:szCs w:val="30"/>
        </w:rPr>
        <w:t xml:space="preserve">2.5  sso-audit-service 单元测试</w:t>
      </w:r>
    </w:p>
    <w:p>
      <w:pPr>
        <w:pStyle w:val="Heading3"/>
        <w:spacing w:after="120" w:before="200"/>
      </w:pPr>
      <w:r>
        <w:rPr>
          <w:rFonts w:ascii="Arial" w:eastAsia="Microsoft YaHei"/>
          <w:b/>
          <w:bCs/>
          <w:color w:val="2C3E50"/>
          <w:sz w:val="26"/>
          <w:szCs w:val="26"/>
        </w:rPr>
        <w:t xml:space="preserve">2.5.1  AuditService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2600"/>
        <w:gridCol w:w="1000"/>
      </w:tblGrid>
      <w:tr>
        <w:trPr>
          <w:cantSplit/>
          <w:tblHeader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测试用例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测试方法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预期结果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记录审计日志-成功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log(完整参数)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异步写入成功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记录审计日志-异常不影响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log(异常参数)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不抛出异常，仅记录日志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查询审计日志-存在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getById(1L)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返回 AuditLogDTO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分页查询-无筛选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page(1, 10, null, null, null)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返回分页结果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分页查询-按模块筛选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page(1, 10, "用户", null, null)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只返回用户模块日志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分页查询-按操作类型筛选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page(1, 10, null, "登录", null)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只返回登录操作日志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P1</w:t>
            </w:r>
          </w:p>
        </w:tc>
      </w:tr>
    </w:tbl>
    <w:p>
      <w:pPr>
        <w:pStyle w:val="Heading1"/>
        <w:spacing w:after="200" w:before="360"/>
      </w:pPr>
      <w:r>
        <w:rPr>
          <w:rFonts w:ascii="Arial" w:eastAsia="Microsoft YaHei"/>
          <w:b/>
          <w:bCs/>
          <w:color w:val="1A5276"/>
          <w:sz w:val="36"/>
          <w:szCs w:val="36"/>
        </w:rPr>
        <w:t xml:space="preserve">3  接口测试</w:t>
      </w:r>
    </w:p>
    <w:p>
      <w:pPr>
        <w:pStyle w:val="Heading2"/>
        <w:spacing w:after="160" w:before="280"/>
      </w:pPr>
      <w:r>
        <w:rPr>
          <w:rFonts w:ascii="Arial" w:eastAsia="Microsoft YaHei"/>
          <w:b/>
          <w:bCs/>
          <w:color w:val="2E86C1"/>
          <w:sz w:val="30"/>
          <w:szCs w:val="30"/>
        </w:rPr>
        <w:t xml:space="preserve">3.1  认证服务接口测试 (sso-auth-server)</w:t>
      </w:r>
    </w:p>
    <w:p>
      <w:pPr>
        <w:pStyle w:val="Heading3"/>
        <w:spacing w:after="120" w:before="200"/>
      </w:pPr>
      <w:r>
        <w:rPr>
          <w:rFonts w:ascii="Arial" w:eastAsia="Microsoft YaHei"/>
          <w:b/>
          <w:bCs/>
          <w:color w:val="2C3E50"/>
          <w:sz w:val="26"/>
          <w:szCs w:val="26"/>
        </w:rPr>
        <w:t xml:space="preserve">3.1.1  登录接口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700"/>
        <w:gridCol w:w="1600"/>
        <w:gridCol w:w="2200"/>
        <w:gridCol w:w="1600"/>
        <w:gridCol w:w="700"/>
      </w:tblGrid>
      <w:tr>
        <w:trPr>
          <w:cantSplit/>
          <w:tblHeader/>
        </w:trP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接口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测试场景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请求参数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预期结果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AUTH-001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/auth/login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正确用户名密码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username=admin, password=123456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200, code=200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AUTH-002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/auth/login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错误密码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username=admin, password=wrong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401, 登录失败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AUTH-003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/auth/login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不存在的用户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username=notexist, password=123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401, 用户不存在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AUTH-004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/auth/login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空用户名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username=null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400, 参数错误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AUTH-005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/auth/login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空密码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password=null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400, 参数错误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P1</w:t>
            </w:r>
          </w:p>
        </w:tc>
      </w:tr>
    </w:tbl>
    <w:p>
      <w:pPr>
        <w:pStyle w:val="Heading3"/>
        <w:spacing w:after="120" w:before="200"/>
      </w:pPr>
      <w:r>
        <w:rPr>
          <w:rFonts w:ascii="Arial" w:eastAsia="Microsoft YaHei"/>
          <w:b/>
          <w:bCs/>
          <w:color w:val="2C3E50"/>
          <w:sz w:val="26"/>
          <w:szCs w:val="26"/>
        </w:rPr>
        <w:t xml:space="preserve">3.1.2  OAuth2 接口</w:t>
      </w:r>
    </w:p>
    <w:tbl>
      <w:tblPr>
        <w:tblW w:type="dxa" w:w="8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700"/>
        <w:gridCol w:w="1800"/>
        <w:gridCol w:w="2800"/>
        <w:gridCol w:w="700"/>
      </w:tblGrid>
      <w:tr>
        <w:trPr>
          <w:cantSplit/>
          <w:tblHeader/>
        </w:trP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接口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测试场景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预期结果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AUTH-006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/auth/token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授权码换Token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200, 返回 access_token + refresh_token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AUTH-007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/auth/token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刷新Token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200, 返回新的 access_token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AUTH-008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/auth/token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无效授权码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400, invalid_grant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AUTH-009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/auth/introspect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Token内省-有效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200, active=true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AUTH-010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/auth/introspect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Token内省-无效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200, active=false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AUTH-011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/auth/revoke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撤销Token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200, 撤销成功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AUTH-012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/auth/userinfo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查询用户信息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200, 返回 sub/username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AUTH-013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/auth/jwks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获取公钥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200, 返回 JWK Set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P1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/>
          <w:b/>
          <w:bCs/>
          <w:color w:val="2E86C1"/>
          <w:sz w:val="30"/>
          <w:szCs w:val="30"/>
        </w:rPr>
        <w:t xml:space="preserve">3.2  用户服务接口测试 (sso-user-service)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700"/>
        <w:gridCol w:w="1800"/>
        <w:gridCol w:w="2600"/>
        <w:gridCol w:w="700"/>
      </w:tblGrid>
      <w:tr>
        <w:trPr>
          <w:cantSplit/>
          <w:tblHeader/>
        </w:trP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接口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测试场景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预期结果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USER-001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/users/{id}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查询存在的用户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200, 返回用户信息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USER-002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/users/{id}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查询不存在的用户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404/500, 用户不存在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USER-003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/users/username/{username}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按用户名查询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200, 返回用户信息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USER-004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/users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创建用户-成功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200, 返回新用户信息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USER-005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/users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创建用户-用户名重复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500, 用户名已存在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USER-006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/users/{id}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PUT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更新用户-成功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200, 返回更新后信息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USER-007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/users/{id}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DELETE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删除用户-成功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200, 删除成功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USER-008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/users/check-username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检查用户名-已存在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200, true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USER-009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/users/check-username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检查用户名-不存在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200, false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P0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/>
          <w:b/>
          <w:bCs/>
          <w:color w:val="2E86C1"/>
          <w:sz w:val="30"/>
          <w:szCs w:val="30"/>
        </w:rPr>
        <w:t xml:space="preserve">3.3  租户服务接口测试 (sso-tenant-service)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700"/>
        <w:gridCol w:w="1800"/>
        <w:gridCol w:w="2600"/>
        <w:gridCol w:w="700"/>
      </w:tblGrid>
      <w:tr>
        <w:trPr>
          <w:cantSplit/>
          <w:tblHeader/>
        </w:trP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接口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测试场景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预期结果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TNT-001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/tenants/{id}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查询存在的租户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200, 返回租户信息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TNT-002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/tenants/{id}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查询不存在的租户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404/500, 租户不存在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TNT-003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/tenants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创建租户-成功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200, 返回新租户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TNT-004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/tenants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创建租户-编码重复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500, 租户编码已存在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TNT-005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/tenants/{id}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PUT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更新租户-成功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200, 返回更新后信息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TNT-006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/tenants/{id}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DELETE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删除租户-成功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200, 删除成功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P0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/>
          <w:b/>
          <w:bCs/>
          <w:color w:val="2E86C1"/>
          <w:sz w:val="30"/>
          <w:szCs w:val="30"/>
        </w:rPr>
        <w:t xml:space="preserve">3.4  RBAC 服务接口测试 (sso-rbac-service)</w:t>
      </w:r>
    </w:p>
    <w:p>
      <w:pPr>
        <w:pStyle w:val="Heading3"/>
        <w:spacing w:after="120" w:before="200"/>
      </w:pPr>
      <w:r>
        <w:rPr>
          <w:rFonts w:ascii="Arial" w:eastAsia="Microsoft YaHei"/>
          <w:b/>
          <w:bCs/>
          <w:color w:val="2C3E50"/>
          <w:sz w:val="26"/>
          <w:szCs w:val="26"/>
        </w:rPr>
        <w:t xml:space="preserve">3.4.1  角色接口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700"/>
        <w:gridCol w:w="1800"/>
        <w:gridCol w:w="2300"/>
        <w:gridCol w:w="700"/>
      </w:tblGrid>
      <w:tr>
        <w:trPr>
          <w:cantSplit/>
          <w:tblHeader/>
        </w:trP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接口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测试场景</w:t>
            </w:r>
          </w:p>
        </w:tc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预期结果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RBAC-001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/roles/{id}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查询角色</w:t>
            </w:r>
          </w:p>
        </w:tc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200, 返回角色信息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RBAC-002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/roles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创建角色-成功</w:t>
            </w:r>
          </w:p>
        </w:tc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200, 返回新角色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RBAC-003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/roles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创建角色-编码重复</w:t>
            </w:r>
          </w:p>
        </w:tc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500, 角色编码已存在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RBAC-004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/roles/{id}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PUT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更新角色</w:t>
            </w:r>
          </w:p>
        </w:tc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200, 更新成功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RBAC-005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/roles/{id}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DELETE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删除角色</w:t>
            </w:r>
          </w:p>
        </w:tc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200, 删除成功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RBAC-006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/roles/{roleId}/permissions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分配权限</w:t>
            </w:r>
          </w:p>
        </w:tc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200, 分配成功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P0</w:t>
            </w:r>
          </w:p>
        </w:tc>
      </w:tr>
    </w:tbl>
    <w:p>
      <w:pPr>
        <w:pStyle w:val="Heading3"/>
        <w:spacing w:after="120" w:before="200"/>
      </w:pPr>
      <w:r>
        <w:rPr>
          <w:rFonts w:ascii="Arial" w:eastAsia="Microsoft YaHei"/>
          <w:b/>
          <w:bCs/>
          <w:color w:val="2C3E50"/>
          <w:sz w:val="26"/>
          <w:szCs w:val="26"/>
        </w:rPr>
        <w:t xml:space="preserve">3.4.2  权限接口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700"/>
        <w:gridCol w:w="1800"/>
        <w:gridCol w:w="2300"/>
        <w:gridCol w:w="700"/>
      </w:tblGrid>
      <w:tr>
        <w:trPr>
          <w:cantSplit/>
          <w:tblHeader/>
        </w:trP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接口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测试场景</w:t>
            </w:r>
          </w:p>
        </w:tc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预期结果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RBAC-007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/permissions/{id}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查询权限</w:t>
            </w:r>
          </w:p>
        </w:tc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200, 返回权限信息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RBAC-008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/permissions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创建权限</w:t>
            </w:r>
          </w:p>
        </w:tc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200, 返回新权限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RBAC-009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/permissions/{id}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PUT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更新权限</w:t>
            </w:r>
          </w:p>
        </w:tc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200, 更新成功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RBAC-010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/permissions/{id}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DELETE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删除权限</w:t>
            </w:r>
          </w:p>
        </w:tc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200, 删除成功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RBAC-011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/permissions/role/{roleId}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查询角色权限列表</w:t>
            </w:r>
          </w:p>
        </w:tc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200, 返回权限列表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P0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/>
          <w:b/>
          <w:bCs/>
          <w:color w:val="2E86C1"/>
          <w:sz w:val="30"/>
          <w:szCs w:val="30"/>
        </w:rPr>
        <w:t xml:space="preserve">3.5  审计服务接口测试 (sso-audit-service)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700"/>
        <w:gridCol w:w="1800"/>
        <w:gridCol w:w="2600"/>
        <w:gridCol w:w="700"/>
      </w:tblGrid>
      <w:tr>
        <w:trPr>
          <w:cantSplit/>
          <w:tblHeader/>
        </w:trP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接口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测试场景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预期结果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AUD-001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/audit-logs/{id}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查询存在的日志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200, 返回审计日志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AUD-002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/audit-logs/{id}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查询不存在的日志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404/500, 日志不存在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AUD-003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/audit-logs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分页查询-无筛选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200, 返回分页结果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AUD-004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/audit-logs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分页查询-按模块筛选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200, 只返回指定模块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AUD-005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/audit-logs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分页查询-超大页码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200, 返回空列表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P1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/>
          <w:b/>
          <w:bCs/>
          <w:color w:val="2E86C1"/>
          <w:sz w:val="30"/>
          <w:szCs w:val="30"/>
        </w:rPr>
        <w:t xml:space="preserve">3.6  管理后台接口测试 (sso-admin-portal)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700"/>
        <w:gridCol w:w="1800"/>
        <w:gridCol w:w="2600"/>
        <w:gridCol w:w="700"/>
      </w:tblGrid>
      <w:tr>
        <w:trPr>
          <w:cantSplit/>
          <w:tblHeader/>
        </w:trP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接口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测试场景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预期结果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ADM-001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/dashboard/stats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获取仪表盘统计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200, 返回统计数据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ADM-002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/users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查询用户列表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200, 返回用户列表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ADM-003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/users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创建用户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200, 通过Feign调用成功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ADM-004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/tenants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查询租户列表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200, 返回租户列表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ADM-005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/roles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查询角色列表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200, 返回角色列表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ADM-006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/audit-logs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查询审计日志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200, 返回分页结果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ADM-007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/system-config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获取系统配置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200, 返回配置信息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ADM-008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/system-config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PUT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更新系统配置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200, 更新成功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P1</w:t>
            </w:r>
          </w:p>
        </w:tc>
      </w:tr>
    </w:tbl>
    <w:p>
      <w:pPr>
        <w:pStyle w:val="Heading1"/>
        <w:spacing w:after="200" w:before="360"/>
      </w:pPr>
      <w:r>
        <w:rPr>
          <w:rFonts w:ascii="Arial" w:eastAsia="Microsoft YaHei"/>
          <w:b/>
          <w:bCs/>
          <w:color w:val="1A5276"/>
          <w:sz w:val="36"/>
          <w:szCs w:val="36"/>
        </w:rPr>
        <w:t xml:space="preserve">4  集成测试</w:t>
      </w:r>
    </w:p>
    <w:p>
      <w:pPr>
        <w:pStyle w:val="Heading2"/>
        <w:spacing w:after="160" w:before="280"/>
      </w:pPr>
      <w:r>
        <w:rPr>
          <w:rFonts w:ascii="Arial" w:eastAsia="Microsoft YaHei"/>
          <w:b/>
          <w:bCs/>
          <w:color w:val="2E86C1"/>
          <w:sz w:val="30"/>
          <w:szCs w:val="30"/>
        </w:rPr>
        <w:t xml:space="preserve">4.1  网关路由测试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2000"/>
        <w:gridCol w:w="1600"/>
        <w:gridCol w:w="2000"/>
        <w:gridCol w:w="700"/>
      </w:tblGrid>
      <w:tr>
        <w:trPr>
          <w:cantSplit/>
          <w:tblHeader/>
        </w:trP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测试场景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请求路径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目标服务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预期结果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GW-001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认证服务路由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POST /auth/login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sso-auth-server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正确转发到认证服务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GW-002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用户服务路由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GET /api/user/users/1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sso-user-service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StripPrefix后正确转发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GW-003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租户服务路由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GET /api/tenant/tenants/1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sso-tenant-service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StripPrefix后正确转发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GW-004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RBAC服务路由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GET /api/rbac/roles/1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sso-rbac-service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StripPrefix后正确转发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GW-005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审计服务路由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GET /api/audit/audit-logs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sso-audit-service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StripPrefix后正确转发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GW-006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管理后台路由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GET /admin/dashboard/stats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sso-admin-portal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StripPrefix后正确转发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GW-007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未匹配路由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GET /unknown/path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-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404 Not Found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P1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/>
          <w:b/>
          <w:bCs/>
          <w:color w:val="2E86C1"/>
          <w:sz w:val="30"/>
          <w:szCs w:val="30"/>
        </w:rPr>
        <w:t xml:space="preserve">4.2  认证过滤器测试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2600"/>
        <w:gridCol w:w="2400"/>
        <w:gridCol w:w="700"/>
      </w:tblGrid>
      <w:tr>
        <w:trPr>
          <w:cantSplit/>
          <w:tblHeader/>
        </w:trP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测试场景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请求说明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预期结果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AUTH-F-001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白名名路径放行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POST /auth/login 无Token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200, 正常访问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AUTH-F-002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白名名路径放行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GET /actuator/health 无Token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200, 正常访问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AUTH-F-003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携带有效Token访问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GET /api/user/users/1 + Bearer Token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200, 请求头含X-User-Id等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AUTH-F-004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携带无效Token访问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GET /api/user/users/1 + 无效Token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401, 未认证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AUTH-F-005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未携带Token访问受保护接口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GET /api/user/users/1 无Token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401, 未认证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AUTH-F-006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Token过期后访问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GET /api/user/users/1 + 过期Token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401, Token已过期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AUTH-F-007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请求头传播验证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携带有效Token访问后检查下游请求头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包含X-User-Id/X-Username/X-Tenant-Id/X-Roles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P0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/>
          <w:b/>
          <w:bCs/>
          <w:color w:val="2E86C1"/>
          <w:sz w:val="30"/>
          <w:szCs w:val="30"/>
        </w:rPr>
        <w:t xml:space="preserve">4.3  租户过滤器测试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2800"/>
        <w:gridCol w:w="2200"/>
        <w:gridCol w:w="700"/>
      </w:tblGrid>
      <w:tr>
        <w:trPr>
          <w:cantSplit/>
          <w:tblHeader/>
        </w:trP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测试场景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请求说明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预期结果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TNT-F-001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携带租户ID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X-Tenant-Id: 1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下游收到租户ID=1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TNT-F-002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未携带租户ID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无X-Tenant-Id头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下游收到默认租户ID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TNT-F-003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JWT中含租户ID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Token中含tenantId claim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从JWT提取租户ID传递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P0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/>
          <w:b/>
          <w:bCs/>
          <w:color w:val="2E86C1"/>
          <w:sz w:val="30"/>
          <w:szCs w:val="30"/>
        </w:rPr>
        <w:t xml:space="preserve">4.4  限流过滤器测试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2800"/>
        <w:gridCol w:w="2200"/>
        <w:gridCol w:w="700"/>
      </w:tblGrid>
      <w:tr>
        <w:trPr>
          <w:cantSplit/>
          <w:tblHeader/>
        </w:trP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测试场景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请求说明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预期结果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RATE-001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正常请求通过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低频请求 (&lt;100/min)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200, 正常响应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RATE-002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超出限流阈值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高频请求 (&gt;100/min)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429, 请求过于频繁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RATE-003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Redis异常放行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Redis不可用时发起请求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200, 放行请求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P1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/>
          <w:b/>
          <w:bCs/>
          <w:color w:val="2E86C1"/>
          <w:sz w:val="30"/>
          <w:szCs w:val="30"/>
        </w:rPr>
        <w:t xml:space="preserve">4.5  完整登录流程集成测试</w:t>
      </w:r>
    </w:p>
    <w:p>
      <w:pPr>
        <w:spacing w:after="80" w:before="80" w:line="360"/>
        <w:jc w:val="left"/>
      </w:pPr>
      <w:r>
        <w:rPr>
          <w:rFonts w:ascii="Arial" w:eastAsia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以下测试用例验证从登录到访问业务接口的完整链路：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3200"/>
        <w:gridCol w:w="2100"/>
        <w:gridCol w:w="700"/>
      </w:tblGrid>
      <w:tr>
        <w:trPr>
          <w:cantSplit/>
          <w:tblHeader/>
        </w:trP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测试场景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测试步骤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预期结果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FLOW-001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完整登录-访问流程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1.登录获取Token 2.携带Token访问用户接口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登形00 + 查询用户200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FLOW-002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Token过期后重新登录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1.等待Token过期 2.访问受保护接口 3.重新登录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401 + 重新登形00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FLOW-003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刷新Token流程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1.登录获取Token 2.用refresh_token刷新 3.用新Token访问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刷新200 + 访问200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FLOW-004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管理后台聚合流程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1.登录 2.通过Admin查询用户/租户/角色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所有查询200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P0</w:t>
            </w:r>
          </w:p>
        </w:tc>
      </w:tr>
    </w:tbl>
    <w:p>
      <w:pPr>
        <w:pStyle w:val="Heading1"/>
        <w:spacing w:after="200" w:before="360"/>
      </w:pPr>
      <w:r>
        <w:rPr>
          <w:rFonts w:ascii="Arial" w:eastAsia="Microsoft YaHei"/>
          <w:b/>
          <w:bCs/>
          <w:color w:val="1A5276"/>
          <w:sz w:val="36"/>
          <w:szCs w:val="36"/>
        </w:rPr>
        <w:t xml:space="preserve">5  安全测试</w:t>
      </w:r>
    </w:p>
    <w:p>
      <w:pPr>
        <w:pStyle w:val="Heading2"/>
        <w:spacing w:after="160" w:before="280"/>
      </w:pPr>
      <w:r>
        <w:rPr>
          <w:rFonts w:ascii="Arial" w:eastAsia="Microsoft YaHei"/>
          <w:b/>
          <w:bCs/>
          <w:color w:val="2E86C1"/>
          <w:sz w:val="30"/>
          <w:szCs w:val="30"/>
        </w:rPr>
        <w:t xml:space="preserve">5.1  认证安全测试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2400"/>
        <w:gridCol w:w="2800"/>
        <w:gridCol w:w="700"/>
      </w:tblGrid>
      <w:tr>
        <w:trPr>
          <w:cantSplit/>
          <w:tblHeader/>
        </w:trP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测试场景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测试方法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预期结果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SEC-001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密码加密存储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查询数据库用户表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密码字段为BCrypt哈希，非明文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SEC-002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暴力破解防护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连续5次错误密码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账户锁定30分钟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SEC-003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SQL注入防护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用户名输入SQL注入字符串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注入无效，正常处理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SEC-004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XSS防护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用户名输入&lt;script&gt;标签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脚本不被执行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SEC-005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JWT签名验证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篡改JWT payload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签名验证失败，拒绝访问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SEC-006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JWT过期验证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使用过期JWT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拒绝访问，返回401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SEC-007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Token撤销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撤销Token后使用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撤销后Token无效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P0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/>
          <w:b/>
          <w:bCs/>
          <w:color w:val="2E86C1"/>
          <w:sz w:val="30"/>
          <w:szCs w:val="30"/>
        </w:rPr>
        <w:t xml:space="preserve">5.2  多租户安全测试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2400"/>
        <w:gridCol w:w="2800"/>
        <w:gridCol w:w="700"/>
      </w:tblGrid>
      <w:tr>
        <w:trPr>
          <w:cantSplit/>
          <w:tblHeader/>
        </w:trP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测试场景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测试方法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预期结果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SEC-008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租户数据隔离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租户A查询租户B的用户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返回空或拒绝访问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SEC-009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租户Token隔离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租户A的Token访问租户B的资源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拒绝访问，403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SEC-010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跨租户角色访问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租户A的用户访问租户B的角色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返回空或拒绝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SEC-011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租户编码唯一性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创建相同编码的租户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创建失败，编码已存在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P0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/>
          <w:b/>
          <w:bCs/>
          <w:color w:val="2E86C1"/>
          <w:sz w:val="30"/>
          <w:szCs w:val="30"/>
        </w:rPr>
        <w:t xml:space="preserve">5.3  权限控制测试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2400"/>
        <w:gridCol w:w="2800"/>
        <w:gridCol w:w="700"/>
      </w:tblGrid>
      <w:tr>
        <w:trPr>
          <w:cantSplit/>
          <w:tblHeader/>
        </w:trP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测试场景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测试方法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预期结果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SEC-012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超级管理员全权限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SUPER_ADMIN访问所有接口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全部200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SEC-013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普通用户只读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USER角色访问写入接口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403, 权限不足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SEC-014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未分配角色用户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无角色用户访问受保护接口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403, 权限不足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SEC-015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系统角色不可删除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删除SUPER_ADMIN角色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删除失败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SEC-016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角色权限变更生效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撤销权限后用户访问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缓存失效，403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P1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/>
          <w:b/>
          <w:bCs/>
          <w:color w:val="2E86C1"/>
          <w:sz w:val="30"/>
          <w:szCs w:val="30"/>
        </w:rPr>
        <w:t xml:space="preserve">5.4  传输安全测试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2400"/>
        <w:gridCol w:w="2800"/>
        <w:gridCol w:w="700"/>
      </w:tblGrid>
      <w:tr>
        <w:trPr>
          <w:cantSplit/>
          <w:tblHeader/>
        </w:trP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测试场景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测试方法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预期结果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SEC-017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HTTPS强制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使用HTTP访问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生产环境应重定向HTTPS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SEC-018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CORS配置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从非允许域名发起跨域请求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被CORS策略拒绝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SEC-019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敏感信息保护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响应中不包含密码等敏感字段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密码字段为null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SEC-020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请求头安全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请求头中注入恶意字符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正常处理，不引发异常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P1</w:t>
            </w:r>
          </w:p>
        </w:tc>
      </w:tr>
    </w:tbl>
    <w:p>
      <w:pPr>
        <w:pStyle w:val="Heading1"/>
        <w:spacing w:after="200" w:before="360"/>
      </w:pPr>
      <w:r>
        <w:rPr>
          <w:rFonts w:ascii="Arial" w:eastAsia="Microsoft YaHei"/>
          <w:b/>
          <w:bCs/>
          <w:color w:val="1A5276"/>
          <w:sz w:val="36"/>
          <w:szCs w:val="36"/>
        </w:rPr>
        <w:t xml:space="preserve">6  数据库测试</w:t>
      </w:r>
    </w:p>
    <w:p>
      <w:pPr>
        <w:pStyle w:val="Heading2"/>
        <w:spacing w:after="160" w:before="280"/>
      </w:pPr>
      <w:r>
        <w:rPr>
          <w:rFonts w:ascii="Arial" w:eastAsia="Microsoft YaHei"/>
          <w:b/>
          <w:bCs/>
          <w:color w:val="2E86C1"/>
          <w:sz w:val="30"/>
          <w:szCs w:val="30"/>
        </w:rPr>
        <w:t xml:space="preserve">6.1  数据库表结构验证</w:t>
      </w:r>
    </w:p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2800"/>
        <w:gridCol w:w="700"/>
      </w:tblGrid>
      <w:tr>
        <w:trPr>
          <w:cantSplit/>
          <w:tblHeader/>
        </w:trP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测试场景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预期结果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DB-001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业务表初始化验证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所有表创建成功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DB-002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SAS标准表验证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所有表创建成功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DB-003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索引验证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所有唯一索引存在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DB-004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初始数据验证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初始数据完整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DB-005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逻辑删除字段验证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deleted默认值为0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P0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/>
          <w:b/>
          <w:bCs/>
          <w:color w:val="2E86C1"/>
          <w:sz w:val="30"/>
          <w:szCs w:val="30"/>
        </w:rPr>
        <w:t xml:space="preserve">6.2  数据完整性测试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2400"/>
        <w:gridCol w:w="2400"/>
        <w:gridCol w:w="700"/>
      </w:tblGrid>
      <w:tr>
        <w:trPr>
          <w:cantSplit/>
          <w:tblHeader/>
        </w:trP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测试场景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测试方法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预期结果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DB-006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用户名唯一性约束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插入重复用户名(同租户)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插入失败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DB-007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租户编码唯一性约束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插入重复租户编码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插入失败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DB-008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外键约束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插入不存在的tenant_id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插入失败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DB-009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级联删除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删除租户后关联数据处理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根据业务规则处理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DB-010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字段长度约束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插入超长字段值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插入失败或截断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P1</w:t>
            </w:r>
          </w:p>
        </w:tc>
      </w:tr>
    </w:tbl>
    <w:p>
      <w:pPr>
        <w:pStyle w:val="Heading1"/>
        <w:spacing w:after="200" w:before="360"/>
      </w:pPr>
      <w:r>
        <w:rPr>
          <w:rFonts w:ascii="Arial" w:eastAsia="Microsoft YaHei"/>
          <w:b/>
          <w:bCs/>
          <w:color w:val="1A5276"/>
          <w:sz w:val="36"/>
          <w:szCs w:val="36"/>
        </w:rPr>
        <w:t xml:space="preserve">7  性能测试</w:t>
      </w:r>
    </w:p>
    <w:p>
      <w:pPr>
        <w:pStyle w:val="Heading2"/>
        <w:spacing w:after="160" w:before="280"/>
      </w:pPr>
      <w:r>
        <w:rPr>
          <w:rFonts w:ascii="Arial" w:eastAsia="Microsoft YaHei"/>
          <w:b/>
          <w:bCs/>
          <w:color w:val="2E86C1"/>
          <w:sz w:val="30"/>
          <w:szCs w:val="30"/>
        </w:rPr>
        <w:t xml:space="preserve">7.1  性能测试指标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3800"/>
      </w:tblGrid>
      <w:tr>
        <w:trPr>
          <w:cantSplit/>
          <w:tblHeader/>
        </w:trP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目标值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登录接口响应时间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&lt; 200ms (P99)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含密码验证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Token签发响应时间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&lt; 100ms (P99)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JWT生成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普通CRUD接口响应时间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&lt; 100ms (P99)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单表查询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网关转发延迟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&lt; 10ms (P99)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不含下游服务耗时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登录并发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500 TPS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并发登录请求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普通接口并发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1000 QPS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单接口并发处理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网关吞吐量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2000 QPS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网关层总吞吐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系统稳定运行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72小时无异常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长时间压力测试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/>
          <w:b/>
          <w:bCs/>
          <w:color w:val="2E86C1"/>
          <w:sz w:val="30"/>
          <w:szCs w:val="30"/>
        </w:rPr>
        <w:t xml:space="preserve">7.2  性能测试场景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1200"/>
        <w:gridCol w:w="1200"/>
        <w:gridCol w:w="2800"/>
        <w:gridCol w:w="700"/>
      </w:tblGrid>
      <w:tr>
        <w:trPr>
          <w:cantSplit/>
          <w:tblHeader/>
        </w:trP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测试场景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并发数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持续时间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目标指标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PERF-001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登录压力测试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500 TPS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5分钟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P99 &lt; 200ms, 错误率 &lt; 0.1%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PERF-002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CRUD接口压力测试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1000 QPS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5分钟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P99 &lt; 100ms, 错误率 &lt; 0.1%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PERF-003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网关吞吐量测试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2000 QPS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10分钟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P99 &lt; 50ms, 错误率 &lt; 0.1%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PERF-004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混合场景压力测试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各接口混合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30分钟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无内存泄漏，CPU &lt; 80%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PERF-005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长时间稳定性测试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500 QPS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72小时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无异常，内存稳定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P1</w:t>
            </w:r>
          </w:p>
        </w:tc>
      </w:tr>
    </w:tbl>
    <w:p>
      <w:pPr>
        <w:pStyle w:val="Heading1"/>
        <w:spacing w:after="200" w:before="360"/>
      </w:pPr>
      <w:r>
        <w:rPr>
          <w:rFonts w:ascii="Arial" w:eastAsia="Microsoft YaHei"/>
          <w:b/>
          <w:bCs/>
          <w:color w:val="1A5276"/>
          <w:sz w:val="36"/>
          <w:szCs w:val="36"/>
        </w:rPr>
        <w:t xml:space="preserve">8  测试执行指南</w:t>
      </w:r>
    </w:p>
    <w:p>
      <w:pPr>
        <w:pStyle w:val="Heading2"/>
        <w:spacing w:after="160" w:before="280"/>
      </w:pPr>
      <w:r>
        <w:rPr>
          <w:rFonts w:ascii="Arial" w:eastAsia="Microsoft YaHei"/>
          <w:b/>
          <w:bCs/>
          <w:color w:val="2E86C1"/>
          <w:sz w:val="30"/>
          <w:szCs w:val="30"/>
        </w:rPr>
        <w:t xml:space="preserve">8.1  环境准备</w:t>
      </w:r>
    </w:p>
    <w:p>
      <w:pPr>
        <w:spacing w:after="80" w:before="80" w:line="360"/>
        <w:jc w:val="left"/>
      </w:pPr>
      <w:r>
        <w:rPr>
          <w:rFonts w:ascii="Arial" w:eastAsia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执行测试前需要先启动基础设施：</w:t>
      </w:r>
    </w:p>
    <w:p>
      <w:pPr>
        <w:spacing w:after="40" w:before="40" w:line="280"/>
        <w:ind w:left="360"/>
      </w:pPr>
      <w:r>
        <w:rPr>
          <w:rFonts w:ascii="Courier New" w:eastAsia="Microsoft YaHei"/>
          <w:color w:val="2C3E50"/>
          <w:sz w:val="18"/>
          <w:szCs w:val="18"/>
        </w:rPr>
        <w:t xml:space="preserve">cd docker &amp;&amp; docker-compose up -d</w:t>
      </w:r>
    </w:p>
    <w:p>
      <w:pPr>
        <w:spacing w:after="60" w:before="60"/>
      </w:pPr>
    </w:p>
    <w:p>
      <w:pPr>
        <w:spacing w:after="80" w:before="80" w:line="360"/>
        <w:jc w:val="left"/>
      </w:pPr>
      <w:r>
        <w:rPr>
          <w:rFonts w:ascii="Arial" w:eastAsia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等待服务就绪后，执行数据库初始化：</w:t>
      </w:r>
    </w:p>
    <w:p>
      <w:pPr>
        <w:spacing w:after="40" w:before="40" w:line="280"/>
        <w:ind w:left="360"/>
      </w:pPr>
      <w:r>
        <w:rPr>
          <w:rFonts w:ascii="Courier New" w:eastAsia="Microsoft YaHei"/>
          <w:color w:val="2C3E50"/>
          <w:sz w:val="18"/>
          <w:szCs w:val="18"/>
        </w:rPr>
        <w:t xml:space="preserve"># 数据库已通过 docker-compose 自动初始化</w:t>
      </w:r>
    </w:p>
    <w:p>
      <w:pPr>
        <w:spacing w:after="40" w:before="40" w:line="280"/>
        <w:ind w:left="360"/>
      </w:pPr>
      <w:r>
        <w:rPr>
          <w:rFonts w:ascii="Courier New" w:eastAsia="Microsoft YaHei"/>
          <w:color w:val="2C3E50"/>
          <w:sz w:val="18"/>
          <w:szCs w:val="18"/>
        </w:rPr>
        <w:t xml:space="preserve"># 如需手动执行，请按顺序执行：</w:t>
      </w:r>
    </w:p>
    <w:p>
      <w:pPr>
        <w:spacing w:after="40" w:before="40" w:line="280"/>
        <w:ind w:left="360"/>
      </w:pPr>
      <w:r>
        <w:rPr>
          <w:rFonts w:ascii="Courier New" w:eastAsia="Microsoft YaHei"/>
          <w:color w:val="2C3E50"/>
          <w:sz w:val="18"/>
          <w:szCs w:val="18"/>
        </w:rPr>
        <w:t xml:space="preserve">mysql -h127.0.0.1 -uroot -proot &lt; sql/schema.sql</w:t>
      </w:r>
    </w:p>
    <w:p>
      <w:pPr>
        <w:spacing w:after="40" w:before="40" w:line="280"/>
        <w:ind w:left="360"/>
      </w:pPr>
      <w:r>
        <w:rPr>
          <w:rFonts w:ascii="Courier New" w:eastAsia="Microsoft YaHei"/>
          <w:color w:val="2C3E50"/>
          <w:sz w:val="18"/>
          <w:szCs w:val="18"/>
        </w:rPr>
        <w:t xml:space="preserve">mysql -h127.0.0.1 -uroot -proot &lt; sql/sas-schema.sql</w:t>
      </w:r>
    </w:p>
    <w:p>
      <w:pPr>
        <w:spacing w:after="40" w:before="40" w:line="280"/>
        <w:ind w:left="360"/>
      </w:pPr>
      <w:r>
        <w:rPr>
          <w:rFonts w:ascii="Courier New" w:eastAsia="Microsoft YaHei"/>
          <w:color w:val="2C3E50"/>
          <w:sz w:val="18"/>
          <w:szCs w:val="18"/>
        </w:rPr>
        <w:t xml:space="preserve">mysql -h127.0.0.1 -uroot -proot &lt; sql/init-data.sql</w:t>
      </w:r>
    </w:p>
    <w:p>
      <w:pPr>
        <w:pStyle w:val="Heading2"/>
        <w:spacing w:after="160" w:before="280"/>
      </w:pPr>
      <w:r>
        <w:rPr>
          <w:rFonts w:ascii="Arial" w:eastAsia="Microsoft YaHei"/>
          <w:b/>
          <w:bCs/>
          <w:color w:val="2E86C1"/>
          <w:sz w:val="30"/>
          <w:szCs w:val="30"/>
        </w:rPr>
        <w:t xml:space="preserve">8.2  单元测试执行</w:t>
      </w:r>
    </w:p>
    <w:p>
      <w:pPr>
        <w:spacing w:after="40" w:before="40" w:line="280"/>
        <w:ind w:left="360"/>
      </w:pPr>
      <w:r>
        <w:rPr>
          <w:rFonts w:ascii="Courier New" w:eastAsia="Microsoft YaHei"/>
          <w:color w:val="2C3E50"/>
          <w:sz w:val="18"/>
          <w:szCs w:val="18"/>
        </w:rPr>
        <w:t xml:space="preserve"># 执行全部单元测试</w:t>
      </w:r>
    </w:p>
    <w:p>
      <w:pPr>
        <w:spacing w:after="40" w:before="40" w:line="280"/>
        <w:ind w:left="360"/>
      </w:pPr>
      <w:r>
        <w:rPr>
          <w:rFonts w:ascii="Courier New" w:eastAsia="Microsoft YaHei"/>
          <w:color w:val="2C3E50"/>
          <w:sz w:val="18"/>
          <w:szCs w:val="18"/>
        </w:rPr>
        <w:t xml:space="preserve">mvn test</w:t>
      </w:r>
    </w:p>
    <w:p>
      <w:pPr>
        <w:spacing w:after="60" w:before="60"/>
      </w:pPr>
    </w:p>
    <w:p>
      <w:pPr>
        <w:spacing w:after="40" w:before="40" w:line="280"/>
        <w:ind w:left="360"/>
      </w:pPr>
      <w:r>
        <w:rPr>
          <w:rFonts w:ascii="Courier New" w:eastAsia="Microsoft YaHei"/>
          <w:color w:val="2C3E50"/>
          <w:sz w:val="18"/>
          <w:szCs w:val="18"/>
        </w:rPr>
        <w:t xml:space="preserve"># 执行指定模块的单元测试</w:t>
      </w:r>
    </w:p>
    <w:p>
      <w:pPr>
        <w:spacing w:after="40" w:before="40" w:line="280"/>
        <w:ind w:left="360"/>
      </w:pPr>
      <w:r>
        <w:rPr>
          <w:rFonts w:ascii="Courier New" w:eastAsia="Microsoft YaHei"/>
          <w:color w:val="2C3E50"/>
          <w:sz w:val="18"/>
          <w:szCs w:val="18"/>
        </w:rPr>
        <w:t xml:space="preserve">mvn test -pl sso-service/sso-user-service</w:t>
      </w:r>
    </w:p>
    <w:p>
      <w:pPr>
        <w:spacing w:after="40" w:before="40" w:line="280"/>
        <w:ind w:left="360"/>
      </w:pPr>
      <w:r>
        <w:rPr>
          <w:rFonts w:ascii="Courier New" w:eastAsia="Microsoft YaHei"/>
          <w:color w:val="2C3E50"/>
          <w:sz w:val="18"/>
          <w:szCs w:val="18"/>
        </w:rPr>
        <w:t xml:space="preserve">mvn test -pl sso-service/sso-tenant-service</w:t>
      </w:r>
    </w:p>
    <w:p>
      <w:pPr>
        <w:spacing w:after="40" w:before="40" w:line="280"/>
        <w:ind w:left="360"/>
      </w:pPr>
      <w:r>
        <w:rPr>
          <w:rFonts w:ascii="Courier New" w:eastAsia="Microsoft YaHei"/>
          <w:color w:val="2C3E50"/>
          <w:sz w:val="18"/>
          <w:szCs w:val="18"/>
        </w:rPr>
        <w:t xml:space="preserve">mvn test -pl sso-service/sso-rbac-service</w:t>
      </w:r>
    </w:p>
    <w:p>
      <w:pPr>
        <w:spacing w:after="40" w:before="40" w:line="280"/>
        <w:ind w:left="360"/>
      </w:pPr>
      <w:r>
        <w:rPr>
          <w:rFonts w:ascii="Courier New" w:eastAsia="Microsoft YaHei"/>
          <w:color w:val="2C3E50"/>
          <w:sz w:val="18"/>
          <w:szCs w:val="18"/>
        </w:rPr>
        <w:t xml:space="preserve">mvn test -pl sso-service/sso-audit-service</w:t>
      </w:r>
    </w:p>
    <w:p>
      <w:pPr>
        <w:pStyle w:val="Heading2"/>
        <w:spacing w:after="160" w:before="280"/>
      </w:pPr>
      <w:r>
        <w:rPr>
          <w:rFonts w:ascii="Arial" w:eastAsia="Microsoft YaHei"/>
          <w:b/>
          <w:bCs/>
          <w:color w:val="2E86C1"/>
          <w:sz w:val="30"/>
          <w:szCs w:val="30"/>
        </w:rPr>
        <w:t xml:space="preserve">8.3  接口测试执行</w:t>
      </w:r>
    </w:p>
    <w:p>
      <w:pPr>
        <w:spacing w:after="80" w:before="80" w:line="360"/>
        <w:jc w:val="left"/>
      </w:pPr>
      <w:r>
        <w:rPr>
          <w:rFonts w:ascii="Arial" w:eastAsia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接口测试建议使用 Postman / Apifox 导入以下 cURL 命令执行：</w:t>
      </w:r>
    </w:p>
    <w:p>
      <w:pPr>
        <w:spacing w:after="60" w:before="60"/>
      </w:pPr>
    </w:p>
    <w:p>
      <w:pPr>
        <w:spacing w:after="80" w:before="80" w:line="360"/>
      </w:pPr>
      <w:r>
        <w:rPr>
          <w:rFonts w:ascii="Arial" w:eastAsia="Microsoft YaHei"/>
          <w:b/>
          <w:bCs/>
          <w:color w:val="333333"/>
          <w:sz w:val="22"/>
          <w:szCs w:val="22"/>
        </w:rPr>
        <w:t xml:space="preserve">登录获取Token：</w:t>
      </w:r>
    </w:p>
    <w:p>
      <w:pPr>
        <w:spacing w:after="40" w:before="40" w:line="280"/>
        <w:ind w:left="360"/>
      </w:pPr>
      <w:r>
        <w:rPr>
          <w:rFonts w:ascii="Courier New" w:eastAsia="Microsoft YaHei"/>
          <w:color w:val="2C3E50"/>
          <w:sz w:val="18"/>
          <w:szCs w:val="18"/>
        </w:rPr>
        <w:t xml:space="preserve">curl -X POST http://localhost:8080/auth/login \</w:t>
      </w:r>
    </w:p>
    <w:p>
      <w:pPr>
        <w:spacing w:after="40" w:before="40" w:line="280"/>
        <w:ind w:left="360"/>
      </w:pPr>
      <w:r>
        <w:rPr>
          <w:rFonts w:ascii="Courier New" w:eastAsia="Microsoft YaHei"/>
          <w:color w:val="2C3E50"/>
          <w:sz w:val="18"/>
          <w:szCs w:val="18"/>
        </w:rPr>
        <w:t xml:space="preserve">  -H "Content-Type: application/x-www-form-urlencoded" \</w:t>
      </w:r>
    </w:p>
    <w:p>
      <w:pPr>
        <w:spacing w:after="40" w:before="40" w:line="280"/>
        <w:ind w:left="360"/>
      </w:pPr>
      <w:r>
        <w:rPr>
          <w:rFonts w:ascii="Courier New" w:eastAsia="Microsoft YaHei"/>
          <w:color w:val="2C3E50"/>
          <w:sz w:val="18"/>
          <w:szCs w:val="18"/>
        </w:rPr>
        <w:t xml:space="preserve">  -d "username=admin&amp;password=123456"</w:t>
      </w:r>
    </w:p>
    <w:p>
      <w:pPr>
        <w:spacing w:after="60" w:before="60"/>
      </w:pPr>
    </w:p>
    <w:p>
      <w:pPr>
        <w:spacing w:after="80" w:before="80" w:line="360"/>
      </w:pPr>
      <w:r>
        <w:rPr>
          <w:rFonts w:ascii="Arial" w:eastAsia="Microsoft YaHei"/>
          <w:b/>
          <w:bCs/>
          <w:color w:val="333333"/>
          <w:sz w:val="22"/>
          <w:szCs w:val="22"/>
        </w:rPr>
        <w:t xml:space="preserve">携带Token访问用户接口：</w:t>
      </w:r>
    </w:p>
    <w:p>
      <w:pPr>
        <w:spacing w:after="40" w:before="40" w:line="280"/>
        <w:ind w:left="360"/>
      </w:pPr>
      <w:r>
        <w:rPr>
          <w:rFonts w:ascii="Courier New" w:eastAsia="Microsoft YaHei"/>
          <w:color w:val="2C3E50"/>
          <w:sz w:val="18"/>
          <w:szCs w:val="18"/>
        </w:rPr>
        <w:t xml:space="preserve">curl http://localhost:8080/api/user/users/1 \</w:t>
      </w:r>
    </w:p>
    <w:p>
      <w:pPr>
        <w:spacing w:after="40" w:before="40" w:line="280"/>
        <w:ind w:left="360"/>
      </w:pPr>
      <w:r>
        <w:rPr>
          <w:rFonts w:ascii="Courier New" w:eastAsia="Microsoft YaHei"/>
          <w:color w:val="2C3E50"/>
          <w:sz w:val="18"/>
          <w:szCs w:val="18"/>
        </w:rPr>
        <w:t xml:space="preserve">  -H "Authorization: Bearer {access_token}"</w:t>
      </w:r>
    </w:p>
    <w:p>
      <w:pPr>
        <w:pStyle w:val="Heading2"/>
        <w:spacing w:after="160" w:before="280"/>
      </w:pPr>
      <w:r>
        <w:rPr>
          <w:rFonts w:ascii="Arial" w:eastAsia="Microsoft YaHei"/>
          <w:b/>
          <w:bCs/>
          <w:color w:val="2E86C1"/>
          <w:sz w:val="30"/>
          <w:szCs w:val="30"/>
        </w:rPr>
        <w:t xml:space="preserve">8.4  测试用例统计</w:t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000"/>
        <w:gridCol w:w="1000"/>
        <w:gridCol w:w="2200"/>
      </w:tblGrid>
      <w:tr>
        <w:trPr>
          <w:cantSplit/>
          <w:tblHeader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测试类型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用例总数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P1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通过率目标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单元测试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42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32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100%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接口测试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39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28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11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100%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集成测试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21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15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100%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安全测试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20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13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100%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数据库测试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100%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性能测试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P0 100%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合计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137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98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39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-</w:t>
            </w:r>
          </w:p>
        </w:tc>
      </w:tr>
    </w:tbl>
    <w:p>
      <w:pPr>
        <w:pStyle w:val="Heading1"/>
        <w:spacing w:after="200" w:before="360"/>
      </w:pPr>
      <w:r>
        <w:rPr>
          <w:rFonts w:ascii="Arial" w:eastAsia="Microsoft YaHei"/>
          <w:b/>
          <w:bCs/>
          <w:color w:val="1A5276"/>
          <w:sz w:val="36"/>
          <w:szCs w:val="36"/>
        </w:rPr>
        <w:t xml:space="preserve">9  缺陷管理</w:t>
      </w:r>
    </w:p>
    <w:p>
      <w:pPr>
        <w:pStyle w:val="Heading2"/>
        <w:spacing w:after="160" w:before="280"/>
      </w:pPr>
      <w:r>
        <w:rPr>
          <w:rFonts w:ascii="Arial" w:eastAsia="Microsoft YaHei"/>
          <w:b/>
          <w:bCs/>
          <w:color w:val="2E86C1"/>
          <w:sz w:val="30"/>
          <w:szCs w:val="30"/>
        </w:rPr>
        <w:t xml:space="preserve">9.1  缺陷优先级定义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2000"/>
        <w:gridCol w:w="2200"/>
      </w:tblGrid>
      <w:tr>
        <w:trPr>
          <w:cantSplit/>
          <w:tblHeader/>
        </w:trP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定义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响应时间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修复截止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P0 - 致命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系统崩溃、数据丢失、安全漏洞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30分钟内响应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24小时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P1 - 严重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主要功能不可用、性能严重下降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2小时内响应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3个工作日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P2 - 一般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次要功能异常、UI显示错误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1个工作日内响应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5个工作日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P3 - 轻微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体验优化、文案错误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排期处理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下个版本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/>
          <w:b/>
          <w:bCs/>
          <w:color w:val="2E86C1"/>
          <w:sz w:val="30"/>
          <w:szCs w:val="30"/>
        </w:rPr>
        <w:t xml:space="preserve">9.2  缺陷跟踪模板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800"/>
      </w:tblGrid>
      <w:tr>
        <w:trPr>
          <w:cantSplit/>
          <w:tblHeader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6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缺陷ID</w:t>
            </w:r>
          </w:p>
        </w:tc>
        <w:tc>
          <w:tcPr>
            <w:tcW w:type="dxa" w:w="6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BUG-{module}-{number}，如 BUG-AUTH-001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标题</w:t>
            </w:r>
          </w:p>
        </w:tc>
        <w:tc>
          <w:tcPr>
            <w:tcW w:type="dxa" w:w="6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简洁描述问题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优先级</w:t>
            </w:r>
          </w:p>
        </w:tc>
        <w:tc>
          <w:tcPr>
            <w:tcW w:type="dxa" w:w="6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P0/P1/P2/P3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测试用例ID</w:t>
            </w:r>
          </w:p>
        </w:tc>
        <w:tc>
          <w:tcPr>
            <w:tcW w:type="dxa" w:w="6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关联的测试用例编号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复现步骤</w:t>
            </w:r>
          </w:p>
        </w:tc>
        <w:tc>
          <w:tcPr>
            <w:tcW w:type="dxa" w:w="6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详细的复现步骤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实际结果</w:t>
            </w:r>
          </w:p>
        </w:tc>
        <w:tc>
          <w:tcPr>
            <w:tcW w:type="dxa" w:w="6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实际观察到的行为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预期结果</w:t>
            </w:r>
          </w:p>
        </w:tc>
        <w:tc>
          <w:tcPr>
            <w:tcW w:type="dxa" w:w="6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测试文档中定义的预期行为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状态</w:t>
            </w:r>
          </w:p>
        </w:tc>
        <w:tc>
          <w:tcPr>
            <w:tcW w:type="dxa" w:w="6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新建/处理中/已修复/已验证/已关闭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责任人</w:t>
            </w:r>
          </w:p>
        </w:tc>
        <w:tc>
          <w:tcPr>
            <w:tcW w:type="dxa" w:w="6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开发/测试人员</w:t>
            </w:r>
          </w:p>
        </w:tc>
      </w:tr>
    </w:tbl>
    <w:p>
      <w:pPr>
        <w:pStyle w:val="Heading1"/>
        <w:spacing w:after="200" w:before="360"/>
      </w:pPr>
      <w:r>
        <w:rPr>
          <w:rFonts w:ascii="Arial" w:eastAsia="Microsoft YaHei"/>
          <w:b/>
          <w:bCs/>
          <w:color w:val="1A5276"/>
          <w:sz w:val="36"/>
          <w:szCs w:val="36"/>
        </w:rPr>
        <w:t xml:space="preserve">10  测试交付物</w:t>
      </w:r>
    </w:p>
    <w:p>
      <w:pPr>
        <w:pStyle w:val="Heading2"/>
        <w:spacing w:after="160" w:before="280"/>
      </w:pPr>
      <w:r>
        <w:rPr>
          <w:rFonts w:ascii="Arial" w:eastAsia="Microsoft YaHei"/>
          <w:b/>
          <w:bCs/>
          <w:color w:val="2E86C1"/>
          <w:sz w:val="30"/>
          <w:szCs w:val="30"/>
        </w:rPr>
        <w:t xml:space="preserve">10.1  测试交付清单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200"/>
      </w:tblGrid>
      <w:tr>
        <w:trPr>
          <w:cantSplit/>
          <w:tblHeader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交付物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格式</w:t>
            </w:r>
          </w:p>
        </w:tc>
        <w:tc>
          <w:tcPr>
            <w:tcW w:type="dxa" w:w="5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测试计划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Word/PDF</w:t>
            </w:r>
          </w:p>
        </w:tc>
        <w:tc>
          <w:tcPr>
            <w:tcW w:type="dxa" w:w="5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本文档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测试用例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Excel/CSV</w:t>
            </w:r>
          </w:p>
        </w:tc>
        <w:tc>
          <w:tcPr>
            <w:tcW w:type="dxa" w:w="5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详细测试用例列表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测试报告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Word/PDF</w:t>
            </w:r>
          </w:p>
        </w:tc>
        <w:tc>
          <w:tcPr>
            <w:tcW w:type="dxa" w:w="5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测试执行结果报告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缺陷报告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Excel</w:t>
            </w:r>
          </w:p>
        </w:tc>
        <w:tc>
          <w:tcPr>
            <w:tcW w:type="dxa" w:w="5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缺陷跟踪清单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性能测试报告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PDF</w:t>
            </w:r>
          </w:p>
        </w:tc>
        <w:tc>
          <w:tcPr>
            <w:tcW w:type="dxa" w:w="5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性能测试结果与分析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自动化测试脚本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Java/Shell</w:t>
            </w:r>
          </w:p>
        </w:tc>
        <w:tc>
          <w:tcPr>
            <w:tcW w:type="dxa" w:w="5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JUnit 测试代码 + cURL 脚本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/>
          <w:b/>
          <w:bCs/>
          <w:color w:val="2E86C1"/>
          <w:sz w:val="30"/>
          <w:szCs w:val="30"/>
        </w:rPr>
        <w:t xml:space="preserve">10.2  测试通过标准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/>
          <w:color w:val="333333"/>
          <w:sz w:val="22"/>
          <w:szCs w:val="22"/>
        </w:rPr>
        <w:t xml:space="preserve">P0 用例 100% 通过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/>
          <w:color w:val="333333"/>
          <w:sz w:val="22"/>
          <w:szCs w:val="22"/>
        </w:rPr>
        <w:t xml:space="preserve">P1 用例通过率 ≥ 95%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/>
          <w:color w:val="333333"/>
          <w:sz w:val="22"/>
          <w:szCs w:val="22"/>
        </w:rPr>
        <w:t xml:space="preserve">无 P0/P1 缺陷未修复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/>
          <w:color w:val="333333"/>
          <w:sz w:val="22"/>
          <w:szCs w:val="22"/>
        </w:rPr>
        <w:t xml:space="preserve">性能指标达到目标值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/>
          <w:color w:val="333333"/>
          <w:sz w:val="22"/>
          <w:szCs w:val="22"/>
        </w:rPr>
        <w:t xml:space="preserve">安全测试全部通过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/>
          <w:color w:val="333333"/>
          <w:sz w:val="22"/>
          <w:szCs w:val="22"/>
        </w:rPr>
        <w:t xml:space="preserve">代码覆盖率 ≥ 80%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/>
        <w:color w:val="999999"/>
        <w:sz w:val="18"/>
        <w:szCs w:val="18"/>
      </w:rPr>
      <w:t xml:space="preserve">第 </w:t>
    </w:r>
    <w:r>
      <w:rPr>
        <w:rFonts w:ascii="Arial" w:eastAsia="Microsoft YaHei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/>
        <w:color w:val="999999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eastAsia="Microsoft YaHei"/>
        <w:color w:val="999999"/>
        <w:sz w:val="18"/>
        <w:szCs w:val="18"/>
      </w:rPr>
      <w:t xml:space="preserve">SSO 单点登录微服务系统 — 测试文档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60"/>
      <w:outlineLvl w:val="0"/>
    </w:pPr>
    <w:rPr>
      <w:rFonts w:ascii="Arial" w:eastAsia="Microsoft YaHei" w:hAnsi="Arial"/>
      <w:b/>
      <w:bCs/>
      <w:color w:val="1A5276"/>
      <w:sz w:val="36"/>
      <w:szCs w:val="36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80"/>
      <w:outlineLvl w:val="1"/>
    </w:pPr>
    <w:rPr>
      <w:rFonts w:ascii="Arial" w:eastAsia="Microsoft YaHei" w:hAnsi="Arial"/>
      <w:b/>
      <w:bCs/>
      <w:color w:val="2E86C1"/>
      <w:sz w:val="30"/>
      <w:szCs w:val="30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20" w:before="200"/>
      <w:outlineLvl w:val="2"/>
    </w:pPr>
    <w:rPr>
      <w:rFonts w:ascii="Arial" w:eastAsia="Microsoft YaHei" w:hAnsi="Arial"/>
      <w:b/>
      <w:bCs/>
      <w:color w:val="2C3E5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2026-03-31T15:21:43.682Z</dcterms:created>
  <dcterms:modified xsi:type="dcterms:W3CDTF">2026-03-31T15:21:43.684Z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