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triz-de-trazabilidad-de-requisitos"/>
    <w:p>
      <w:pPr>
        <w:pStyle w:val="Heading1"/>
      </w:pPr>
      <w:r>
        <w:t xml:space="preserve">MATRIZ DE TRAZABILIDAD DE REQUISITOS</w:t>
      </w:r>
    </w:p>
    <w:bookmarkStart w:id="21" w:name="X658f26867531a9be85a857dc3aab775881e79ac"/>
    <w:p>
      <w:pPr>
        <w:pStyle w:val="Heading2"/>
      </w:pPr>
      <w:r>
        <w:t xml:space="preserve">Sistema Web Interno para Registro, Validación e Inventario/Diagnóstico TI con Trazabilidad</w:t>
      </w:r>
    </w:p>
    <w:bookmarkStart w:id="20" w:name="X005407be5bb2d1fda598d77d3e55bd6aa57801a"/>
    <w:p>
      <w:pPr>
        <w:pStyle w:val="Heading3"/>
      </w:pPr>
      <w:r>
        <w:t xml:space="preserve">CTIC – Universidad Nacional Agraria de la Selva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-de-la-matriz"/>
    <w:p>
      <w:pPr>
        <w:pStyle w:val="Heading2"/>
      </w:pPr>
      <w:r>
        <w:t xml:space="preserve">1. Objetivo de la matriz</w:t>
      </w:r>
    </w:p>
    <w:p>
      <w:pPr>
        <w:pStyle w:val="FirstParagraph"/>
      </w:pPr>
      <w:r>
        <w:t xml:space="preserve">La presente matriz tiene como finalidad relacionar los requisitos funcionales y no funcionales del sistema DIAGTI con los módulos del sistema, actores responsables, casos de uso, prioridad y criterios de prueba, a fin de servir como insumo para la fase de análisis, diseño, construcción, pruebas y validación del software.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1226a0ea7911ef9775e2d71321ba219e31a39b"/>
    <w:p>
      <w:pPr>
        <w:pStyle w:val="Heading1"/>
      </w:pPr>
      <w:r>
        <w:t xml:space="preserve">2. Matriz de trazabilidad de requisitos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  <w:tc>
          <w:tcPr/>
          <w:p>
            <w:pPr>
              <w:pStyle w:val="Compact"/>
            </w:pPr>
            <w:r>
              <w:t xml:space="preserve">Módulo del sistema</w:t>
            </w:r>
          </w:p>
        </w:tc>
        <w:tc>
          <w:tcPr/>
          <w:p>
            <w:pPr>
              <w:pStyle w:val="Compact"/>
            </w:pPr>
            <w: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Caso de uso relacionado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Criterio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Autenticación institucional mediante LDAP/OpenLDAP usando DNI.</w:t>
            </w:r>
          </w:p>
        </w:tc>
        <w:tc>
          <w:tcPr/>
          <w:p>
            <w:pPr>
              <w:pStyle w:val="Compact"/>
            </w:pPr>
            <w:r>
              <w:t xml:space="preserve">Autenticación y seguridad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CU-01 Iniciar sesión mediante LDAP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Ingresar con DNI y contraseña LDAP válida; el sistema debe permitir el acceso y crear sesión.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Gestión de usuarios internos sincronizados desde LDAP o registrados localmente.</w:t>
            </w:r>
          </w:p>
        </w:tc>
        <w:tc>
          <w:tcPr/>
          <w:p>
            <w:pPr>
              <w:pStyle w:val="Compact"/>
            </w:pPr>
            <w:r>
              <w:t xml:space="preserve">Usuarios y roles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CU-02 Gestionar usuarios y roles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El administrador visualiza usuarios autenticados y puede activar, desactivar o actualizar datos básicos.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Asignación de roles a usuarios.</w:t>
            </w:r>
          </w:p>
        </w:tc>
        <w:tc>
          <w:tcPr/>
          <w:p>
            <w:pPr>
              <w:pStyle w:val="Compact"/>
            </w:pPr>
            <w:r>
              <w:t xml:space="preserve">Usuarios y roles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CU-02 Gestionar usuarios y roles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Asignar rol a un usuario y verificar que solo acceda a las funciones permitidas.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Registro de sistemas informáticos con datos generales.</w:t>
            </w:r>
          </w:p>
        </w:tc>
        <w:tc>
          <w:tcPr/>
          <w:p>
            <w:pPr>
              <w:pStyle w:val="Compact"/>
            </w:pPr>
            <w:r>
              <w:t xml:space="preserve">Inventario de sistemas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CU-03 Registrar sistema informático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un sistema con código único, nombre, área, responsable y estado.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Clasificación por tipo de aplicativo.</w:t>
            </w:r>
          </w:p>
        </w:tc>
        <w:tc>
          <w:tcPr/>
          <w:p>
            <w:pPr>
              <w:pStyle w:val="Compact"/>
            </w:pPr>
            <w:r>
              <w:t xml:space="preserve">Inventario de sistemas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CU-03 Registrar sistema informático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Seleccionar tipo web, desktop, móvil, API, servicio, legacy u otro y guardar correctamente.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Registro de adquisición, proveedor, año, contrato y soporte.</w:t>
            </w:r>
          </w:p>
        </w:tc>
        <w:tc>
          <w:tcPr/>
          <w:p>
            <w:pPr>
              <w:pStyle w:val="Compact"/>
            </w:pPr>
            <w:r>
              <w:t xml:space="preserve">Gestión contractual / Inventario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CU-03 Registrar sistema informático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forma de adquisición, desarrollador, contrato vigente y fecha de soporte.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Registro de arquitectura de software.</w:t>
            </w:r>
          </w:p>
        </w:tc>
        <w:tc>
          <w:tcPr/>
          <w:p>
            <w:pPr>
              <w:pStyle w:val="Compact"/>
            </w:pPr>
            <w:r>
              <w:t xml:space="preserve">Arquitectura de software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CU-04 Registrar arquitectura del sistema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lenguaje, versión, framework, arquitectura y repositorio.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Registro de base de datos asociada al sistema.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CU-04 Registrar arquitectura del sistema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Asociar motor BD, versión, backup, cifrado y responsable al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Registro de infraestructura tecnológica.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Área de Infraestructura</w:t>
            </w:r>
          </w:p>
        </w:tc>
        <w:tc>
          <w:tcPr/>
          <w:p>
            <w:pPr>
              <w:pStyle w:val="Compact"/>
            </w:pPr>
            <w:r>
              <w:t xml:space="preserve">CU-05 Registrar infraestructura tecnológica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si el sistema está en servidor físico, VM, Docker, Proxmox, cloud u otro.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Registro de despliegue técnico.</w:t>
            </w:r>
          </w:p>
        </w:tc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Área de Infraestructura</w:t>
            </w:r>
          </w:p>
        </w:tc>
        <w:tc>
          <w:tcPr/>
          <w:p>
            <w:pPr>
              <w:pStyle w:val="Compact"/>
            </w:pPr>
            <w:r>
              <w:t xml:space="preserve">CU-05 Registrar infraestructura tecnológica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ambiente, servidor, SO, IP, puerto, dominio, Docker, proxy o servidor web.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Registro de acceso y exposición del sistema.</w:t>
            </w:r>
          </w:p>
        </w:tc>
        <w:tc>
          <w:tcPr/>
          <w:p>
            <w:pPr>
              <w:pStyle w:val="Compact"/>
            </w:pPr>
            <w:r>
              <w:t xml:space="preserve">Acceso y dominio</w:t>
            </w:r>
          </w:p>
        </w:tc>
        <w:tc>
          <w:tcPr/>
          <w:p>
            <w:pPr>
              <w:pStyle w:val="Compact"/>
            </w:pPr>
            <w:r>
              <w:t xml:space="preserve">Área de Infraestructura</w:t>
            </w:r>
          </w:p>
        </w:tc>
        <w:tc>
          <w:tcPr/>
          <w:p>
            <w:pPr>
              <w:pStyle w:val="Compact"/>
            </w:pPr>
            <w:r>
              <w:t xml:space="preserve">CU-05 Registrar infraestructura tecnológica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si el sistema está en intranet, internet, VPN, DMZ, red local o IP privada.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Registro de controles de seguridad.</w:t>
            </w:r>
          </w:p>
        </w:tc>
        <w:tc>
          <w:tcPr/>
          <w:p>
            <w:pPr>
              <w:pStyle w:val="Compact"/>
            </w:pPr>
            <w:r>
              <w:t xml:space="preserve">Seguridad del sistema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CU-06 Registrar seguridad del sistema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Marcar SSL/TLS, logs, autenticación, MFA, backup, cifrado y control de acceso.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Registro de integraciones internas y externas.</w:t>
            </w:r>
          </w:p>
        </w:tc>
        <w:tc>
          <w:tcPr/>
          <w:p>
            <w:pPr>
              <w:pStyle w:val="Compact"/>
            </w:pPr>
            <w:r>
              <w:t xml:space="preserve">Integraciones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CU-06 Registrar seguridad / CU-13 Dashboard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Registrar sistema origen, destino, protocolo, estado y responsable de integración.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Carga de evidencias técnicas.</w:t>
            </w:r>
          </w:p>
        </w:tc>
        <w:tc>
          <w:tcPr/>
          <w:p>
            <w:pPr>
              <w:pStyle w:val="Compact"/>
            </w:pPr>
            <w:r>
              <w:t xml:space="preserve">Evidencias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CU-07 Adjuntar evidencias técnicas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Adjuntar archivo o URL y verificar que quede asociado al sistema y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Definición de evidencias obligatorias.</w:t>
            </w:r>
          </w:p>
        </w:tc>
        <w:tc>
          <w:tcPr/>
          <w:p>
            <w:pPr>
              <w:pStyle w:val="Compact"/>
            </w:pPr>
            <w:r>
              <w:t xml:space="preserve">Evidencias / Validación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CU-07 Adjuntar evidencias / CU-09 Validar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Configurar evidencia obligatoria y verificar que el sistema no pueda validarse sin ella.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Envío del registro a validación.</w:t>
            </w:r>
          </w:p>
        </w:tc>
        <w:tc>
          <w:tcPr/>
          <w:p>
            <w:pPr>
              <w:pStyle w:val="Compact"/>
            </w:pPr>
            <w:r>
              <w:t xml:space="preserve">Flujo de validación</w:t>
            </w:r>
          </w:p>
        </w:tc>
        <w:tc>
          <w:tcPr/>
          <w:p>
            <w:pPr>
              <w:pStyle w:val="Compac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</w:pPr>
            <w:r>
              <w:t xml:space="preserve">CU-08 Enviar sistema a validación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Cambiar estado de borrador a enviado cuando los campos mínimos estén completos.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Validación técnica por CTIC.</w:t>
            </w:r>
          </w:p>
        </w:tc>
        <w:tc>
          <w:tcPr/>
          <w:p>
            <w:pPr>
              <w:pStyle w:val="Compact"/>
            </w:pPr>
            <w:r>
              <w:t xml:space="preserve">Validación técnica</w:t>
            </w:r>
          </w:p>
        </w:tc>
        <w:tc>
          <w:tcPr/>
          <w:p>
            <w:pPr>
              <w:pStyle w:val="Compact"/>
            </w:pPr>
            <w:r>
              <w:t xml:space="preserve">Validador CTIC</w:t>
            </w:r>
          </w:p>
        </w:tc>
        <w:tc>
          <w:tcPr/>
          <w:p>
            <w:pPr>
              <w:pStyle w:val="Compact"/>
            </w:pPr>
            <w:r>
              <w:t xml:space="preserve">CU-09 Validar información técnica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Aprobar, observar o rechazar un registro y guardar usuario, fecha y observación.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Gestión de observaciones y subsanaciones.</w:t>
            </w:r>
          </w:p>
        </w:tc>
        <w:tc>
          <w:tcPr/>
          <w:p>
            <w:pPr>
              <w:pStyle w:val="Compact"/>
            </w:pPr>
            <w:r>
              <w:t xml:space="preserve">Validación técnica</w:t>
            </w:r>
          </w:p>
        </w:tc>
        <w:tc>
          <w:tcPr/>
          <w:p>
            <w:pPr>
              <w:pStyle w:val="Compact"/>
            </w:pPr>
            <w:r>
              <w:t xml:space="preserve">Validador CTIC / Responsable Técnico</w:t>
            </w:r>
          </w:p>
        </w:tc>
        <w:tc>
          <w:tcPr/>
          <w:p>
            <w:pPr>
              <w:pStyle w:val="Compact"/>
            </w:pPr>
            <w:r>
              <w:t xml:space="preserve">CU-10 Observar / CU-11 Subsanar observaciones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observación, responderla y cambiar estado a subsanado.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Control de estados del levantamiento.</w:t>
            </w:r>
          </w:p>
        </w:tc>
        <w:tc>
          <w:tcPr/>
          <w:p>
            <w:pPr>
              <w:pStyle w:val="Compact"/>
            </w:pPr>
            <w:r>
              <w:t xml:space="preserve">Flujo de trabajo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CU-08 / CU-09 / CU-11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transición correcta: borrador, enviado, observado, subsanado, validado, cerrado.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Cálculo automático de riesgo.</w:t>
            </w:r>
          </w:p>
        </w:tc>
        <w:tc>
          <w:tcPr/>
          <w:p>
            <w:pPr>
              <w:pStyle w:val="Compact"/>
            </w:pPr>
            <w:r>
              <w:t xml:space="preserve">Riesgos y obsolescencia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CU-12 Calcular riesgo automático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factores de riesgo y verificar cálculo automático: bajo, medio, alto o crítico.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Cálculo de obsolescencia tecnológica.</w:t>
            </w:r>
          </w:p>
        </w:tc>
        <w:tc>
          <w:tcPr/>
          <w:p>
            <w:pPr>
              <w:pStyle w:val="Compact"/>
            </w:pPr>
            <w:r>
              <w:t xml:space="preserve">Riesgos y obsolescencia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CU-12 Calcular riesgo automático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versiones obsoletas y verificar que el sistema marque riesgo tecnológico.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Priorización de migración.</w:t>
            </w:r>
          </w:p>
        </w:tc>
        <w:tc>
          <w:tcPr/>
          <w:p>
            <w:pPr>
              <w:pStyle w:val="Compact"/>
            </w:pPr>
            <w:r>
              <w:t xml:space="preserve">Roadmap de migración</w:t>
            </w:r>
          </w:p>
        </w:tc>
        <w:tc>
          <w:tcPr/>
          <w:p>
            <w:pPr>
              <w:pStyle w:val="Compact"/>
            </w:pPr>
            <w:r>
              <w:t xml:space="preserve">Sistema / CTIC</w:t>
            </w:r>
          </w:p>
        </w:tc>
        <w:tc>
          <w:tcPr/>
          <w:p>
            <w:pPr>
              <w:pStyle w:val="Compact"/>
            </w:pPr>
            <w:r>
              <w:t xml:space="preserve">CU-12 / CU-13 Consultar dashboard ejecutivo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ranking de sistemas por puntaje de riesgo y criticidad.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Identificación de sistemas legacy.</w:t>
            </w:r>
          </w:p>
        </w:tc>
        <w:tc>
          <w:tcPr/>
          <w:p>
            <w:pPr>
              <w:pStyle w:val="Compact"/>
            </w:pPr>
            <w:r>
              <w:t xml:space="preserve">Riesgos / Inventario</w:t>
            </w:r>
          </w:p>
        </w:tc>
        <w:tc>
          <w:tcPr/>
          <w:p>
            <w:pPr>
              <w:pStyle w:val="Compact"/>
            </w:pPr>
            <w:r>
              <w:t xml:space="preserve">Desarrollo / CTIC</w:t>
            </w:r>
          </w:p>
        </w:tc>
        <w:tc>
          <w:tcPr/>
          <w:p>
            <w:pPr>
              <w:pStyle w:val="Compact"/>
            </w:pPr>
            <w:r>
              <w:t xml:space="preserve">CU-03 / CU-12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Marcar un sistema como legacy y verificar incremento del puntaje de riesgo.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Dashboard ejecutivo general.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Directivo / CTIC</w:t>
            </w:r>
          </w:p>
        </w:tc>
        <w:tc>
          <w:tcPr/>
          <w:p>
            <w:pPr>
              <w:pStyle w:val="Compact"/>
            </w:pPr>
            <w:r>
              <w:t xml:space="preserve">CU-13 Consultar dashboard ejecutivo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Visualizar cantidad de sistemas, riesgos, legacy, soporte y tecnologías predominantes.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Dashboard por áreas usuarias.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CTIC / Directivo</w:t>
            </w:r>
          </w:p>
        </w:tc>
        <w:tc>
          <w:tcPr/>
          <w:p>
            <w:pPr>
              <w:pStyle w:val="Compact"/>
            </w:pPr>
            <w:r>
              <w:t xml:space="preserve">CU-13 Consultar dashboard ejecutivo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Filtrar indicadores por área usuaria y verificar resultados correctos.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Dashboard de obsolescencia tecnológica.</w:t>
            </w:r>
          </w:p>
        </w:tc>
        <w:tc>
          <w:tcPr/>
          <w:p>
            <w:pPr>
              <w:pStyle w:val="Compact"/>
            </w:pPr>
            <w:r>
              <w:t xml:space="preserve">Dashboard / Riesgos</w:t>
            </w:r>
          </w:p>
        </w:tc>
        <w:tc>
          <w:tcPr/>
          <w:p>
            <w:pPr>
              <w:pStyle w:val="Compact"/>
            </w:pPr>
            <w:r>
              <w:t xml:space="preserve">CTIC</w:t>
            </w:r>
          </w:p>
        </w:tc>
        <w:tc>
          <w:tcPr/>
          <w:p>
            <w:pPr>
              <w:pStyle w:val="Compact"/>
            </w:pPr>
            <w:r>
              <w:t xml:space="preserve">CU-13 Consultar dashboard ejecutivo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Visualizar tecnologías obsoletas por lenguaje, framework, BD y 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Generación de reportes PDF y Excel.</w:t>
            </w:r>
          </w:p>
        </w:tc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CTIC / Auditor</w:t>
            </w:r>
          </w:p>
        </w:tc>
        <w:tc>
          <w:tcPr/>
          <w:p>
            <w:pPr>
              <w:pStyle w:val="Compact"/>
            </w:pPr>
            <w:r>
              <w:t xml:space="preserve">CU-14 Exportar reporte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Exportar reporte filtrado y verificar contenido, formato y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Exportación del inventario oficial.</w:t>
            </w:r>
          </w:p>
        </w:tc>
        <w:tc>
          <w:tcPr/>
          <w:p>
            <w:pPr>
              <w:pStyle w:val="Compact"/>
            </w:pPr>
            <w:r>
              <w:t xml:space="preserve">Reportes / Inventario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CU-14 Exportar reporte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Exportar Excel consolidado compatible con el formato institucional.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Búsqueda y filtros avanzados.</w:t>
            </w:r>
          </w:p>
        </w:tc>
        <w:tc>
          <w:tcPr/>
          <w:p>
            <w:pPr>
              <w:pStyle w:val="Compact"/>
            </w:pPr>
            <w:r>
              <w:t xml:space="preserve">Consultas</w:t>
            </w:r>
          </w:p>
        </w:tc>
        <w:tc>
          <w:tcPr/>
          <w:p>
            <w:pPr>
              <w:pStyle w:val="Compact"/>
            </w:pPr>
            <w:r>
              <w:t xml:space="preserve">Usuarios autorizados</w:t>
            </w:r>
          </w:p>
        </w:tc>
        <w:tc>
          <w:tcPr/>
          <w:p>
            <w:pPr>
              <w:pStyle w:val="Compact"/>
            </w:pPr>
            <w:r>
              <w:t xml:space="preserve">CU-03 / CU-13 / CU-14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Buscar por código, nombre, área, tecnología, riesgo, proveedor y criticidad.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Gestión de catálogos.</w:t>
            </w:r>
          </w:p>
        </w:tc>
        <w:tc>
          <w:tcPr/>
          <w:p>
            <w:pPr>
              <w:pStyle w:val="Compac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CU-02 Gestionar usuarios y roles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Crear, editar y desactivar catálogos sin modificar código fuente.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Trazabilidad de cambios.</w:t>
            </w:r>
          </w:p>
        </w:tc>
        <w:tc>
          <w:tcPr/>
          <w:p>
            <w:pPr>
              <w:pStyle w:val="Compact"/>
            </w:pPr>
            <w:r>
              <w:t xml:space="preserve">Auditoría y trazabilidad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CU-15 Consultar auditoría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Modificar un registro y verificar que se guarde valor anterior, nuevo, usuario y fecha.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Auditoría de accesos y acciones.</w:t>
            </w:r>
          </w:p>
        </w:tc>
        <w:tc>
          <w:tcPr/>
          <w:p>
            <w:pPr>
              <w:pStyle w:val="Compact"/>
            </w:pPr>
            <w:r>
              <w:t xml:space="preserve">Auditoría y trazabilidad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CU-15 Consultar auditoría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Registrar login, logout, intento fallido, validación, eliminación y exportación.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Control de eliminación lógica.</w:t>
            </w:r>
          </w:p>
        </w:tc>
        <w:tc>
          <w:tcPr/>
          <w:p>
            <w:pPr>
              <w:pStyle w:val="Compact"/>
            </w:pPr>
            <w:r>
              <w:t xml:space="preserve">Auditoría / Inventario</w:t>
            </w:r>
          </w:p>
        </w:tc>
        <w:tc>
          <w:tcPr/>
          <w:p>
            <w:pPr>
              <w:pStyle w:val="Compact"/>
            </w:pPr>
            <w:r>
              <w:t xml:space="preserve">Sistema / Administrador</w:t>
            </w:r>
          </w:p>
        </w:tc>
        <w:tc>
          <w:tcPr/>
          <w:p>
            <w:pPr>
              <w:pStyle w:val="Compact"/>
            </w:pPr>
            <w:r>
              <w:t xml:space="preserve">CU-03 / CU-15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Eliminar un sistema y verificar que no desaparezca físicamente, solo cambie de estado.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Notificaciones internas.</w:t>
            </w:r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CU-10 / CU-11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Generar alerta al observar, validar, rechazar o solicitar subsanación.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Gestión de escenarios presupuestales.</w:t>
            </w:r>
          </w:p>
        </w:tc>
        <w:tc>
          <w:tcPr/>
          <w:p>
            <w:pPr>
              <w:pStyle w:val="Compact"/>
            </w:pPr>
            <w:r>
              <w:t xml:space="preserve">Roadmap / Presupuesto</w:t>
            </w:r>
          </w:p>
        </w:tc>
        <w:tc>
          <w:tcPr/>
          <w:p>
            <w:pPr>
              <w:pStyle w:val="Compact"/>
            </w:pPr>
            <w:r>
              <w:t xml:space="preserve">CTIC / Directivo</w:t>
            </w:r>
          </w:p>
        </w:tc>
        <w:tc>
          <w:tcPr/>
          <w:p>
            <w:pPr>
              <w:pStyle w:val="Compact"/>
            </w:pPr>
            <w:r>
              <w:t xml:space="preserve">CU-13 / CU-14</w:t>
            </w:r>
          </w:p>
        </w:tc>
        <w:tc>
          <w:tcPr/>
          <w:p>
            <w:pPr>
              <w:pStyle w:val="Compact"/>
            </w:pPr>
            <w:r>
              <w:t xml:space="preserve">Baja-Media</w:t>
            </w:r>
          </w:p>
        </w:tc>
        <w:tc>
          <w:tcPr/>
          <w:p>
            <w:pPr>
              <w:pStyle w:val="Compact"/>
            </w:pPr>
            <w:r>
              <w:t xml:space="preserve">Registrar costo estimado y simular priorización de migración por presupuesto.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d289210d989f83f1c2ead6ceb11bf9ce0a7d440"/>
    <w:p>
      <w:pPr>
        <w:pStyle w:val="Heading1"/>
      </w:pPr>
      <w:r>
        <w:t xml:space="preserve">3. Matriz de trazabilidad de requisitos no funcionales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  <w:tc>
          <w:tcPr/>
          <w:p>
            <w:pPr>
              <w:pStyle w:val="Compact"/>
            </w:pPr>
            <w:r>
              <w:t xml:space="preserve">Módulo relacionado</w:t>
            </w:r>
          </w:p>
        </w:tc>
        <w:tc>
          <w:tcPr/>
          <w:p>
            <w:pPr>
              <w:pStyle w:val="Compact"/>
            </w:pPr>
            <w:r>
              <w:t xml:space="preserve">Actor / Responsable</w:t>
            </w:r>
          </w:p>
        </w:tc>
        <w:tc>
          <w:tcPr/>
          <w:p>
            <w:pPr>
              <w:pStyle w:val="Compact"/>
            </w:pPr>
            <w:r>
              <w:t xml:space="preserve">Caso de uso relacionado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Criterio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Autenticación mediante LDAP/OpenLDAP sin almacenar contraseñas institucionales.</w:t>
            </w:r>
          </w:p>
        </w:tc>
        <w:tc>
          <w:tcPr/>
          <w:p>
            <w:pPr>
              <w:pStyle w:val="Compact"/>
            </w:pPr>
            <w:r>
              <w:t xml:space="preserve">Autenticación y seguridad</w:t>
            </w:r>
          </w:p>
        </w:tc>
        <w:tc>
          <w:tcPr/>
          <w:p>
            <w:pPr>
              <w:pStyle w:val="Compact"/>
            </w:pPr>
            <w:r>
              <w:t xml:space="preserve">CTIC / Sistema</w:t>
            </w:r>
          </w:p>
        </w:tc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que el login valide contra LDAP y que la base de datos no almacene contraseña LDAP.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Control de acceso basado en roles.</w:t>
            </w:r>
          </w:p>
        </w:tc>
        <w:tc>
          <w:tcPr/>
          <w:p>
            <w:pPr>
              <w:pStyle w:val="Compact"/>
            </w:pPr>
            <w:r>
              <w:t xml:space="preserve">Usuarios y roles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Intentar acceder a funciones no autorizadas y verificar bloqueo por 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Confidencialidad de información técnica sensible.</w:t>
            </w:r>
          </w:p>
        </w:tc>
        <w:tc>
          <w:tcPr/>
          <w:p>
            <w:pPr>
              <w:pStyle w:val="Compact"/>
            </w:pPr>
            <w:r>
              <w:t xml:space="preserve">Seguridad / Evidencias</w:t>
            </w:r>
          </w:p>
        </w:tc>
        <w:tc>
          <w:tcPr/>
          <w:p>
            <w:pPr>
              <w:pStyle w:val="Compact"/>
            </w:pPr>
            <w:r>
              <w:t xml:space="preserve">Sistema / CTIC</w:t>
            </w:r>
          </w:p>
        </w:tc>
        <w:tc>
          <w:tcPr/>
          <w:p>
            <w:pPr>
              <w:pStyle w:val="Compact"/>
            </w:pPr>
            <w:r>
              <w:t xml:space="preserve">CU-06 / CU-07 / CU-15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que solo roles autorizados accedan a IPs, contratos, evidencias y arquitectura.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Trazabilidad de accesos, cambios y validaciones.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CU-15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Ejecutar acciones críticas y verificar registro en bitácora.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Integridad de datos mediante validaciones.</w:t>
            </w:r>
          </w:p>
        </w:tc>
        <w:tc>
          <w:tcPr/>
          <w:p>
            <w:pPr>
              <w:pStyle w:val="Compact"/>
            </w:pPr>
            <w:r>
              <w:t xml:space="preserve">Todos los módulos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CU-03 / CU-04 / CU-05 / CU-07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Intentar guardar registros incompletos o con formato inválido y verificar mensajes de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Disponibilidad mínima del sistema en intranet.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CTIC / Infraestructura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Verificar acceso al sistema durante horario laboral y monitorear caídas.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Despliegue mediante Docker y Docker Compose.</w:t>
            </w:r>
          </w:p>
        </w:tc>
        <w:tc>
          <w:tcPr/>
          <w:p>
            <w:pPr>
              <w:pStyle w:val="Compact"/>
            </w:pPr>
            <w:r>
              <w:t xml:space="preserve">Infraestructura / DevOps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Levantar el sistema con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y verificar servicios activos.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Compatibilidad con Proxmox.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Ejecutar el sistema dentro de VM o contenedor en Proxmox sin errores.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Uso de PostgreSQL como base de datos.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conexión, migraciones y persistencia de datos en PostgreSQL.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Tiempo de respuesta menor a 3 segundos en operaciones comunes.</w:t>
            </w:r>
          </w:p>
        </w:tc>
        <w:tc>
          <w:tcPr/>
          <w:p>
            <w:pPr>
              <w:pStyle w:val="Compact"/>
            </w:pPr>
            <w: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Sistema / CTIC</w:t>
            </w:r>
          </w:p>
        </w:tc>
        <w:tc>
          <w:tcPr/>
          <w:p>
            <w:pPr>
              <w:pStyle w:val="Compact"/>
            </w:pPr>
            <w:r>
              <w:t xml:space="preserve">CU-03 / CU-13 / CU-14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Medir tiempos de carga en listado, filtros, registro y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Escalabilidad modular.</w:t>
            </w:r>
          </w:p>
        </w:tc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Verificar que nuevos módulos puedan agregarse sin modificar módulos críticos existentes.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Mantenibilidad mediante arquitectura MVC/modular y Git.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Revisar estructura de código, ramas Git, commits y documentación técnica.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Usabilidad en navegadores modernos.</w:t>
            </w:r>
          </w:p>
        </w:tc>
        <w:tc>
          <w:tcPr/>
          <w:p>
            <w:pPr>
              <w:pStyle w:val="Compact"/>
            </w:pPr>
            <w:r>
              <w:t xml:space="preserve">Interfaz web</w:t>
            </w:r>
          </w:p>
        </w:tc>
        <w:tc>
          <w:tcPr/>
          <w:p>
            <w:pPr>
              <w:pStyle w:val="Compact"/>
            </w:pPr>
            <w:r>
              <w:t xml:space="preserve">Usuarios finales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Probar en Chrome, Firefox y Edge; verificar navegación clara y formularios comprensibles.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Portabilidad mediante Docker, backups y variables de entorno.</w:t>
            </w:r>
          </w:p>
        </w:tc>
        <w:tc>
          <w:tcPr/>
          <w:p>
            <w:pPr>
              <w:pStyle w:val="Compact"/>
            </w:pPr>
            <w:r>
              <w:t xml:space="preserve">DevOps / Infraestructura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Restaurar el sistema en otra VM usando Docker Compose y backup.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Respaldo y recuperación.</w:t>
            </w:r>
          </w:p>
        </w:tc>
        <w:tc>
          <w:tcPr/>
          <w:p>
            <w:pPr>
              <w:pStyle w:val="Compact"/>
            </w:pPr>
            <w:r>
              <w:t xml:space="preserve">Backup / Infraestructura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Ejecutar backup y restauración de base de datos, evidencias y configuración.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Seguridad de archivos adjuntos.</w:t>
            </w:r>
          </w:p>
        </w:tc>
        <w:tc>
          <w:tcPr/>
          <w:p>
            <w:pPr>
              <w:pStyle w:val="Compact"/>
            </w:pPr>
            <w:r>
              <w:t xml:space="preserve">Evidencias</w:t>
            </w:r>
          </w:p>
        </w:tc>
        <w:tc>
          <w:tcPr/>
          <w:p>
            <w:pPr>
              <w:pStyle w:val="Compact"/>
            </w:pPr>
            <w:r>
              <w:t xml:space="preserve">Sistema / CTIC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Intentar acceder directamente a un archivo sin sesión y verificar denegación.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Registro de errores de aplicación, LDAP y base de datos.</w:t>
            </w:r>
          </w:p>
        </w:tc>
        <w:tc>
          <w:tcPr/>
          <w:p>
            <w:pPr>
              <w:pStyle w:val="Compact"/>
            </w:pPr>
            <w:r>
              <w:t xml:space="preserve">Auditoría / Logs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CU-01 / CU-15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Provocar error controlado y verificar registro en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Interoperabilidad con OpenLDAP, FreeIPA, Active Directory y herramientas de monitoreo.</w:t>
            </w:r>
          </w:p>
        </w:tc>
        <w:tc>
          <w:tcPr/>
          <w:p>
            <w:pPr>
              <w:pStyle w:val="Compact"/>
            </w:pPr>
            <w:r>
              <w:t xml:space="preserve">Integraciones</w:t>
            </w:r>
          </w:p>
        </w:tc>
        <w:tc>
          <w:tcPr/>
          <w:p>
            <w:pPr>
              <w:pStyle w:val="Compact"/>
            </w:pPr>
            <w:r>
              <w:t xml:space="preserve">CTIC / Desarrollo</w:t>
            </w:r>
          </w:p>
        </w:tc>
        <w:tc>
          <w:tcPr/>
          <w:p>
            <w:pPr>
              <w:pStyle w:val="Compact"/>
            </w:pPr>
            <w:r>
              <w:t xml:space="preserve">CU-01 / CU-13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Cambiar parámetros LDAP en entorno de prueba y verificar conexión.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Auditabilidad completa de operaciones.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Administrador / Auditor</w:t>
            </w:r>
          </w:p>
        </w:tc>
        <w:tc>
          <w:tcPr/>
          <w:p>
            <w:pPr>
              <w:pStyle w:val="Compact"/>
            </w:pPr>
            <w:r>
              <w:t xml:space="preserve">CU-15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Consultar historial de acciones por usuario, fecha, entidad y operación.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Cumplimiento de buenas prácticas de gobierno TI.</w:t>
            </w:r>
          </w:p>
        </w:tc>
        <w:tc>
          <w:tcPr/>
          <w:p>
            <w:pPr>
              <w:pStyle w:val="Compact"/>
            </w:pPr>
            <w:r>
              <w:t xml:space="preserve">Gobierno TI</w:t>
            </w:r>
          </w:p>
        </w:tc>
        <w:tc>
          <w:tcPr/>
          <w:p>
            <w:pPr>
              <w:pStyle w:val="Compact"/>
            </w:pPr>
            <w:r>
              <w:t xml:space="preserve">CTIC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existencia de roles, trazabilidad, validación, evidencias, reportes y control de acceso.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Control de sesiones inactivas.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Mantener sesión inactiva y verificar cierre automático según tiempo configurado.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Validación de tipo, tamaño y extensión de archivos.</w:t>
            </w:r>
          </w:p>
        </w:tc>
        <w:tc>
          <w:tcPr/>
          <w:p>
            <w:pPr>
              <w:pStyle w:val="Compact"/>
            </w:pPr>
            <w:r>
              <w:t xml:space="preserve">Evidencias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Intentar subir archivo no permitido o muy grande y verificar rechazo.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Registro temporal de creación y actualización.</w:t>
            </w:r>
          </w:p>
        </w:tc>
        <w:tc>
          <w:tcPr/>
          <w:p>
            <w:pPr>
              <w:pStyle w:val="Compact"/>
            </w:pPr>
            <w:r>
              <w:t xml:space="preserve">Todos los módulos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Crear y modificar registros; verificar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 usuario creador y modificador.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RNF-24</w:t>
            </w:r>
          </w:p>
        </w:tc>
        <w:tc>
          <w:tcPr/>
          <w:p>
            <w:pPr>
              <w:pStyle w:val="Compact"/>
            </w:pPr>
            <w:r>
              <w:t xml:space="preserve">Separación de ambientes: desarrollo, pruebas y producción.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Verificar configuración diferenciada por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y contenedores separados.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RNF-25</w:t>
            </w:r>
          </w:p>
        </w:tc>
        <w:tc>
          <w:tcPr/>
          <w:p>
            <w:pPr>
              <w:pStyle w:val="Compact"/>
            </w:pPr>
            <w:r>
              <w:t xml:space="preserve">Documentación técnica y de usuario.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Desarrollo / CTIC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Verificar existencia de manual técnico, manual usuario, guía Docker, backup y LDAP.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atriz-de-trazabilidad-por-módulo"/>
    <w:p>
      <w:pPr>
        <w:pStyle w:val="Heading1"/>
      </w:pPr>
      <w:r>
        <w:t xml:space="preserve">4. Matriz de trazabilidad por módulo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Casos de uso asociados</w:t>
            </w:r>
          </w:p>
        </w:tc>
        <w:tc>
          <w:tcPr/>
          <w:p>
            <w:pPr>
              <w:pStyle w:val="Compact"/>
            </w:pPr>
            <w: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Prioridad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 y seguridad</w:t>
            </w:r>
          </w:p>
        </w:tc>
        <w:tc>
          <w:tcPr/>
          <w:p>
            <w:pPr>
              <w:pStyle w:val="Compact"/>
            </w:pPr>
            <w:r>
              <w:t xml:space="preserve">RF-01, RNF-01, RNF-02, RNF-21</w:t>
            </w:r>
          </w:p>
        </w:tc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Usuario / CTIC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y roles</w:t>
            </w:r>
          </w:p>
        </w:tc>
        <w:tc>
          <w:tcPr/>
          <w:p>
            <w:pPr>
              <w:pStyle w:val="Compact"/>
            </w:pPr>
            <w:r>
              <w:t xml:space="preserve">RF-02, RF-03, RF-30, RNF-02</w:t>
            </w:r>
          </w:p>
        </w:tc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de sistemas</w:t>
            </w:r>
          </w:p>
        </w:tc>
        <w:tc>
          <w:tcPr/>
          <w:p>
            <w:pPr>
              <w:pStyle w:val="Compact"/>
            </w:pPr>
            <w:r>
              <w:t xml:space="preserve">RF-04, RF-05, RF-06, RF-23, RF-29, RF-33</w:t>
            </w:r>
          </w:p>
        </w:tc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 de software</w:t>
            </w:r>
          </w:p>
        </w:tc>
        <w:tc>
          <w:tcPr/>
          <w:p>
            <w:pPr>
              <w:pStyle w:val="Compact"/>
            </w:pPr>
            <w:r>
              <w:t xml:space="preserve">RF-07, RF-08</w:t>
            </w:r>
          </w:p>
        </w:tc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y despliegue</w:t>
            </w:r>
          </w:p>
        </w:tc>
        <w:tc>
          <w:tcPr/>
          <w:p>
            <w:pPr>
              <w:pStyle w:val="Compact"/>
            </w:pPr>
            <w:r>
              <w:t xml:space="preserve">RF-09, RF-10, RF-11, RNF-07, RNF-08</w:t>
            </w:r>
          </w:p>
        </w:tc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 técnica</w:t>
            </w:r>
          </w:p>
        </w:tc>
        <w:tc>
          <w:tcPr/>
          <w:p>
            <w:pPr>
              <w:pStyle w:val="Compact"/>
            </w:pPr>
            <w:r>
              <w:t xml:space="preserve">RF-12, RNF-03, RNF-16, RNF-22</w:t>
            </w:r>
          </w:p>
        </w:tc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Integraciones</w:t>
            </w:r>
          </w:p>
        </w:tc>
        <w:tc>
          <w:tcPr/>
          <w:p>
            <w:pPr>
              <w:pStyle w:val="Compact"/>
            </w:pPr>
            <w:r>
              <w:t xml:space="preserve">RF-13, RNF-18</w:t>
            </w:r>
          </w:p>
        </w:tc>
        <w:tc>
          <w:tcPr/>
          <w:p>
            <w:pPr>
              <w:pStyle w:val="Compact"/>
            </w:pPr>
            <w:r>
              <w:t xml:space="preserve">CU-06 / CU-13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Evidencias técnicas</w:t>
            </w:r>
          </w:p>
        </w:tc>
        <w:tc>
          <w:tcPr/>
          <w:p>
            <w:pPr>
              <w:pStyle w:val="Compact"/>
            </w:pPr>
            <w:r>
              <w:t xml:space="preserve">RF-14, RF-15, RNF-16, RNF-22</w:t>
            </w:r>
          </w:p>
        </w:tc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técnica</w:t>
            </w:r>
          </w:p>
        </w:tc>
        <w:tc>
          <w:tcPr/>
          <w:p>
            <w:pPr>
              <w:pStyle w:val="Compact"/>
            </w:pPr>
            <w:r>
              <w:t xml:space="preserve">RF-16, RF-17, RF-18, RF-19</w:t>
            </w:r>
          </w:p>
        </w:tc>
        <w:tc>
          <w:tcPr/>
          <w:p>
            <w:pPr>
              <w:pStyle w:val="Compact"/>
            </w:pPr>
            <w:r>
              <w:t xml:space="preserve">CU-08, CU-09, CU-10, CU-11</w:t>
            </w:r>
          </w:p>
        </w:tc>
        <w:tc>
          <w:tcPr/>
          <w:p>
            <w:pPr>
              <w:pStyle w:val="Compact"/>
            </w:pPr>
            <w:r>
              <w:t xml:space="preserve">Validador CTIC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Riesgo y obsolescencia</w:t>
            </w:r>
          </w:p>
        </w:tc>
        <w:tc>
          <w:tcPr/>
          <w:p>
            <w:pPr>
              <w:pStyle w:val="Compact"/>
            </w:pPr>
            <w:r>
              <w:t xml:space="preserve">RF-20, RF-21, RF-22, RF-23</w:t>
            </w:r>
          </w:p>
        </w:tc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Sistema / CTIC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RF-24, RF-25, RF-26</w:t>
            </w:r>
          </w:p>
        </w:tc>
        <w:tc>
          <w:tcPr/>
          <w:p>
            <w:pPr>
              <w:pStyle w:val="Compact"/>
            </w:pPr>
            <w:r>
              <w:t xml:space="preserve">CU-13</w:t>
            </w:r>
          </w:p>
        </w:tc>
        <w:tc>
          <w:tcPr/>
          <w:p>
            <w:pPr>
              <w:pStyle w:val="Compact"/>
            </w:pPr>
            <w:r>
              <w:t xml:space="preserve">CTIC / Directivo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RF-27, RF-28, RF-35</w:t>
            </w:r>
          </w:p>
        </w:tc>
        <w:tc>
          <w:tcPr/>
          <w:p>
            <w:pPr>
              <w:pStyle w:val="Compact"/>
            </w:pPr>
            <w:r>
              <w:t xml:space="preserve">CU-14</w:t>
            </w:r>
          </w:p>
        </w:tc>
        <w:tc>
          <w:tcPr/>
          <w:p>
            <w:pPr>
              <w:pStyle w:val="Compact"/>
            </w:pPr>
            <w:r>
              <w:t xml:space="preserve">CTIC / Auditor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y trazabilidad</w:t>
            </w:r>
          </w:p>
        </w:tc>
        <w:tc>
          <w:tcPr/>
          <w:p>
            <w:pPr>
              <w:pStyle w:val="Compact"/>
            </w:pPr>
            <w:r>
              <w:t xml:space="preserve">RF-31, RF-32, RF-33, RNF-04, RNF-17, RNF-19, RNF-23</w:t>
            </w:r>
          </w:p>
        </w:tc>
        <w:tc>
          <w:tcPr/>
          <w:p>
            <w:pPr>
              <w:pStyle w:val="Compact"/>
            </w:pPr>
            <w:r>
              <w:t xml:space="preserve">CU-15</w:t>
            </w:r>
          </w:p>
        </w:tc>
        <w:tc>
          <w:tcPr/>
          <w:p>
            <w:pPr>
              <w:pStyle w:val="Compact"/>
            </w:pPr>
            <w:r>
              <w:t xml:space="preserve">Sistema / Auditor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 infraestructura base</w:t>
            </w:r>
          </w:p>
        </w:tc>
        <w:tc>
          <w:tcPr/>
          <w:p>
            <w:pPr>
              <w:pStyle w:val="Compact"/>
            </w:pPr>
            <w:r>
              <w:t xml:space="preserve">RNF-07, RNF-08, RNF-09, RNF-14, RNF-15, RNF-24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Infraestructura / Desarrollo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RNF-25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Desarrollo / CTIC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atriz-de-trazabilidad-por-casos-de-uso"/>
    <w:p>
      <w:pPr>
        <w:pStyle w:val="Heading1"/>
      </w:pPr>
      <w:r>
        <w:t xml:space="preserve">5. Matriz de trazabilidad por 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Nombre del caso de uso</w:t>
            </w:r>
          </w:p>
        </w:tc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Actor principal</w:t>
            </w:r>
          </w:p>
        </w:tc>
        <w:tc>
          <w:tcPr/>
          <w:p>
            <w:pPr>
              <w:pStyle w:val="Compact"/>
            </w:pPr>
            <w:r>
              <w:t xml:space="preserve">Criterio de prueba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Iniciar sesión mediante LDAP</w:t>
            </w:r>
          </w:p>
        </w:tc>
        <w:tc>
          <w:tcPr/>
          <w:p>
            <w:pPr>
              <w:pStyle w:val="Compact"/>
            </w:pPr>
            <w:r>
              <w:t xml:space="preserve">RF-01, RNF-01, RNF-21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Usuario inicia sesión con DNI y contraseña LDAP válida.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Gestionar usuarios y roles</w:t>
            </w:r>
          </w:p>
        </w:tc>
        <w:tc>
          <w:tcPr/>
          <w:p>
            <w:pPr>
              <w:pStyle w:val="Compact"/>
            </w:pPr>
            <w:r>
              <w:t xml:space="preserve">RF-02, RF-03, RF-30, RNF-02</w:t>
            </w:r>
          </w:p>
        </w:tc>
        <w:tc>
          <w:tcPr/>
          <w:p>
            <w:pPr>
              <w:pStyle w:val="Compact"/>
            </w:pPr>
            <w:r>
              <w:t xml:space="preserve">Administrador CTIC</w:t>
            </w:r>
          </w:p>
        </w:tc>
        <w:tc>
          <w:tcPr/>
          <w:p>
            <w:pPr>
              <w:pStyle w:val="Compact"/>
            </w:pPr>
            <w:r>
              <w:t xml:space="preserve">Administrador asigna roles y el sistema restringe accesos.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Registrar sistema informático</w:t>
            </w:r>
          </w:p>
        </w:tc>
        <w:tc>
          <w:tcPr/>
          <w:p>
            <w:pPr>
              <w:pStyle w:val="Compact"/>
            </w:pPr>
            <w:r>
              <w:t xml:space="preserve">RF-04, RF-05, RF-06, RF-23, RF-29, RF-33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Se registra sistema con código único y datos mínimos completos.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Registrar arquitectura del sistema</w:t>
            </w:r>
          </w:p>
        </w:tc>
        <w:tc>
          <w:tcPr/>
          <w:p>
            <w:pPr>
              <w:pStyle w:val="Compact"/>
            </w:pPr>
            <w:r>
              <w:t xml:space="preserve">RF-07, RF-08</w:t>
            </w:r>
          </w:p>
        </w:tc>
        <w:tc>
          <w:tcPr/>
          <w:p>
            <w:pPr>
              <w:pStyle w:val="Compact"/>
            </w:pPr>
            <w:r>
              <w:t xml:space="preserve">Área de Desarrollo</w:t>
            </w:r>
          </w:p>
        </w:tc>
        <w:tc>
          <w:tcPr/>
          <w:p>
            <w:pPr>
              <w:pStyle w:val="Compact"/>
            </w:pPr>
            <w:r>
              <w:t xml:space="preserve">Se registra tecnología, versiones, framework y BD.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Registrar infraestructura tecnológica</w:t>
            </w:r>
          </w:p>
        </w:tc>
        <w:tc>
          <w:tcPr/>
          <w:p>
            <w:pPr>
              <w:pStyle w:val="Compact"/>
            </w:pPr>
            <w:r>
              <w:t xml:space="preserve">RF-09, RF-10, RF-11</w:t>
            </w:r>
          </w:p>
        </w:tc>
        <w:tc>
          <w:tcPr/>
          <w:p>
            <w:pPr>
              <w:pStyle w:val="Compact"/>
            </w:pPr>
            <w:r>
              <w:t xml:space="preserve">Área de Infraestructura</w:t>
            </w:r>
          </w:p>
        </w:tc>
        <w:tc>
          <w:tcPr/>
          <w:p>
            <w:pPr>
              <w:pStyle w:val="Compact"/>
            </w:pPr>
            <w:r>
              <w:t xml:space="preserve">Se registra despliegue, servidor, dominio, IP y plataforma.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Registrar seguridad e integraciones</w:t>
            </w:r>
          </w:p>
        </w:tc>
        <w:tc>
          <w:tcPr/>
          <w:p>
            <w:pPr>
              <w:pStyle w:val="Compact"/>
            </w:pPr>
            <w:r>
              <w:t xml:space="preserve">RF-12, RF-13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Se registran controles de seguridad e integraciones.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Adjuntar evidencias técnicas</w:t>
            </w:r>
          </w:p>
        </w:tc>
        <w:tc>
          <w:tcPr/>
          <w:p>
            <w:pPr>
              <w:pStyle w:val="Compact"/>
            </w:pPr>
            <w:r>
              <w:t xml:space="preserve">RF-14, RF-15, RNF-16, RNF-22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Se adjunta evidencia válida y asociada al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Enviar sistema a validación</w:t>
            </w:r>
          </w:p>
        </w:tc>
        <w:tc>
          <w:tcPr/>
          <w:p>
            <w:pPr>
              <w:pStyle w:val="Compact"/>
            </w:pPr>
            <w:r>
              <w:t xml:space="preserve">RF-16, RF-19</w:t>
            </w:r>
          </w:p>
        </w:tc>
        <w:tc>
          <w:tcPr/>
          <w:p>
            <w:pPr>
              <w:pStyle w:val="Compact"/>
            </w:pPr>
            <w:r>
              <w:t xml:space="preserve">Responsable Técnico</w:t>
            </w:r>
          </w:p>
        </w:tc>
        <w:tc>
          <w:tcPr/>
          <w:p>
            <w:pPr>
              <w:pStyle w:val="Compact"/>
            </w:pPr>
            <w:r>
              <w:t xml:space="preserve">El sistema cambia de borrador a enviado.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Validar información técnica</w:t>
            </w:r>
          </w:p>
        </w:tc>
        <w:tc>
          <w:tcPr/>
          <w:p>
            <w:pPr>
              <w:pStyle w:val="Compact"/>
            </w:pPr>
            <w:r>
              <w:t xml:space="preserve">RF-17, RF-19</w:t>
            </w:r>
          </w:p>
        </w:tc>
        <w:tc>
          <w:tcPr/>
          <w:p>
            <w:pPr>
              <w:pStyle w:val="Compact"/>
            </w:pPr>
            <w:r>
              <w:t xml:space="preserve">Validador CTIC</w:t>
            </w:r>
          </w:p>
        </w:tc>
        <w:tc>
          <w:tcPr/>
          <w:p>
            <w:pPr>
              <w:pStyle w:val="Compact"/>
            </w:pPr>
            <w:r>
              <w:t xml:space="preserve">El validador aprueba, observa o rechaza con comentario.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CU-10</w:t>
            </w:r>
          </w:p>
        </w:tc>
        <w:tc>
          <w:tcPr/>
          <w:p>
            <w:pPr>
              <w:pStyle w:val="Compact"/>
            </w:pPr>
            <w:r>
              <w:t xml:space="preserve">Observar información registrada</w:t>
            </w:r>
          </w:p>
        </w:tc>
        <w:tc>
          <w:tcPr/>
          <w:p>
            <w:pPr>
              <w:pStyle w:val="Compact"/>
            </w:pPr>
            <w:r>
              <w:t xml:space="preserve">RF-18, RF-34</w:t>
            </w:r>
          </w:p>
        </w:tc>
        <w:tc>
          <w:tcPr/>
          <w:p>
            <w:pPr>
              <w:pStyle w:val="Compact"/>
            </w:pPr>
            <w:r>
              <w:t xml:space="preserve">Validador CTIC</w:t>
            </w:r>
          </w:p>
        </w:tc>
        <w:tc>
          <w:tcPr/>
          <w:p>
            <w:pPr>
              <w:pStyle w:val="Compact"/>
            </w:pPr>
            <w:r>
              <w:t xml:space="preserve">Se registra observación y se notifica al responsable.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CU-11</w:t>
            </w:r>
          </w:p>
        </w:tc>
        <w:tc>
          <w:tcPr/>
          <w:p>
            <w:pPr>
              <w:pStyle w:val="Compact"/>
            </w:pPr>
            <w:r>
              <w:t xml:space="preserve">Subsanar observaciones</w:t>
            </w:r>
          </w:p>
        </w:tc>
        <w:tc>
          <w:tcPr/>
          <w:p>
            <w:pPr>
              <w:pStyle w:val="Compact"/>
            </w:pPr>
            <w:r>
              <w:t xml:space="preserve">RF-18, RF-19, RF-34</w:t>
            </w:r>
          </w:p>
        </w:tc>
        <w:tc>
          <w:tcPr/>
          <w:p>
            <w:pPr>
              <w:pStyle w:val="Compact"/>
            </w:pPr>
            <w:r>
              <w:t xml:space="preserve">Desarrollo / Infraestructura</w:t>
            </w:r>
          </w:p>
        </w:tc>
        <w:tc>
          <w:tcPr/>
          <w:p>
            <w:pPr>
              <w:pStyle w:val="Compact"/>
            </w:pPr>
            <w:r>
              <w:t xml:space="preserve">El responsable responde observaciones y reenvía a validación.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Calcular riesgo automático</w:t>
            </w:r>
          </w:p>
        </w:tc>
        <w:tc>
          <w:tcPr/>
          <w:p>
            <w:pPr>
              <w:pStyle w:val="Compact"/>
            </w:pPr>
            <w:r>
              <w:t xml:space="preserve">RF-20, RF-21, RF-22, RF-23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El sistema calcula puntaje y nivel de riesgo.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CU-13</w:t>
            </w:r>
          </w:p>
        </w:tc>
        <w:tc>
          <w:tcPr/>
          <w:p>
            <w:pPr>
              <w:pStyle w:val="Compact"/>
            </w:pPr>
            <w:r>
              <w:t xml:space="preserve">Consultar dashboard ejecutivo</w:t>
            </w:r>
          </w:p>
        </w:tc>
        <w:tc>
          <w:tcPr/>
          <w:p>
            <w:pPr>
              <w:pStyle w:val="Compact"/>
            </w:pPr>
            <w:r>
              <w:t xml:space="preserve">RF-24, RF-25, RF-26, RF-35</w:t>
            </w:r>
          </w:p>
        </w:tc>
        <w:tc>
          <w:tcPr/>
          <w:p>
            <w:pPr>
              <w:pStyle w:val="Compact"/>
            </w:pPr>
            <w:r>
              <w:t xml:space="preserve">CTIC / Directivo</w:t>
            </w:r>
          </w:p>
        </w:tc>
        <w:tc>
          <w:tcPr/>
          <w:p>
            <w:pPr>
              <w:pStyle w:val="Compact"/>
            </w:pPr>
            <w:r>
              <w:t xml:space="preserve">Se visualizan indicadores actualizados y filtrables.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CU-14</w:t>
            </w:r>
          </w:p>
        </w:tc>
        <w:tc>
          <w:tcPr/>
          <w:p>
            <w:pPr>
              <w:pStyle w:val="Compact"/>
            </w:pPr>
            <w:r>
              <w:t xml:space="preserve">Exportar reporte</w:t>
            </w:r>
          </w:p>
        </w:tc>
        <w:tc>
          <w:tcPr/>
          <w:p>
            <w:pPr>
              <w:pStyle w:val="Compact"/>
            </w:pPr>
            <w:r>
              <w:t xml:space="preserve">RF-27, RF-28, RF-35</w:t>
            </w:r>
          </w:p>
        </w:tc>
        <w:tc>
          <w:tcPr/>
          <w:p>
            <w:pPr>
              <w:pStyle w:val="Compact"/>
            </w:pPr>
            <w:r>
              <w:t xml:space="preserve">CTIC / Auditor</w:t>
            </w:r>
          </w:p>
        </w:tc>
        <w:tc>
          <w:tcPr/>
          <w:p>
            <w:pPr>
              <w:pStyle w:val="Compact"/>
            </w:pPr>
            <w:r>
              <w:t xml:space="preserve">Se genera reporte PDF o Excel con datos correctos.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CU-15</w:t>
            </w:r>
          </w:p>
        </w:tc>
        <w:tc>
          <w:tcPr/>
          <w:p>
            <w:pPr>
              <w:pStyle w:val="Compact"/>
            </w:pPr>
            <w:r>
              <w:t xml:space="preserve">Consultar auditoría</w:t>
            </w:r>
          </w:p>
        </w:tc>
        <w:tc>
          <w:tcPr/>
          <w:p>
            <w:pPr>
              <w:pStyle w:val="Compact"/>
            </w:pPr>
            <w:r>
              <w:t xml:space="preserve">RF-31, RF-32, RF-33, RNF-04, RNF-19</w:t>
            </w:r>
          </w:p>
        </w:tc>
        <w:tc>
          <w:tcPr/>
          <w:p>
            <w:pPr>
              <w:pStyle w:val="Compact"/>
            </w:pPr>
            <w:r>
              <w:t xml:space="preserve">Administrador / Auditor</w:t>
            </w:r>
          </w:p>
        </w:tc>
        <w:tc>
          <w:tcPr/>
          <w:p>
            <w:pPr>
              <w:pStyle w:val="Compact"/>
            </w:pPr>
            <w:r>
              <w:t xml:space="preserve">Se consulta historial de accesos, cambios y validaciones.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riorización-para-el-desarrollo-del-mvp"/>
    <w:p>
      <w:pPr>
        <w:pStyle w:val="Heading1"/>
      </w:pPr>
      <w:r>
        <w:t xml:space="preserve">6. Priorización para el desarrollo del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Requisitos incluidos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– MVP obligatorio</w:t>
            </w:r>
          </w:p>
        </w:tc>
        <w:tc>
          <w:tcPr/>
          <w:p>
            <w:pPr>
              <w:pStyle w:val="Compact"/>
            </w:pPr>
            <w:r>
              <w:t xml:space="preserve">RF-01, RF-02, RF-03, RF-04, RF-05, RF-06, RF-07, RF-08, RF-09, RF-10, RF-11, RF-12, RF-14, RF-16, RF-17, RF-18, RF-19, RF-20, RF-21, RF-22, RF-23, RF-29, RF-31, RF-32</w:t>
            </w:r>
          </w:p>
        </w:tc>
        <w:tc>
          <w:tcPr/>
          <w:p>
            <w:pPr>
              <w:pStyle w:val="Compact"/>
            </w:pPr>
            <w:r>
              <w:t xml:space="preserve">Son necesarios para registrar, validar, auditar y calcular riesgos de sistemas 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– Segunda iteración</w:t>
            </w:r>
          </w:p>
        </w:tc>
        <w:tc>
          <w:tcPr/>
          <w:p>
            <w:pPr>
              <w:pStyle w:val="Compact"/>
            </w:pPr>
            <w:r>
              <w:t xml:space="preserve">RF-13, RF-15, RF-24, RF-25, RF-26, RF-27, RF-28, RF-30, RF-34</w:t>
            </w:r>
          </w:p>
        </w:tc>
        <w:tc>
          <w:tcPr/>
          <w:p>
            <w:pPr>
              <w:pStyle w:val="Compact"/>
            </w:pPr>
            <w:r>
              <w:t xml:space="preserve">Mejoran control, reportes, dashboard, evidencias obligatorias y gestión institucional.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 / Media – Versión ampliada</w:t>
            </w:r>
          </w:p>
        </w:tc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Útil para planificación presupuestal y roadmap, pero no indispensable para el primer MVP.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4734d6c2f9b6e26f7fa075d09cd8626048883e3"/>
    <w:p>
      <w:pPr>
        <w:pStyle w:val="Heading1"/>
      </w:pPr>
      <w:r>
        <w:t xml:space="preserve">7. Criterios de cobertura mínima para pasar a diseño</w:t>
      </w:r>
    </w:p>
    <w:p>
      <w:pPr>
        <w:pStyle w:val="FirstParagraph"/>
      </w:pPr>
      <w:r>
        <w:t xml:space="preserve">El proyecto puede pasar a la fase de diseño cuando se cumpla lo siguiente:</w:t>
      </w:r>
    </w:p>
    <w:p>
      <w:pPr>
        <w:pStyle w:val="Compact"/>
        <w:numPr>
          <w:ilvl w:val="0"/>
          <w:numId w:val="1001"/>
        </w:numPr>
      </w:pPr>
      <w:r>
        <w:t xml:space="preserve">Todos los requisitos funcionales críticos estén identificados.</w:t>
      </w:r>
    </w:p>
    <w:p>
      <w:pPr>
        <w:pStyle w:val="Compact"/>
        <w:numPr>
          <w:ilvl w:val="0"/>
          <w:numId w:val="1001"/>
        </w:numPr>
      </w:pPr>
      <w:r>
        <w:t xml:space="preserve">Los requisitos estén relacionados con módulos del sistema.</w:t>
      </w:r>
    </w:p>
    <w:p>
      <w:pPr>
        <w:pStyle w:val="Compact"/>
        <w:numPr>
          <w:ilvl w:val="0"/>
          <w:numId w:val="1001"/>
        </w:numPr>
      </w:pPr>
      <w:r>
        <w:t xml:space="preserve">Cada requisito tenga actor responsable.</w:t>
      </w:r>
    </w:p>
    <w:p>
      <w:pPr>
        <w:pStyle w:val="Compact"/>
        <w:numPr>
          <w:ilvl w:val="0"/>
          <w:numId w:val="1001"/>
        </w:numPr>
      </w:pPr>
      <w:r>
        <w:t xml:space="preserve">Cada requisito esté asociado a un caso de uso.</w:t>
      </w:r>
    </w:p>
    <w:p>
      <w:pPr>
        <w:pStyle w:val="Compact"/>
        <w:numPr>
          <w:ilvl w:val="0"/>
          <w:numId w:val="1001"/>
        </w:numPr>
      </w:pPr>
      <w:r>
        <w:t xml:space="preserve">Cada requisito tenga prioridad definida.</w:t>
      </w:r>
    </w:p>
    <w:p>
      <w:pPr>
        <w:pStyle w:val="Compact"/>
        <w:numPr>
          <w:ilvl w:val="0"/>
          <w:numId w:val="1001"/>
        </w:numPr>
      </w:pPr>
      <w:r>
        <w:t xml:space="preserve">Cada requisito tenga criterio de prueba.</w:t>
      </w:r>
    </w:p>
    <w:p>
      <w:pPr>
        <w:pStyle w:val="Compact"/>
        <w:numPr>
          <w:ilvl w:val="0"/>
          <w:numId w:val="1001"/>
        </w:numPr>
      </w:pPr>
      <w:r>
        <w:t xml:space="preserve">Se haya definido el alcance del MVP.</w:t>
      </w:r>
    </w:p>
    <w:p>
      <w:pPr>
        <w:pStyle w:val="Compact"/>
        <w:numPr>
          <w:ilvl w:val="0"/>
          <w:numId w:val="1001"/>
        </w:numPr>
      </w:pPr>
      <w:r>
        <w:t xml:space="preserve">Se haya validado la autenticación LDAP.</w:t>
      </w:r>
    </w:p>
    <w:p>
      <w:pPr>
        <w:pStyle w:val="Compact"/>
        <w:numPr>
          <w:ilvl w:val="0"/>
          <w:numId w:val="1001"/>
        </w:numPr>
      </w:pPr>
      <w:r>
        <w:t xml:space="preserve">Se haya identificado el modelo de datos preliminar.</w:t>
      </w:r>
    </w:p>
    <w:p>
      <w:pPr>
        <w:pStyle w:val="Compact"/>
        <w:numPr>
          <w:ilvl w:val="0"/>
          <w:numId w:val="1001"/>
        </w:numPr>
      </w:pPr>
      <w:r>
        <w:t xml:space="preserve">Se haya definido el flujo de validación técnica y trazabilidad.</w:t>
      </w:r>
    </w:p>
    <w:p>
      <w:r>
        <w:pict>
          <v:rect style="width:0;height:1.5pt" o:hralign="center" o:hrstd="t" o:hr="t"/>
        </w:pict>
      </w:r>
    </w:p>
    <w:bookmarkEnd w:id="29"/>
    <w:bookmarkStart w:id="30" w:name="entregables-derivados-de-esta-matriz"/>
    <w:p>
      <w:pPr>
        <w:pStyle w:val="Heading1"/>
      </w:pPr>
      <w:r>
        <w:t xml:space="preserve">8. Entregables derivados de esta matriz</w:t>
      </w:r>
    </w:p>
    <w:p>
      <w:pPr>
        <w:pStyle w:val="FirstParagraph"/>
      </w:pPr>
      <w:r>
        <w:t xml:space="preserve">A partir de esta matriz se deben elaborar los siguientes artefactos:</w:t>
      </w:r>
    </w:p>
    <w:p>
      <w:pPr>
        <w:pStyle w:val="Compact"/>
        <w:numPr>
          <w:ilvl w:val="0"/>
          <w:numId w:val="1002"/>
        </w:numPr>
      </w:pPr>
      <w:r>
        <w:t xml:space="preserve">Diagrama de casos de uso.</w:t>
      </w:r>
    </w:p>
    <w:p>
      <w:pPr>
        <w:pStyle w:val="Compact"/>
        <w:numPr>
          <w:ilvl w:val="0"/>
          <w:numId w:val="1002"/>
        </w:numPr>
      </w:pPr>
      <w:r>
        <w:t xml:space="preserve">Especificación detallada de casos de uso.</w:t>
      </w:r>
    </w:p>
    <w:p>
      <w:pPr>
        <w:pStyle w:val="Compact"/>
        <w:numPr>
          <w:ilvl w:val="0"/>
          <w:numId w:val="1002"/>
        </w:numPr>
      </w:pPr>
      <w:r>
        <w:t xml:space="preserve">Modelo entidad-relación.</w:t>
      </w:r>
    </w:p>
    <w:p>
      <w:pPr>
        <w:pStyle w:val="Compact"/>
        <w:numPr>
          <w:ilvl w:val="0"/>
          <w:numId w:val="1002"/>
        </w:numPr>
      </w:pPr>
      <w:r>
        <w:t xml:space="preserve">Diagrama de arquitectura del sistema.</w:t>
      </w:r>
    </w:p>
    <w:p>
      <w:pPr>
        <w:pStyle w:val="Compact"/>
        <w:numPr>
          <w:ilvl w:val="0"/>
          <w:numId w:val="1002"/>
        </w:numPr>
      </w:pPr>
      <w:r>
        <w:t xml:space="preserve">Prototipo de interfaces.</w:t>
      </w:r>
    </w:p>
    <w:p>
      <w:pPr>
        <w:pStyle w:val="Compact"/>
        <w:numPr>
          <w:ilvl w:val="0"/>
          <w:numId w:val="1002"/>
        </w:numPr>
      </w:pPr>
      <w:r>
        <w:t xml:space="preserve">Backlog del MVP.</w:t>
      </w:r>
    </w:p>
    <w:p>
      <w:pPr>
        <w:pStyle w:val="Compact"/>
        <w:numPr>
          <w:ilvl w:val="0"/>
          <w:numId w:val="1002"/>
        </w:numPr>
      </w:pPr>
      <w:r>
        <w:t xml:space="preserve">Plan de iteraciones de desarrollo.</w:t>
      </w:r>
    </w:p>
    <w:p>
      <w:pPr>
        <w:pStyle w:val="Compact"/>
        <w:numPr>
          <w:ilvl w:val="0"/>
          <w:numId w:val="1002"/>
        </w:numPr>
      </w:pPr>
      <w:r>
        <w:t xml:space="preserve">Plan de pruebas funcionales y no funcionales.</w:t>
      </w:r>
    </w:p>
    <w:p>
      <w:pPr>
        <w:pStyle w:val="Compact"/>
        <w:numPr>
          <w:ilvl w:val="0"/>
          <w:numId w:val="1002"/>
        </w:numPr>
      </w:pPr>
      <w:r>
        <w:t xml:space="preserve">Modelo de roles y permisos.</w:t>
      </w:r>
    </w:p>
    <w:p>
      <w:pPr>
        <w:pStyle w:val="Compact"/>
        <w:numPr>
          <w:ilvl w:val="0"/>
          <w:numId w:val="1002"/>
        </w:numPr>
      </w:pPr>
      <w:r>
        <w:t xml:space="preserve">Plan de despliegue en Docker.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2026-06-04T13:30:54Z</dcterms:created>
  <dcterms:modified xsi:type="dcterms:W3CDTF">2026-06-04T13:30:54Z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