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26"/>
          <w:szCs w:val="26"/>
        </w:rPr>
        <w:t xml:space="preserve">One-Page Summary Report — Netflix Titles Dataset</w:t>
      </w:r>
    </w:p>
    <w:p>
      <w:pPr>
        <w:pStyle w:val="Heading2"/>
        <w:spacing w:after="40" w:before="100"/>
      </w:pPr>
      <w:r>
        <w:t xml:space="preserve">Dataset Overview</w:t>
      </w:r>
    </w:p>
    <w:p>
      <w:pPr>
        <w:spacing w:after="60"/>
      </w:pPr>
      <w:r>
        <w:rPr>
          <w:sz w:val="17"/>
          <w:szCs w:val="17"/>
        </w:rPr>
        <w:t xml:space="preserve">The dataset contains 8,807 Netflix titles (6,129 Movies and 2,654 TV Shows) with 12 attributes each, including show_id, type, title, director, cast, country, date_added, release_year, rating, duration, listed_in (genre), and description. show_id was confirmed as a unique identifier (primary key). The dataset spans content released as early as 1925 (TV Shows) and 1942 (Movies) through 2021, and added to the platform between January 2008 and September 2021.</w:t>
      </w:r>
    </w:p>
    <w:p>
      <w:pPr>
        <w:pStyle w:val="Heading2"/>
        <w:spacing w:after="40" w:before="100"/>
      </w:pPr>
      <w:r>
        <w:t xml:space="preserve">Cleaning Challenges Encountered</w:t>
      </w:r>
    </w:p>
    <w:p>
      <w:pPr>
        <w:spacing w:after="60"/>
      </w:pPr>
      <w:r>
        <w:rPr>
          <w:sz w:val="17"/>
          <w:szCs w:val="17"/>
        </w:rPr>
        <w:t xml:space="preserve">Several columns had substantial missing data: director (2,634 rows), cast (825), country (831), rating (4), and date_added (10). Text fields (director, cast, country, rating) were filled with explicit "Not Specified"/"Not Rated" placeholders rather than guessed, since no reliable column existed to infer the true values. The 10 rows missing date_added were dropped, since this field was required for time-based analysis and the row count was negligible. A distinct data quality issue was found in 3 rows where duration values had been mistakenly entered into the rating column; these were corrected by moving the values back to duration and marking the affected rating as "Not Rated". No duplicate rows or duplicate titles were found. date_added was converted from free-text (e.g., "September 25, 2021") to a proper datetime type. The country and listed_in (genre) columns were identified as containing multiple comma-separated values per row (e.g., co-productions, multi-genre titles); these were split into exploded, analysis-ready versions to avoid undercounting. Data validation surfaced 14 rows where date_added preceded release_year — a logical inconsistency, since a title cannot be added to Netflix before its own release. These rows were removed from the cleaned dataset.</w:t>
      </w:r>
    </w:p>
    <w:p>
      <w:pPr>
        <w:pStyle w:val="Heading2"/>
        <w:spacing w:after="40" w:before="100"/>
      </w:pPr>
      <w:r>
        <w:t xml:space="preserve">Key EDA Findings</w:t>
      </w:r>
    </w:p>
    <w:p>
      <w:pPr>
        <w:pStyle w:val="ListParagraph"/>
        <w:numPr>
          <w:ilvl w:val="0"/>
          <w:numId w:val="1"/>
        </w:numPr>
        <w:spacing w:after="30"/>
      </w:pPr>
      <w:r>
        <w:rPr>
          <w:b/>
          <w:bCs/>
          <w:sz w:val="17"/>
          <w:szCs w:val="17"/>
        </w:rPr>
        <w:t xml:space="preserve">Movies dominate the catalog: </w:t>
      </w:r>
      <w:r>
        <w:rPr>
          <w:sz w:val="17"/>
          <w:szCs w:val="17"/>
        </w:rPr>
        <w:t xml:space="preserve">of 8,783 titles after cleaning, 6,129 are Movies and 2,654 are TV Shows (~70/30 split).</w:t>
      </w:r>
    </w:p>
    <w:p>
      <w:pPr>
        <w:pStyle w:val="ListParagraph"/>
        <w:numPr>
          <w:ilvl w:val="0"/>
          <w:numId w:val="1"/>
        </w:numPr>
        <w:spacing w:after="30"/>
      </w:pPr>
      <w:r>
        <w:rPr>
          <w:b/>
          <w:bCs/>
          <w:sz w:val="17"/>
          <w:szCs w:val="17"/>
        </w:rPr>
        <w:t xml:space="preserve">Content acquisition grew sharply, then plateaued: </w:t>
      </w:r>
      <w:r>
        <w:rPr>
          <w:sz w:val="17"/>
          <w:szCs w:val="17"/>
        </w:rPr>
        <w:t xml:space="preserve">titles added per year rose from single digits (2008–2014) to a peak of 2,012 in 2019, before declining to 1,876 (2020) and 1,498 (2021, partial year of data).</w:t>
      </w:r>
    </w:p>
    <w:p>
      <w:pPr>
        <w:pStyle w:val="ListParagraph"/>
        <w:numPr>
          <w:ilvl w:val="0"/>
          <w:numId w:val="1"/>
        </w:numPr>
        <w:spacing w:after="30"/>
      </w:pPr>
      <w:r>
        <w:rPr>
          <w:b/>
          <w:bCs/>
          <w:sz w:val="17"/>
          <w:szCs w:val="17"/>
        </w:rPr>
        <w:t xml:space="preserve">The US and India lead content production: </w:t>
      </w:r>
      <w:r>
        <w:rPr>
          <w:sz w:val="17"/>
          <w:szCs w:val="17"/>
        </w:rPr>
        <w:t xml:space="preserve">the United States (3,683 titles) and India (1,046) are the top two countries by far, followed by the United Kingdom (803), Canada (445), and France (393).</w:t>
      </w:r>
    </w:p>
    <w:p>
      <w:pPr>
        <w:pStyle w:val="ListParagraph"/>
        <w:numPr>
          <w:ilvl w:val="0"/>
          <w:numId w:val="1"/>
        </w:numPr>
        <w:spacing w:after="30"/>
      </w:pPr>
      <w:r>
        <w:rPr>
          <w:b/>
          <w:bCs/>
          <w:sz w:val="17"/>
          <w:szCs w:val="17"/>
        </w:rPr>
        <w:t xml:space="preserve">TV-MA is the single most common rating for both formats: </w:t>
      </w:r>
      <w:r>
        <w:rPr>
          <w:sz w:val="17"/>
          <w:szCs w:val="17"/>
        </w:rPr>
        <w:t xml:space="preserve">it leads Movie ratings (~2,050 titles, ahead of TV-14 at ~1,425 and R at ~800) and TV Show ratings (~1,130, ahead of TV-14 at ~730) — mature-audience content is the largest single rating category on the platform.</w:t>
      </w:r>
    </w:p>
    <w:p>
      <w:pPr>
        <w:pStyle w:val="ListParagraph"/>
        <w:numPr>
          <w:ilvl w:val="0"/>
          <w:numId w:val="1"/>
        </w:numPr>
        <w:spacing w:after="30"/>
      </w:pPr>
      <w:r>
        <w:rPr>
          <w:b/>
          <w:bCs/>
          <w:sz w:val="17"/>
          <w:szCs w:val="17"/>
        </w:rPr>
        <w:t xml:space="preserve">Rating mix has shifted toward mature content over time: </w:t>
      </w:r>
      <w:r>
        <w:rPr>
          <w:sz w:val="17"/>
          <w:szCs w:val="17"/>
        </w:rPr>
        <w:t xml:space="preserve">TV-MA and TV-14 additions rose sharply from 2015 onward and now dominate annual additions, consistent with the platform skewing toward adult/teen content as its catalog matured.</w:t>
      </w:r>
    </w:p>
    <w:p>
      <w:pPr>
        <w:pStyle w:val="ListParagraph"/>
        <w:numPr>
          <w:ilvl w:val="0"/>
          <w:numId w:val="1"/>
        </w:numPr>
        <w:spacing w:after="30"/>
      </w:pPr>
      <w:r>
        <w:rPr>
          <w:b/>
          <w:bCs/>
          <w:sz w:val="17"/>
          <w:szCs w:val="17"/>
        </w:rPr>
        <w:t xml:space="preserve">International Movies and Dramas are the leading genres: </w:t>
      </w:r>
      <w:r>
        <w:rPr>
          <w:sz w:val="17"/>
          <w:szCs w:val="17"/>
        </w:rPr>
        <w:t xml:space="preserve">International Movies (2,752 titles) and Dramas (2,427) top the genre list, followed by Comedies (1,674) and International TV Shows (1,347).</w:t>
      </w:r>
    </w:p>
    <w:p>
      <w:pPr>
        <w:pStyle w:val="ListParagraph"/>
        <w:numPr>
          <w:ilvl w:val="0"/>
          <w:numId w:val="1"/>
        </w:numPr>
        <w:spacing w:after="30"/>
      </w:pPr>
      <w:r>
        <w:rPr>
          <w:b/>
          <w:bCs/>
          <w:sz w:val="17"/>
          <w:szCs w:val="17"/>
        </w:rPr>
        <w:t xml:space="preserve">Country and genre combine distinctively: </w:t>
      </w:r>
      <w:r>
        <w:rPr>
          <w:sz w:val="17"/>
          <w:szCs w:val="17"/>
        </w:rPr>
        <w:t xml:space="preserve">India + International Movies (864 titles) and US + Dramas (835) are the two largest country-genre combinations, indicating each market's catalog leans toward a particular content style.</w:t>
      </w:r>
    </w:p>
    <w:p>
      <w:pPr>
        <w:pStyle w:val="ListParagraph"/>
        <w:numPr>
          <w:ilvl w:val="0"/>
          <w:numId w:val="1"/>
        </w:numPr>
        <w:spacing w:after="30"/>
      </w:pPr>
      <w:r>
        <w:rPr>
          <w:b/>
          <w:bCs/>
          <w:sz w:val="17"/>
          <w:szCs w:val="17"/>
        </w:rPr>
        <w:t xml:space="preserve">Typical runtimes and season counts: </w:t>
      </w:r>
      <w:r>
        <w:rPr>
          <w:sz w:val="17"/>
          <w:szCs w:val="17"/>
        </w:rPr>
        <w:t xml:space="preserve">movie duration is roughly bell-shaped around 90–120 minutes (2,996 titles, the largest duration band), while TV seasons are heavily right-skewed — 67.4% of shows are single-season, and of the remaining multi-season shows, nearly half (48.2%) have exactly 2 seasons.</w:t>
      </w:r>
    </w:p>
    <w:p>
      <w:pPr>
        <w:pStyle w:val="ListParagraph"/>
        <w:numPr>
          <w:ilvl w:val="0"/>
          <w:numId w:val="1"/>
        </w:numPr>
        <w:spacing w:after="30"/>
      </w:pPr>
      <w:r>
        <w:rPr>
          <w:b/>
          <w:bCs/>
          <w:sz w:val="17"/>
          <w:szCs w:val="17"/>
        </w:rPr>
        <w:t xml:space="preserve">A handful of outliers exist at both extremes: </w:t>
      </w:r>
      <w:r>
        <w:rPr>
          <w:sz w:val="17"/>
          <w:szCs w:val="17"/>
        </w:rPr>
        <w:t xml:space="preserve">the longest movies include Black Mirror: Bandersnatch (312 min) and several Bollywood epics (Sangam, Lagaan, Jodhaa Akbar, 214–228 min); the longest-running shows include Grey's Anatomy (17 seasons), Supernatural and NCIS (15 seasons each) — all confirmed as legitimate long-running/feature content rather than data errors.</w:t>
      </w:r>
    </w:p>
    <w:p>
      <w:pPr>
        <w:pStyle w:val="ListParagraph"/>
        <w:numPr>
          <w:ilvl w:val="0"/>
          <w:numId w:val="1"/>
        </w:numPr>
        <w:spacing w:after="30"/>
      </w:pPr>
      <w:r>
        <w:rPr>
          <w:b/>
          <w:bCs/>
          <w:sz w:val="17"/>
          <w:szCs w:val="17"/>
        </w:rPr>
        <w:t xml:space="preserve">Genre correlates with format length: </w:t>
      </w:r>
      <w:r>
        <w:rPr>
          <w:sz w:val="17"/>
          <w:szCs w:val="17"/>
        </w:rPr>
        <w:t xml:space="preserve">Classic Movies have the longest average runtime among movie genres, while Classic &amp; Cult TV has the highest average season count among TV genres.</w:t>
      </w:r>
    </w:p>
    <w:p>
      <w:pPr>
        <w:pStyle w:val="ListParagraph"/>
        <w:numPr>
          <w:ilvl w:val="0"/>
          <w:numId w:val="1"/>
        </w:numPr>
        <w:spacing w:after="30"/>
      </w:pPr>
      <w:r>
        <w:rPr>
          <w:b/>
          <w:bCs/>
          <w:sz w:val="17"/>
          <w:szCs w:val="17"/>
        </w:rPr>
        <w:t xml:space="preserve">A small group of directors is highly prolific: </w:t>
      </w:r>
      <w:r>
        <w:rPr>
          <w:sz w:val="17"/>
          <w:szCs w:val="17"/>
        </w:rPr>
        <w:t xml:space="preserve">Rajiv Chilaka (19 titles) and the duo Raúl Campos &amp; Jan Suter (18) lead the director rankings; 48 directors — including Martin Scorsese, Steven Spielberg, and Jerry Seinfeld — have credits in both Movies and TV Shows.</w:t>
      </w:r>
    </w:p>
    <w:p>
      <w:pPr>
        <w:pStyle w:val="Heading2"/>
        <w:spacing w:after="40" w:before="100"/>
      </w:pPr>
      <w:r>
        <w:t xml:space="preserve">Top Insights</w:t>
      </w:r>
    </w:p>
    <w:p>
      <w:pPr>
        <w:pStyle w:val="ListParagraph"/>
        <w:numPr>
          <w:ilvl w:val="0"/>
          <w:numId w:val="1"/>
        </w:numPr>
        <w:spacing w:after="30"/>
      </w:pPr>
      <w:r>
        <w:rPr>
          <w:b/>
          <w:bCs/>
          <w:sz w:val="17"/>
          <w:szCs w:val="17"/>
        </w:rPr>
        <w:t xml:space="preserve">Content strategy leans toward movies and single-season series: </w:t>
      </w:r>
      <w:r>
        <w:rPr>
          <w:sz w:val="17"/>
          <w:szCs w:val="17"/>
        </w:rPr>
        <w:t xml:space="preserve">the dominance of Movies and single-season TV Shows suggests a catalog built more on breadth of one-off titles than long-running franchises — though a meaningful minority of shows (32.6%) do run multiple seasons.</w:t>
      </w:r>
    </w:p>
    <w:p>
      <w:pPr>
        <w:pStyle w:val="ListParagraph"/>
        <w:numPr>
          <w:ilvl w:val="0"/>
          <w:numId w:val="1"/>
        </w:numPr>
        <w:spacing w:after="30"/>
      </w:pPr>
      <w:r>
        <w:rPr>
          <w:b/>
          <w:bCs/>
          <w:sz w:val="17"/>
          <w:szCs w:val="17"/>
        </w:rPr>
        <w:t xml:space="preserve">Catalog growth has likely plateaued: </w:t>
      </w:r>
      <w:r>
        <w:rPr>
          <w:sz w:val="17"/>
          <w:szCs w:val="17"/>
        </w:rPr>
        <w:t xml:space="preserve">after peaking in 2019, year-over-year additions declined in both 2020 and 2021, which may reflect pandemic-related production slowdowns, a maturing/stabilizing catalog strategy, or incomplete 2021 data (the dataset ends in September 2021).</w:t>
      </w:r>
    </w:p>
    <w:p>
      <w:pPr>
        <w:pStyle w:val="ListParagraph"/>
        <w:numPr>
          <w:ilvl w:val="0"/>
          <w:numId w:val="1"/>
        </w:numPr>
        <w:spacing w:after="30"/>
      </w:pPr>
      <w:r>
        <w:rPr>
          <w:b/>
          <w:bCs/>
          <w:sz w:val="17"/>
          <w:szCs w:val="17"/>
        </w:rPr>
        <w:t xml:space="preserve">The catalog is US/India-centric but genuinely global: </w:t>
      </w:r>
      <w:r>
        <w:rPr>
          <w:sz w:val="17"/>
          <w:szCs w:val="17"/>
        </w:rPr>
        <w:t xml:space="preserve">the top 2 countries alone account for roughly half of all country-tagged titles, yet content spans 127 countries — indicating a core strategy built around two anchor markets supplemented by broad international licensing.</w:t>
      </w:r>
    </w:p>
    <w:p>
      <w:pPr>
        <w:pStyle w:val="ListParagraph"/>
        <w:numPr>
          <w:ilvl w:val="0"/>
          <w:numId w:val="1"/>
        </w:numPr>
        <w:spacing w:after="30"/>
      </w:pPr>
      <w:r>
        <w:rPr>
          <w:b/>
          <w:bCs/>
          <w:sz w:val="17"/>
          <w:szCs w:val="17"/>
        </w:rPr>
        <w:t xml:space="preserve">Mature content is the platform's core offering: </w:t>
      </w:r>
      <w:r>
        <w:rPr>
          <w:sz w:val="17"/>
          <w:szCs w:val="17"/>
        </w:rPr>
        <w:t xml:space="preserve">TV-MA's dominance in both formats, combined with its steep rise post-2015, suggests Netflix has deliberately built its content library around an adult/teen audience rather than younger viewers.</w:t>
      </w:r>
    </w:p>
    <w:p>
      <w:pPr>
        <w:pStyle w:val="ListParagraph"/>
        <w:numPr>
          <w:ilvl w:val="0"/>
          <w:numId w:val="1"/>
        </w:numPr>
        <w:spacing w:after="30"/>
      </w:pPr>
      <w:r>
        <w:rPr>
          <w:b/>
          <w:bCs/>
          <w:sz w:val="17"/>
          <w:szCs w:val="17"/>
        </w:rPr>
        <w:t xml:space="preserve">Data entry errors were systematic, not random: </w:t>
      </w:r>
      <w:r>
        <w:rPr>
          <w:sz w:val="17"/>
          <w:szCs w:val="17"/>
        </w:rPr>
        <w:t xml:space="preserve">both major anomalies found (the rating/duration column swap and the date_added-before-release_year cases) followed identifiable patterns rather than being scattered randomly, suggesting specific upstream process issues rather than general data unreliability.</w:t>
      </w:r>
    </w:p>
    <w:p>
      <w:pPr>
        <w:pStyle w:val="ListParagraph"/>
        <w:numPr>
          <w:ilvl w:val="0"/>
          <w:numId w:val="1"/>
        </w:numPr>
        <w:spacing w:after="30"/>
      </w:pPr>
      <w:r>
        <w:rPr>
          <w:b/>
          <w:bCs/>
          <w:sz w:val="17"/>
          <w:szCs w:val="17"/>
        </w:rPr>
        <w:t xml:space="preserve">Multi-value fields required special handling: </w:t>
      </w:r>
      <w:r>
        <w:rPr>
          <w:sz w:val="17"/>
          <w:szCs w:val="17"/>
        </w:rPr>
        <w:t xml:space="preserve">both country and genre fields needed to be split before any accurate "top country" or "top genre" analysis could be performed — treating them as single-valued would have undercounted co-productions and multi-genre titles.</w:t>
      </w:r>
    </w:p>
    <w:sectPr>
      <w:pgSz w:w="12240" w:h="15840" w:orient="portrait"/>
      <w:pgMar w:top="500" w:right="720" w:bottom="5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2026-07-15T13:20:57.694Z</dcterms:created>
  <dcterms:modified xsi:type="dcterms:W3CDTF">2026-07-15T13:20:57.708Z</dcterms:modified>
</cp:coreProperties>
</file>

<file path=docProps/custom.xml><?xml version="1.0" encoding="utf-8"?>
<Properties xmlns="http://schemas.openxmlformats.org/officeDocument/2006/custom-properties" xmlns:vt="http://schemas.openxmlformats.org/officeDocument/2006/docPropsVTypes"/>
</file>