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sz w:val="20"/>
                <w:szCs w:val="20"/>
              </w:rPr>
            </w:pPr>
            <w:r w:rsidDel="00000000" w:rsidR="00000000" w:rsidRPr="00000000">
              <w:rPr>
                <w:sz w:val="20"/>
                <w:szCs w:val="20"/>
                <w:rtl w:val="0"/>
              </w:rPr>
              <w:t xml:space="preserve">FixYa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spacing w:line="360" w:lineRule="auto"/>
              <w:jc w:val="both"/>
              <w:rPr>
                <w:sz w:val="20"/>
                <w:szCs w:val="20"/>
              </w:rPr>
            </w:pPr>
            <w:r w:rsidDel="00000000" w:rsidR="00000000" w:rsidRPr="00000000">
              <w:rPr>
                <w:rtl w:val="0"/>
              </w:rPr>
              <w:t xml:space="preserve">Desarrollo de software, Big Data, Machine learning, Seguridad informática, Calidad de software, Base de datos, Gestión de Proyectos.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spacing w:line="360" w:lineRule="auto"/>
              <w:jc w:val="both"/>
              <w:rPr/>
            </w:pPr>
            <w:r w:rsidDel="00000000" w:rsidR="00000000" w:rsidRPr="00000000">
              <w:rPr>
                <w:rtl w:val="0"/>
              </w:rPr>
              <w:t xml:space="preserve">Desarrollar y mantener aplicaciones de software aplicando buenas prácticas de programación y patrones de diseño.</w:t>
            </w:r>
          </w:p>
          <w:p w:rsidR="00000000" w:rsidDel="00000000" w:rsidP="00000000" w:rsidRDefault="00000000" w:rsidRPr="00000000" w14:paraId="00000015">
            <w:pPr>
              <w:spacing w:line="360" w:lineRule="auto"/>
              <w:jc w:val="both"/>
              <w:rPr/>
            </w:pPr>
            <w:r w:rsidDel="00000000" w:rsidR="00000000" w:rsidRPr="00000000">
              <w:rPr>
                <w:rtl w:val="0"/>
              </w:rPr>
              <w:t xml:space="preserve">Diseñar y gestionar base de datos relaciones y no relacionales, garantizando integridad y disponibilidad de la información.</w:t>
            </w:r>
          </w:p>
          <w:p w:rsidR="00000000" w:rsidDel="00000000" w:rsidP="00000000" w:rsidRDefault="00000000" w:rsidRPr="00000000" w14:paraId="00000016">
            <w:pPr>
              <w:spacing w:line="360" w:lineRule="auto"/>
              <w:jc w:val="both"/>
              <w:rPr/>
            </w:pPr>
            <w:r w:rsidDel="00000000" w:rsidR="00000000" w:rsidRPr="00000000">
              <w:rPr>
                <w:rtl w:val="0"/>
              </w:rPr>
              <w:t xml:space="preserve">Aplicar técnicas de análisis de datos y Big Data para la toma de decisiones en entornos organizacionales.</w:t>
            </w:r>
          </w:p>
          <w:p w:rsidR="00000000" w:rsidDel="00000000" w:rsidP="00000000" w:rsidRDefault="00000000" w:rsidRPr="00000000" w14:paraId="00000017">
            <w:pPr>
              <w:spacing w:line="360" w:lineRule="auto"/>
              <w:jc w:val="both"/>
              <w:rPr/>
            </w:pPr>
            <w:r w:rsidDel="00000000" w:rsidR="00000000" w:rsidRPr="00000000">
              <w:rPr>
                <w:rtl w:val="0"/>
              </w:rPr>
              <w:t xml:space="preserve">Implementar modelos de Machine Learning que resuelvan problemáticas reales del negocio.</w:t>
            </w:r>
          </w:p>
          <w:p w:rsidR="00000000" w:rsidDel="00000000" w:rsidP="00000000" w:rsidRDefault="00000000" w:rsidRPr="00000000" w14:paraId="00000018">
            <w:pPr>
              <w:spacing w:line="360" w:lineRule="auto"/>
              <w:jc w:val="both"/>
              <w:rPr/>
            </w:pPr>
            <w:r w:rsidDel="00000000" w:rsidR="00000000" w:rsidRPr="00000000">
              <w:rPr>
                <w:rtl w:val="0"/>
              </w:rPr>
              <w:t xml:space="preserve">Garantizar la seguridad de la información y la calidad del software, aplicando pruebas, control de versiones y normativas.</w:t>
            </w:r>
          </w:p>
          <w:p w:rsidR="00000000" w:rsidDel="00000000" w:rsidP="00000000" w:rsidRDefault="00000000" w:rsidRPr="00000000" w14:paraId="00000019">
            <w:pPr>
              <w:spacing w:line="360" w:lineRule="auto"/>
              <w:jc w:val="both"/>
              <w:rPr>
                <w:sz w:val="20"/>
                <w:szCs w:val="20"/>
              </w:rPr>
            </w:pPr>
            <w:r w:rsidDel="00000000" w:rsidR="00000000" w:rsidRPr="00000000">
              <w:rPr>
                <w:rtl w:val="0"/>
              </w:rPr>
              <w:t xml:space="preserve">Planificar y gestionar proyectos tecnológicos, considerando tiempos, recursos y riesgos.</w:t>
            </w:r>
            <w:r w:rsidDel="00000000" w:rsidR="00000000" w:rsidRPr="00000000">
              <w:rPr>
                <w:rtl w:val="0"/>
              </w:rPr>
            </w:r>
          </w:p>
        </w:tc>
      </w:tr>
    </w:tbl>
    <w:p w:rsidR="00000000" w:rsidDel="00000000" w:rsidP="00000000" w:rsidRDefault="00000000" w:rsidRPr="00000000" w14:paraId="0000001A">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E">
            <w:pPr>
              <w:spacing w:after="200" w:line="360" w:lineRule="auto"/>
              <w:jc w:val="both"/>
              <w:rPr>
                <w:i w:val="1"/>
                <w:iCs w:val="1"/>
                <w:color w:val="548dd4"/>
              </w:rPr>
            </w:pPr>
            <w:r w:rsidDel="00000000" w:rsidR="00000000" w:rsidRPr="00000000">
              <w:rPr>
                <w:rtl w:val="0"/>
              </w:rPr>
              <w:t xml:space="preserve">Nos pusimos en contacto con la empresa SERVICSAT ya que presentaban una problemática muy importante, al momento de entrevistarlos nos comentaron que necesitaban aumentar sus ventas y no estaban dando a basto para cubrir los trabajos menores que solicitaban sus clientes, al conversar la problemática con el equipo, llegamos a la la conclusión que la mejor solución para esta problemática es un software capaz de conectar trabajadores externos para que realicen los trabajos menores de la empresa SERVICSAT. Los clientes solicitan los servicios a través del software y este los conecta con el trabajador más cercano para atender su necesidad. Cabe destacar que esta solución está integrada para la quinta región ya que es donde opera la empresa SERVICSAT.</w:t>
            </w:r>
            <w:r w:rsidDel="00000000" w:rsidR="00000000" w:rsidRPr="00000000">
              <w:rPr>
                <w:rtl w:val="0"/>
              </w:rPr>
            </w:r>
          </w:p>
          <w:p w:rsidR="00000000" w:rsidDel="00000000" w:rsidP="00000000" w:rsidRDefault="00000000" w:rsidRPr="00000000" w14:paraId="0000001F">
            <w:pPr>
              <w:spacing w:after="200" w:line="360" w:lineRule="auto"/>
              <w:jc w:val="both"/>
              <w:rPr/>
            </w:pPr>
            <w:r w:rsidDel="00000000" w:rsidR="00000000" w:rsidRPr="00000000">
              <w:rPr>
                <w:rtl w:val="0"/>
              </w:rPr>
              <w:t xml:space="preserve">La problemática y solución impacta directamente a la empresa SERVICSAT,  a los clientes actuales y futuros de la empresa.</w:t>
              <w:br w:type="textWrapping"/>
              <w:t xml:space="preserve">El grupo etario varía entre los 18 a los 70  años aproximadamente.</w:t>
            </w:r>
          </w:p>
          <w:p w:rsidR="00000000" w:rsidDel="00000000" w:rsidP="00000000" w:rsidRDefault="00000000" w:rsidRPr="00000000" w14:paraId="00000020">
            <w:pPr>
              <w:spacing w:after="200" w:line="360" w:lineRule="auto"/>
              <w:jc w:val="both"/>
              <w:rPr/>
            </w:pPr>
            <w:r w:rsidDel="00000000" w:rsidR="00000000" w:rsidRPr="00000000">
              <w:rPr>
                <w:rtl w:val="0"/>
              </w:rPr>
              <w:t xml:space="preserve">El aporte de valor laboral en sentido que aportaría más dinero a la empresa ya que asegura más trabajos realizados y a su vez atrae nuevos clientes.</w:t>
            </w:r>
          </w:p>
          <w:p w:rsidR="00000000" w:rsidDel="00000000" w:rsidP="00000000" w:rsidRDefault="00000000" w:rsidRPr="00000000" w14:paraId="00000021">
            <w:pPr>
              <w:spacing w:after="200" w:line="360" w:lineRule="auto"/>
              <w:jc w:val="both"/>
              <w:rPr/>
            </w:pPr>
            <w:r w:rsidDel="00000000" w:rsidR="00000000" w:rsidRPr="00000000">
              <w:rPr>
                <w:rtl w:val="0"/>
              </w:rPr>
              <w:t xml:space="preserve">El aporte de valor profesional ya que permite tener un proyecto en nuestro portafolio de trayecto profesional.</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3">
            <w:pPr>
              <w:spacing w:line="360" w:lineRule="auto"/>
              <w:jc w:val="both"/>
              <w:rPr/>
            </w:pPr>
            <w:r w:rsidDel="00000000" w:rsidR="00000000" w:rsidRPr="00000000">
              <w:rPr>
                <w:rtl w:val="0"/>
              </w:rPr>
              <w:t xml:space="preserve">Objetivo general: Desarrollar un sistema de gestión para la empresa ServicSat, para gestionar los trabajos menores de la empresa.</w:t>
            </w:r>
          </w:p>
          <w:p w:rsidR="00000000" w:rsidDel="00000000" w:rsidP="00000000" w:rsidRDefault="00000000" w:rsidRPr="00000000" w14:paraId="00000024">
            <w:pPr>
              <w:spacing w:line="360" w:lineRule="auto"/>
              <w:jc w:val="both"/>
              <w:rPr/>
            </w:pPr>
            <w:r w:rsidDel="00000000" w:rsidR="00000000" w:rsidRPr="00000000">
              <w:rPr>
                <w:rtl w:val="0"/>
              </w:rPr>
              <w:t xml:space="preserve">Objetivos especificos: </w:t>
            </w:r>
          </w:p>
          <w:p w:rsidR="00000000" w:rsidDel="00000000" w:rsidP="00000000" w:rsidRDefault="00000000" w:rsidRPr="00000000" w14:paraId="00000025">
            <w:pPr>
              <w:numPr>
                <w:ilvl w:val="0"/>
                <w:numId w:val="2"/>
              </w:numPr>
              <w:spacing w:after="0" w:afterAutospacing="0" w:line="360" w:lineRule="auto"/>
              <w:ind w:left="720" w:hanging="360"/>
              <w:jc w:val="both"/>
            </w:pPr>
            <w:r w:rsidDel="00000000" w:rsidR="00000000" w:rsidRPr="00000000">
              <w:rPr>
                <w:rtl w:val="0"/>
              </w:rPr>
              <w:t xml:space="preserve">Obtener la información de los maestros de la empresa ServicSat y digitalizarla (asociado al kpi Usabilidad de la App).</w:t>
            </w:r>
          </w:p>
          <w:p w:rsidR="00000000" w:rsidDel="00000000" w:rsidP="00000000" w:rsidRDefault="00000000" w:rsidRPr="00000000" w14:paraId="00000026">
            <w:pPr>
              <w:numPr>
                <w:ilvl w:val="0"/>
                <w:numId w:val="2"/>
              </w:numPr>
              <w:spacing w:after="0" w:afterAutospacing="0" w:line="360" w:lineRule="auto"/>
              <w:ind w:left="720" w:hanging="360"/>
              <w:jc w:val="both"/>
            </w:pPr>
            <w:r w:rsidDel="00000000" w:rsidR="00000000" w:rsidRPr="00000000">
              <w:rPr>
                <w:rtl w:val="0"/>
              </w:rPr>
              <w:t xml:space="preserve">Crear un sistema de solicitudes y creación de presupuestos de trabajos menores. (asociado al kpi Adopción de app).</w:t>
            </w:r>
          </w:p>
          <w:p w:rsidR="00000000" w:rsidDel="00000000" w:rsidP="00000000" w:rsidRDefault="00000000" w:rsidRPr="00000000" w14:paraId="00000027">
            <w:pPr>
              <w:numPr>
                <w:ilvl w:val="0"/>
                <w:numId w:val="2"/>
              </w:numPr>
              <w:spacing w:after="0" w:afterAutospacing="0" w:line="360" w:lineRule="auto"/>
              <w:ind w:left="720" w:hanging="360"/>
              <w:jc w:val="both"/>
            </w:pPr>
            <w:r w:rsidDel="00000000" w:rsidR="00000000" w:rsidRPr="00000000">
              <w:rPr>
                <w:rtl w:val="0"/>
              </w:rPr>
              <w:t xml:space="preserve">Crear un sistema de solicitudes y creación de presupuestos de trabajos menores. (asociado al kpi Tiempo de respuesta)</w:t>
            </w:r>
          </w:p>
          <w:p w:rsidR="00000000" w:rsidDel="00000000" w:rsidP="00000000" w:rsidRDefault="00000000" w:rsidRPr="00000000" w14:paraId="00000028">
            <w:pPr>
              <w:numPr>
                <w:ilvl w:val="0"/>
                <w:numId w:val="2"/>
              </w:numPr>
              <w:spacing w:after="0" w:afterAutospacing="0" w:line="360" w:lineRule="auto"/>
              <w:ind w:left="720" w:hanging="360"/>
              <w:jc w:val="both"/>
            </w:pPr>
            <w:r w:rsidDel="00000000" w:rsidR="00000000" w:rsidRPr="00000000">
              <w:rPr>
                <w:rtl w:val="0"/>
              </w:rPr>
              <w:t xml:space="preserve">Agregar sistema de pruebas de los trabajos realizados. (asociado al kpi Retención de usuarios)</w:t>
            </w:r>
          </w:p>
          <w:p w:rsidR="00000000" w:rsidDel="00000000" w:rsidP="00000000" w:rsidRDefault="00000000" w:rsidRPr="00000000" w14:paraId="00000029">
            <w:pPr>
              <w:numPr>
                <w:ilvl w:val="0"/>
                <w:numId w:val="2"/>
              </w:numPr>
              <w:spacing w:line="360" w:lineRule="auto"/>
              <w:ind w:left="720" w:hanging="360"/>
              <w:jc w:val="both"/>
            </w:pPr>
            <w:r w:rsidDel="00000000" w:rsidR="00000000" w:rsidRPr="00000000">
              <w:rPr>
                <w:rtl w:val="0"/>
              </w:rPr>
              <w:t xml:space="preserve">Obtener la información de los maestros y asegurar un seguimiento de la calidad del servicio. (asociado al kpi Satisfacción del cliente)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t xml:space="preserve">La metodología utilizada para llevar a cabo este proyecto es la metodología SCRUM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t xml:space="preserve">Para aplicar la metodología SCRUM tenemos varias fases con sus respectivas tareas, las cuales tienen subtareas que son las siguientes desde el 11 de agosto al 4 de noviembre: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Inicio</w:t>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Acta de constitución (4 días)</w:t>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Plan de gestión de interesados (3 días)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Planificación</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Plan de dirección de proyecto (15 días)</w:t>
            </w:r>
          </w:p>
          <w:p w:rsidR="00000000" w:rsidDel="00000000" w:rsidP="00000000" w:rsidRDefault="00000000" w:rsidRPr="00000000" w14:paraId="0000003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Plan de gestión de Cronograma (4 días)</w:t>
            </w:r>
          </w:p>
          <w:p w:rsidR="00000000" w:rsidDel="00000000" w:rsidP="00000000" w:rsidRDefault="00000000" w:rsidRPr="00000000" w14:paraId="0000003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Plan de gestión de Requerimientos (4 días)</w:t>
            </w:r>
          </w:p>
          <w:p w:rsidR="00000000" w:rsidDel="00000000" w:rsidP="00000000" w:rsidRDefault="00000000" w:rsidRPr="00000000" w14:paraId="0000003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Plan de gestión de Alcance (3 días)</w:t>
            </w:r>
          </w:p>
          <w:p w:rsidR="00000000" w:rsidDel="00000000" w:rsidP="00000000" w:rsidRDefault="00000000" w:rsidRPr="00000000" w14:paraId="0000003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Estructura de Desglose de Trabajo (2 días)</w:t>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Diccionario EDT (3 días)</w:t>
            </w:r>
          </w:p>
          <w:p w:rsidR="00000000" w:rsidDel="00000000" w:rsidP="00000000" w:rsidRDefault="00000000" w:rsidRPr="00000000" w14:paraId="0000003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Plan de gestión de riesgos (2 días)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Ejecución</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Base de datos (7 días)</w:t>
            </w:r>
          </w:p>
          <w:p w:rsidR="00000000" w:rsidDel="00000000" w:rsidP="00000000" w:rsidRDefault="00000000" w:rsidRPr="00000000" w14:paraId="0000003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Análisis del caso (1 día)</w:t>
            </w:r>
          </w:p>
          <w:p w:rsidR="00000000" w:rsidDel="00000000" w:rsidP="00000000" w:rsidRDefault="00000000" w:rsidRPr="00000000" w14:paraId="0000003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Modelamiento de las tablas y sus relaciones (3 días)</w:t>
            </w:r>
          </w:p>
          <w:p w:rsidR="00000000" w:rsidDel="00000000" w:rsidP="00000000" w:rsidRDefault="00000000" w:rsidRPr="00000000" w14:paraId="0000003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Asignación de atributos (2 días)</w:t>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Especificar usuarios de la BD (1 día)</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Back-End (42 días)</w:t>
            </w:r>
          </w:p>
          <w:p w:rsidR="00000000" w:rsidDel="00000000" w:rsidP="00000000" w:rsidRDefault="00000000" w:rsidRPr="00000000" w14:paraId="000000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Pasar modelo BD a Código con los usuarios (3 días)</w:t>
            </w:r>
          </w:p>
          <w:p w:rsidR="00000000" w:rsidDel="00000000" w:rsidP="00000000" w:rsidRDefault="00000000" w:rsidRPr="00000000" w14:paraId="0000004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Crear respuesta JSON standard (1 día)</w:t>
            </w:r>
          </w:p>
          <w:p w:rsidR="00000000" w:rsidDel="00000000" w:rsidP="00000000" w:rsidRDefault="00000000" w:rsidRPr="00000000" w14:paraId="0000004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Programar crear cuenta, Login y Logout (5 días)</w:t>
            </w:r>
          </w:p>
          <w:p w:rsidR="00000000" w:rsidDel="00000000" w:rsidP="00000000" w:rsidRDefault="00000000" w:rsidRPr="00000000" w14:paraId="000000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Programar CRUD de todas las tablas (service) (5 días)</w:t>
            </w:r>
          </w:p>
          <w:p w:rsidR="00000000" w:rsidDel="00000000" w:rsidP="00000000" w:rsidRDefault="00000000" w:rsidRPr="00000000" w14:paraId="000000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Programar endpoint de generar solicitud de trabajo (3 días)</w:t>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Programar endpoint de asignación de trabajos sin ML (4 días)</w:t>
            </w:r>
          </w:p>
          <w:p w:rsidR="00000000" w:rsidDel="00000000" w:rsidP="00000000" w:rsidRDefault="00000000" w:rsidRPr="00000000" w14:paraId="0000004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Entrenar modelo de ML para la asignación de trabajos (7 días)</w:t>
            </w:r>
          </w:p>
          <w:p w:rsidR="00000000" w:rsidDel="00000000" w:rsidP="00000000" w:rsidRDefault="00000000" w:rsidRPr="00000000" w14:paraId="000000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Juntar endpoint de asignación a modelo (7 días)</w:t>
            </w:r>
          </w:p>
          <w:p w:rsidR="00000000" w:rsidDel="00000000" w:rsidP="00000000" w:rsidRDefault="00000000" w:rsidRPr="00000000" w14:paraId="0000004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Terminar detalles (7 días)</w:t>
            </w:r>
          </w:p>
          <w:p w:rsidR="00000000" w:rsidDel="00000000" w:rsidP="00000000" w:rsidRDefault="00000000" w:rsidRPr="00000000" w14:paraId="000000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Front-End (42 días)</w:t>
            </w:r>
          </w:p>
          <w:p w:rsidR="00000000" w:rsidDel="00000000" w:rsidP="00000000" w:rsidRDefault="00000000" w:rsidRPr="00000000" w14:paraId="0000004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Planificación vistas a implementar (3 días)</w:t>
            </w:r>
          </w:p>
          <w:p w:rsidR="00000000" w:rsidDel="00000000" w:rsidP="00000000" w:rsidRDefault="00000000" w:rsidRPr="00000000" w14:paraId="0000004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Diseño de mockup (4 días)</w:t>
            </w:r>
          </w:p>
          <w:p w:rsidR="00000000" w:rsidDel="00000000" w:rsidP="00000000" w:rsidRDefault="00000000" w:rsidRPr="00000000" w14:paraId="0000004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Validación de Mockup (3 días)</w:t>
            </w:r>
          </w:p>
          <w:p w:rsidR="00000000" w:rsidDel="00000000" w:rsidP="00000000" w:rsidRDefault="00000000" w:rsidRPr="00000000" w14:paraId="0000004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Desarrollo de vistas generales (11 días)</w:t>
            </w:r>
          </w:p>
          <w:p w:rsidR="00000000" w:rsidDel="00000000" w:rsidP="00000000" w:rsidRDefault="00000000" w:rsidRPr="00000000" w14:paraId="0000004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Integración y conexión con Backend (7 días)</w:t>
            </w:r>
          </w:p>
          <w:p w:rsidR="00000000" w:rsidDel="00000000" w:rsidP="00000000" w:rsidRDefault="00000000" w:rsidRPr="00000000" w14:paraId="0000004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Pruebas de navegación (2 días)</w:t>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Ajustes de diseño y funcionalidades (5 días)</w:t>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Testing de app completa (6 días)</w:t>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Control de errores (4 días)</w:t>
            </w:r>
          </w:p>
          <w:p w:rsidR="00000000" w:rsidDel="00000000" w:rsidP="00000000" w:rsidRDefault="00000000" w:rsidRPr="00000000" w14:paraId="000000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Interconexión (7 días)</w:t>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Pruebas de seguridad (7 días)</w:t>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Programar pruebas a todos los endpoints (7 días)</w:t>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u w:val="none"/>
              </w:rPr>
            </w:pPr>
            <w:r w:rsidDel="00000000" w:rsidR="00000000" w:rsidRPr="00000000">
              <w:rPr>
                <w:rtl w:val="0"/>
              </w:rPr>
              <w:t xml:space="preserve">Programar pruebas a todos los inputs de la app (7 días)</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Pruebas de calidad (7 días)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Control</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Control integrado de cambios (63 días)</w:t>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Informe de avances (63 días)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Cierre</w:t>
            </w:r>
          </w:p>
          <w:p w:rsidR="00000000" w:rsidDel="00000000" w:rsidP="00000000" w:rsidRDefault="00000000" w:rsidRPr="00000000" w14:paraId="000000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Acta de cierre (2 días)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5F">
            <w:pPr>
              <w:ind w:left="720" w:firstLine="0"/>
              <w:rPr>
                <w:rFonts w:ascii="Calibri" w:cs="Calibri" w:eastAsia="Calibri" w:hAnsi="Calibri"/>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6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61">
            <w:pPr>
              <w:ind w:left="0" w:firstLine="0"/>
              <w:rPr/>
            </w:pPr>
            <w:r w:rsidDel="00000000" w:rsidR="00000000" w:rsidRPr="00000000">
              <w:rPr>
                <w:rtl w:val="0"/>
              </w:rPr>
              <w:t xml:space="preserve">En el proyecto desarrollamos las etapas de inicio, planificación y desarrollo.</w:t>
            </w:r>
          </w:p>
          <w:p w:rsidR="00000000" w:rsidDel="00000000" w:rsidP="00000000" w:rsidRDefault="00000000" w:rsidRPr="00000000" w14:paraId="00000062">
            <w:pPr>
              <w:ind w:left="0" w:firstLine="0"/>
              <w:rPr/>
            </w:pPr>
            <w:r w:rsidDel="00000000" w:rsidR="00000000" w:rsidRPr="00000000">
              <w:rPr>
                <w:rtl w:val="0"/>
              </w:rPr>
              <w:t xml:space="preserve">Se nos facilitó el poder avanzar en estas etapas el hecho de que las tareas se dividieron en base a las aptitudes del integrante, por ende cada uno avanzó las actividades que más se le facilitaban.</w:t>
            </w:r>
          </w:p>
          <w:p w:rsidR="00000000" w:rsidDel="00000000" w:rsidP="00000000" w:rsidRDefault="00000000" w:rsidRPr="00000000" w14:paraId="00000063">
            <w:pPr>
              <w:ind w:left="0" w:firstLine="0"/>
              <w:rPr/>
            </w:pPr>
            <w:r w:rsidDel="00000000" w:rsidR="00000000" w:rsidRPr="00000000">
              <w:rPr>
                <w:rtl w:val="0"/>
              </w:rPr>
              <w:t xml:space="preserve">Lo que se nos dificulto en el proyecto fue la implementación de un modelo de inteligencia artificial, ya que existe una falta de datos para poder entrenar el modelo (La empresa no tiene los registros que necesitamos), en donde se quería aplicar no es tan necesario para el alcance actual el proyecto, por ende no se integro la lógica de la asociación entre solicitudes de clientes y maestros un modelo de machine learning.</w:t>
            </w:r>
          </w:p>
        </w:tc>
      </w:tr>
      <w:tr>
        <w:trPr>
          <w:cantSplit w:val="0"/>
          <w:trHeight w:val="1112" w:hRule="atLeast"/>
          <w:tblHeader w:val="0"/>
        </w:trPr>
        <w:tc>
          <w:tcPr>
            <w:vAlign w:val="center"/>
          </w:tcPr>
          <w:p w:rsidR="00000000" w:rsidDel="00000000" w:rsidP="00000000" w:rsidRDefault="00000000" w:rsidRPr="00000000" w14:paraId="0000006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65">
            <w:pPr>
              <w:jc w:val="both"/>
              <w:rPr/>
            </w:pPr>
            <w:r w:rsidDel="00000000" w:rsidR="00000000" w:rsidRPr="00000000">
              <w:rPr>
                <w:rtl w:val="0"/>
              </w:rPr>
              <w:t xml:space="preserve">Todos los documentos están en el siguiente </w:t>
            </w:r>
            <w:hyperlink r:id="rId8">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Acta de constitución: Documento que autoriza formalmente el proyecto y le da al gerente de proyecto la autoridad para utilizar recursos. Define los objetivos de alto nivel y las necesidades del negocio. (</w:t>
            </w:r>
            <w:hyperlink r:id="rId9">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68">
            <w:pPr>
              <w:jc w:val="both"/>
              <w:rPr/>
            </w:pPr>
            <w:r w:rsidDel="00000000" w:rsidR="00000000" w:rsidRPr="00000000">
              <w:rPr>
                <w:rtl w:val="0"/>
              </w:rPr>
              <w:t xml:space="preserve">Plan de gestión de interesados: Define cómo se va a interactuar y comunicar con todas las personas o grupos involucrados. (</w:t>
            </w:r>
            <w:hyperlink r:id="rId10">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69">
            <w:pPr>
              <w:jc w:val="both"/>
              <w:rPr/>
            </w:pPr>
            <w:r w:rsidDel="00000000" w:rsidR="00000000" w:rsidRPr="00000000">
              <w:rPr>
                <w:rtl w:val="0"/>
              </w:rPr>
              <w:t xml:space="preserve">Plan de dirección de proyectos: Documento que integra y consolida todos los planes subsidiarios.</w:t>
            </w:r>
          </w:p>
          <w:p w:rsidR="00000000" w:rsidDel="00000000" w:rsidP="00000000" w:rsidRDefault="00000000" w:rsidRPr="00000000" w14:paraId="0000006A">
            <w:pPr>
              <w:jc w:val="both"/>
              <w:rPr/>
            </w:pPr>
            <w:r w:rsidDel="00000000" w:rsidR="00000000" w:rsidRPr="00000000">
              <w:rPr>
                <w:rtl w:val="0"/>
              </w:rPr>
              <w:t xml:space="preserve">Plan de gestión de cronograma (Carta Gantt): Permite planificar, desarrollar y controlar el tiempo del proyecto establecido. (</w:t>
            </w:r>
            <w:hyperlink r:id="rId11">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6B">
            <w:pPr>
              <w:jc w:val="both"/>
              <w:rPr/>
            </w:pPr>
            <w:r w:rsidDel="00000000" w:rsidR="00000000" w:rsidRPr="00000000">
              <w:rPr>
                <w:rtl w:val="0"/>
              </w:rPr>
              <w:t xml:space="preserve">Plan de gestión de requerimientos: Define el proceso para documentar, analizar y gestionar los requisitos de la aplicación. (</w:t>
            </w:r>
            <w:hyperlink r:id="rId12">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6C">
            <w:pPr>
              <w:jc w:val="both"/>
              <w:rPr/>
            </w:pPr>
            <w:r w:rsidDel="00000000" w:rsidR="00000000" w:rsidRPr="00000000">
              <w:rPr>
                <w:rtl w:val="0"/>
              </w:rPr>
              <w:t xml:space="preserve">Plan de gestión de alcance: Da a conocer cómo se va a definir, validar y controlar el alcalde del proyecto. (</w:t>
            </w:r>
            <w:hyperlink r:id="rId13">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6D">
            <w:pPr>
              <w:jc w:val="both"/>
              <w:rPr/>
            </w:pPr>
            <w:r w:rsidDel="00000000" w:rsidR="00000000" w:rsidRPr="00000000">
              <w:rPr>
                <w:rtl w:val="0"/>
              </w:rPr>
              <w:t xml:space="preserve">Estructura de desglose de trabajo:Es la descomposición jerárquica de todo el trabajo que hay que hacer para crear la app. (</w:t>
            </w:r>
            <w:hyperlink r:id="rId14">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6E">
            <w:pPr>
              <w:jc w:val="both"/>
              <w:rPr/>
            </w:pPr>
            <w:r w:rsidDel="00000000" w:rsidR="00000000" w:rsidRPr="00000000">
              <w:rPr>
                <w:rtl w:val="0"/>
              </w:rPr>
              <w:t xml:space="preserve">Diccionario EDT: Es la descripción de cada uno de los paquetes de trabajo de la EDT. (</w:t>
            </w:r>
            <w:hyperlink r:id="rId15">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6F">
            <w:pPr>
              <w:jc w:val="both"/>
              <w:rPr/>
            </w:pPr>
            <w:r w:rsidDel="00000000" w:rsidR="00000000" w:rsidRPr="00000000">
              <w:rPr>
                <w:rtl w:val="0"/>
              </w:rPr>
              <w:t xml:space="preserve">Plan de gestión de riesgos: Permite identificar, analizar y responder a posibles problemas durante el desarrollo del software. (</w:t>
            </w:r>
            <w:hyperlink r:id="rId16">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70">
            <w:pPr>
              <w:jc w:val="both"/>
              <w:rPr>
                <w:i w:val="1"/>
                <w:iCs w:val="1"/>
                <w:color w:val="548dd4"/>
                <w:sz w:val="20"/>
                <w:szCs w:val="20"/>
              </w:rPr>
            </w:pPr>
            <w:r w:rsidDel="00000000" w:rsidR="00000000" w:rsidRPr="00000000">
              <w:rPr>
                <w:rtl w:val="0"/>
              </w:rPr>
              <w:t xml:space="preserve">Se realizan todos los documentos listados anteriormente para llevar de manera estru</w:t>
            </w: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Programación del Front-end y Back-end:</w:t>
              <w:br w:type="textWrapping"/>
              <w:t xml:space="preserve">El código de ambos será almacenado en 2 repositorios separados de GitHub, por ende la evidencia de estos será el acceso a este repositorio, le dejaremos el link de ambos.</w:t>
            </w:r>
          </w:p>
          <w:p w:rsidR="00000000" w:rsidDel="00000000" w:rsidP="00000000" w:rsidRDefault="00000000" w:rsidRPr="00000000" w14:paraId="00000072">
            <w:pPr>
              <w:jc w:val="both"/>
              <w:rPr/>
            </w:pPr>
            <w:hyperlink r:id="rId17">
              <w:r w:rsidDel="00000000" w:rsidR="00000000" w:rsidRPr="00000000">
                <w:rPr>
                  <w:color w:val="1155cc"/>
                  <w:u w:val="single"/>
                  <w:rtl w:val="0"/>
                </w:rPr>
                <w:t xml:space="preserve">Repositorio Back-end</w:t>
              </w:r>
            </w:hyperlink>
            <w:r w:rsidDel="00000000" w:rsidR="00000000" w:rsidRPr="00000000">
              <w:rPr>
                <w:rtl w:val="0"/>
              </w:rPr>
            </w:r>
          </w:p>
          <w:p w:rsidR="00000000" w:rsidDel="00000000" w:rsidP="00000000" w:rsidRDefault="00000000" w:rsidRPr="00000000" w14:paraId="00000073">
            <w:pPr>
              <w:jc w:val="both"/>
              <w:rPr/>
            </w:pPr>
            <w:hyperlink r:id="rId18">
              <w:r w:rsidDel="00000000" w:rsidR="00000000" w:rsidRPr="00000000">
                <w:rPr>
                  <w:color w:val="1155cc"/>
                  <w:u w:val="single"/>
                  <w:rtl w:val="0"/>
                </w:rPr>
                <w:t xml:space="preserve">Repositorio Front-end</w:t>
              </w:r>
            </w:hyperlink>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Base de datos:</w:t>
            </w:r>
          </w:p>
          <w:p w:rsidR="00000000" w:rsidDel="00000000" w:rsidP="00000000" w:rsidRDefault="00000000" w:rsidRPr="00000000" w14:paraId="00000075">
            <w:pPr>
              <w:jc w:val="both"/>
              <w:rPr/>
            </w:pPr>
            <w:r w:rsidDel="00000000" w:rsidR="00000000" w:rsidRPr="00000000">
              <w:rPr>
                <w:rtl w:val="0"/>
              </w:rPr>
              <w:t xml:space="preserve">Se entrega el modelado de la base de datos tanto el ER y el EER.</w:t>
            </w:r>
          </w:p>
          <w:p w:rsidR="00000000" w:rsidDel="00000000" w:rsidP="00000000" w:rsidRDefault="00000000" w:rsidRPr="00000000" w14:paraId="00000076">
            <w:pPr>
              <w:jc w:val="both"/>
              <w:rPr/>
            </w:pPr>
            <w:hyperlink r:id="rId19">
              <w:r w:rsidDel="00000000" w:rsidR="00000000" w:rsidRPr="00000000">
                <w:rPr>
                  <w:color w:val="1155cc"/>
                  <w:u w:val="single"/>
                  <w:rtl w:val="0"/>
                </w:rPr>
                <w:t xml:space="preserve">Modelo ER</w:t>
              </w:r>
            </w:hyperlink>
            <w:r w:rsidDel="00000000" w:rsidR="00000000" w:rsidRPr="00000000">
              <w:rPr>
                <w:rtl w:val="0"/>
              </w:rPr>
            </w:r>
          </w:p>
          <w:p w:rsidR="00000000" w:rsidDel="00000000" w:rsidP="00000000" w:rsidRDefault="00000000" w:rsidRPr="00000000" w14:paraId="00000077">
            <w:pPr>
              <w:jc w:val="both"/>
              <w:rPr/>
            </w:pPr>
            <w:hyperlink r:id="rId20">
              <w:r w:rsidDel="00000000" w:rsidR="00000000" w:rsidRPr="00000000">
                <w:rPr>
                  <w:color w:val="1155cc"/>
                  <w:u w:val="single"/>
                  <w:rtl w:val="0"/>
                </w:rPr>
                <w:t xml:space="preserve">Modelo EER</w:t>
              </w:r>
            </w:hyperlink>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Diseño del Front-end:</w:t>
            </w:r>
          </w:p>
          <w:p w:rsidR="00000000" w:rsidDel="00000000" w:rsidP="00000000" w:rsidRDefault="00000000" w:rsidRPr="00000000" w14:paraId="00000079">
            <w:pPr>
              <w:jc w:val="both"/>
              <w:rPr/>
            </w:pPr>
            <w:r w:rsidDel="00000000" w:rsidR="00000000" w:rsidRPr="00000000">
              <w:rPr>
                <w:rtl w:val="0"/>
              </w:rPr>
              <w:t xml:space="preserve">Se entregarán los diseños que se propusieron durante la planificación y desarrollo del proyecto, para que vea cómo va avanzando el caso.</w:t>
            </w:r>
          </w:p>
          <w:p w:rsidR="00000000" w:rsidDel="00000000" w:rsidP="00000000" w:rsidRDefault="00000000" w:rsidRPr="00000000" w14:paraId="0000007A">
            <w:pPr>
              <w:jc w:val="both"/>
              <w:rPr/>
            </w:pPr>
            <w:hyperlink r:id="rId21">
              <w:r w:rsidDel="00000000" w:rsidR="00000000" w:rsidRPr="00000000">
                <w:rPr>
                  <w:color w:val="1155cc"/>
                  <w:u w:val="single"/>
                  <w:rtl w:val="0"/>
                </w:rPr>
                <w:t xml:space="preserve">Primer mockup</w:t>
              </w:r>
            </w:hyperlink>
            <w:r w:rsidDel="00000000" w:rsidR="00000000" w:rsidRPr="00000000">
              <w:rPr>
                <w:rtl w:val="0"/>
              </w:rPr>
            </w:r>
          </w:p>
          <w:p w:rsidR="00000000" w:rsidDel="00000000" w:rsidP="00000000" w:rsidRDefault="00000000" w:rsidRPr="00000000" w14:paraId="0000007B">
            <w:pPr>
              <w:jc w:val="both"/>
              <w:rPr>
                <w:b w:val="1"/>
                <w:bCs w:val="1"/>
                <w:i w:val="1"/>
                <w:iCs w:val="1"/>
                <w:color w:val="0070c0"/>
                <w:sz w:val="18"/>
                <w:szCs w:val="18"/>
              </w:rPr>
            </w:pPr>
            <w:hyperlink r:id="rId22">
              <w:r w:rsidDel="00000000" w:rsidR="00000000" w:rsidRPr="00000000">
                <w:rPr>
                  <w:color w:val="1155cc"/>
                  <w:u w:val="single"/>
                  <w:rtl w:val="0"/>
                </w:rPr>
                <w:t xml:space="preserve">Segundo mockup</w:t>
              </w:r>
            </w:hyperlink>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7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Nuestros interés profesionales individuales no han cambiado, ya que cada uno de nosotros trabaja en lo que nos gusta referente a nuestra carrera profesional, por ende no descubrimos de manera individual nada nuevo.</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Sin embargo el proyecto nos ha ayudado a profundizar en nuestros propios intereses al tener una experiencia similar a la real de un trabajo profesional, por ende actualmente somos más capaces que antes de que empezáramos el proyecto en el área de interés de cada uno.</w:t>
            </w:r>
          </w:p>
        </w:tc>
      </w:tr>
    </w:tbl>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2">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headerReference r:id="rId2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8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UlZzuZqTZpOvd4aJn-KPa-imng9wIltn/view?usp=drive_link" TargetMode="External"/><Relationship Id="rId11" Type="http://schemas.openxmlformats.org/officeDocument/2006/relationships/hyperlink" Target="https://fixya.teamwork.com/app/projects/1092912/tasks/gantt" TargetMode="External"/><Relationship Id="rId22" Type="http://schemas.openxmlformats.org/officeDocument/2006/relationships/hyperlink" Target="https://www.figma.com/design/jlLnyquAaJ9sChe0jc8MhL/Fixya?node-id=7-8&amp;t=NumVCb7H4Rrsif2M-1" TargetMode="External"/><Relationship Id="rId10" Type="http://schemas.openxmlformats.org/officeDocument/2006/relationships/hyperlink" Target="https://docs.google.com/document/d/1laQ34Zzdtvr6A-HGwfu2qxW4fftUVVqtvP1USolNl1M/edit?usp=drive_link" TargetMode="External"/><Relationship Id="rId21" Type="http://schemas.openxmlformats.org/officeDocument/2006/relationships/hyperlink" Target="https://miro.com/app/board/uXjVLro0juM=/" TargetMode="External"/><Relationship Id="rId13" Type="http://schemas.openxmlformats.org/officeDocument/2006/relationships/hyperlink" Target="https://docs.google.com/document/d/1-Mf983SXtoYFLtF1dGGGZ-omK5btayy2qYJyMli_Cq0/edit?usp=drive_link" TargetMode="External"/><Relationship Id="rId12" Type="http://schemas.openxmlformats.org/officeDocument/2006/relationships/hyperlink" Target="https://docs.google.com/spreadsheets/d/13kR9O_0Rs4fuAK4vFHeMyxvYmjumUXpMlm_ndeIk5a4/edit?usp=drive_link"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cGuaCipetdIoG8g-xL_YNJzAQaUzrkalhzkn-fqBfxs/edit?usp=drive_link" TargetMode="External"/><Relationship Id="rId15" Type="http://schemas.openxmlformats.org/officeDocument/2006/relationships/hyperlink" Target="https://docs.google.com/document/d/1QZbzSn5fBjBdHy7iqg4VkwtdTG6Mu-bHsOBpiQm3_aE/edit?usp=drive_link" TargetMode="External"/><Relationship Id="rId14" Type="http://schemas.openxmlformats.org/officeDocument/2006/relationships/hyperlink" Target="https://drive.google.com/file/d/1BW-qV5ON094KZwIXWTb0ypFm_Z02bQuO/view?usp=drive_link" TargetMode="External"/><Relationship Id="rId17" Type="http://schemas.openxmlformats.org/officeDocument/2006/relationships/hyperlink" Target="https://github.com/NicoHernandezR/Go-backend-proyecto-titulo" TargetMode="External"/><Relationship Id="rId16" Type="http://schemas.openxmlformats.org/officeDocument/2006/relationships/hyperlink" Target="https://docs.google.com/spreadsheets/d/1l6NhhZpjEMuBSF6Ioku88cXF56oCU48Q/edit?usp=drive_link&amp;ouid=117385776257591023799&amp;rtpof=true&amp;sd=true" TargetMode="External"/><Relationship Id="rId5" Type="http://schemas.openxmlformats.org/officeDocument/2006/relationships/styles" Target="styles.xml"/><Relationship Id="rId19" Type="http://schemas.openxmlformats.org/officeDocument/2006/relationships/hyperlink" Target="https://drive.google.com/file/d/13ighszG7l4Bpki9yLosrmycmwRldEqlV/view?usp=drive_link" TargetMode="External"/><Relationship Id="rId6" Type="http://schemas.openxmlformats.org/officeDocument/2006/relationships/customXml" Target="../customXML/item1.xml"/><Relationship Id="rId18" Type="http://schemas.openxmlformats.org/officeDocument/2006/relationships/hyperlink" Target="https://github.com/PsTam27/frontend-fixya.git" TargetMode="External"/><Relationship Id="rId7" Type="http://schemas.openxmlformats.org/officeDocument/2006/relationships/image" Target="media/image2.png"/><Relationship Id="rId8" Type="http://schemas.openxmlformats.org/officeDocument/2006/relationships/hyperlink" Target="https://drive.google.com/drive/folders/1vqbpyGeNL_lW5zmdd84Rm2-2FEYdHs14?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7W3PHxvT4YYid0LHetKj4O4Ipg==">CgMxLjA4AHIhMWxQZlg1ekNYZ3NMOUJRMUVSY2RkLXVzNmNka0FncmRu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