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865"/>
        <w:gridCol w:w="2295"/>
        <w:gridCol w:w="2250"/>
        <w:gridCol w:w="2205"/>
        <w:gridCol w:w="1935"/>
        <w:gridCol w:w="1455"/>
        <w:tblGridChange w:id="0">
          <w:tblGrid>
            <w:gridCol w:w="2865"/>
            <w:gridCol w:w="2295"/>
            <w:gridCol w:w="2250"/>
            <w:gridCol w:w="2205"/>
            <w:gridCol w:w="193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el proyecto mencionando la relevancia, objetivos, metodología y desarrollo de este.</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Todos los aspectos presentados cumplen con los estándares de 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rtl w:val="0"/>
              </w:rPr>
              <w:t xml:space="preserve">Expresé mis ideas con fluidez, claridad y precisión.</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Expresé mis ideas cumpliendo con uno o dos de los tres elementos: fluidez, claridad y/o precisión. </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vAlign w:val="center"/>
          </w:tcPr>
          <w:p w:rsidR="00000000" w:rsidDel="00000000" w:rsidP="00000000" w:rsidRDefault="00000000" w:rsidRPr="00000000" w14:paraId="000000B8">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ryM35EzR4pV7pstfuT5vj/F/w==">CgMxLjA4AHIhMW5oY2JrRGtOYmozQTMyalRWTWl1Q2hhbXloYmprUlFU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