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line="246.9999999999999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Layout w:type="fixed"/>
        <w:tblLook w:val="0000"/>
      </w:tblPr>
      <w:tblGrid>
        <w:gridCol w:w="1275"/>
        <w:gridCol w:w="3120"/>
        <w:gridCol w:w="1140"/>
        <w:gridCol w:w="2805"/>
        <w:gridCol w:w="930"/>
        <w:tblGridChange w:id="0">
          <w:tblGrid>
            <w:gridCol w:w="1275"/>
            <w:gridCol w:w="3120"/>
            <w:gridCol w:w="1140"/>
            <w:gridCol w:w="280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documento: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GUIA DE INSTALACIÓN DIMO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Objetivo: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</w:t>
            </w:r>
          </w:p>
        </w:tc>
      </w:tr>
      <w:tr>
        <w:trPr>
          <w:cantSplit w:val="0"/>
          <w:trHeight w:val="596.9531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Analista: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Esteban Julian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Junio 2024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Documento: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Revisión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Esteban Julian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Junio 2024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26/06/2024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Segunda versión del Documento Adapter DiMo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JAMR</w:t>
            </w:r>
          </w:p>
        </w:tc>
      </w:tr>
    </w:tbl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1.- COMPONENTES: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el servidor destinado a DiMo se requiere un segmento de red en</w:t>
      </w:r>
      <w:r w:rsidDel="00000000" w:rsidR="00000000" w:rsidRPr="00000000">
        <w:rPr>
          <w:sz w:val="20"/>
          <w:szCs w:val="20"/>
          <w:rtl w:val="0"/>
        </w:rPr>
        <w:t xml:space="preserve"> DMZ independiente, esto con el fin de tener un servidor que consuma los servicios de </w:t>
      </w:r>
      <w:r w:rsidDel="00000000" w:rsidR="00000000" w:rsidRPr="00000000">
        <w:rPr>
          <w:sz w:val="20"/>
          <w:szCs w:val="20"/>
          <w:rtl w:val="0"/>
        </w:rPr>
        <w:t xml:space="preserve">pagocel</w:t>
      </w:r>
      <w:r w:rsidDel="00000000" w:rsidR="00000000" w:rsidRPr="00000000">
        <w:rPr>
          <w:sz w:val="20"/>
          <w:szCs w:val="20"/>
          <w:rtl w:val="0"/>
        </w:rPr>
        <w:t xml:space="preserve">-beta (DIMO) que expone Banco de México en la red financiera.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manual del SPEI especifica que por ser servicios que no son del SPEI deben consumirse desde un servidor conectado a un </w:t>
      </w:r>
      <w:commentRangeStart w:id="0"/>
      <w:r w:rsidDel="00000000" w:rsidR="00000000" w:rsidRPr="00000000">
        <w:rPr>
          <w:sz w:val="20"/>
          <w:szCs w:val="20"/>
          <w:rtl w:val="0"/>
        </w:rPr>
        <w:t xml:space="preserve">segmento distinto.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vez que se tenga este segmento solicitar una dirección IP en el mismo para asignarla a un nuevo servidor, el servidor que se conecte a este servicio en este nuevo segmento debe tener una dirección con NAT “</w:t>
      </w:r>
      <w:commentRangeStart w:id="1"/>
      <w:r w:rsidDel="00000000" w:rsidR="00000000" w:rsidRPr="00000000">
        <w:rPr>
          <w:sz w:val="20"/>
          <w:szCs w:val="20"/>
          <w:rtl w:val="0"/>
        </w:rPr>
        <w:t xml:space="preserve">de manera similar a las que ya existen para los servidores Instancia A BETA e Instancia B BETA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0"/>
          <w:szCs w:val="20"/>
          <w:rtl w:val="0"/>
        </w:rPr>
        <w:t xml:space="preserve">” y se solicitará a Banco de México se les permita el acceso a los siguientes servicios en esta IP: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servidor destinado a DiMo se debe conectar al Bus.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AMBIENTE DE PRUEBAS </w:t>
      </w:r>
    </w:p>
    <w:p w:rsidR="00000000" w:rsidDel="00000000" w:rsidP="00000000" w:rsidRDefault="00000000" w:rsidRPr="00000000" w14:paraId="0000003E">
      <w:pP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pagocel-beta 170.70.233.14 puerto 443 mascara 255.255.255.0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SERVICIOS DE BANXICO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ALTA</w:t>
      </w:r>
    </w:p>
    <w:p w:rsidR="00000000" w:rsidDel="00000000" w:rsidP="00000000" w:rsidRDefault="00000000" w:rsidRPr="00000000" w14:paraId="00000044">
      <w:pPr>
        <w:shd w:fill="ffffff" w:val="clear"/>
        <w:ind w:firstLine="720"/>
        <w:rPr>
          <w:sz w:val="20"/>
          <w:szCs w:val="20"/>
        </w:rPr>
      </w:pPr>
      <w:hyperlink r:id="rId7">
        <w:r w:rsidDel="00000000" w:rsidR="00000000" w:rsidRPr="00000000">
          <w:rPr>
            <w:sz w:val="20"/>
            <w:szCs w:val="20"/>
            <w:rtl w:val="0"/>
          </w:rPr>
          <w:t xml:space="preserve">https://pagocel-beta.banxico.org.mx/pagocel/altaCuenta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BAJA</w:t>
      </w:r>
    </w:p>
    <w:p w:rsidR="00000000" w:rsidDel="00000000" w:rsidP="00000000" w:rsidRDefault="00000000" w:rsidRPr="00000000" w14:paraId="00000047">
      <w:pPr>
        <w:shd w:fill="ffffff" w:val="clear"/>
        <w:ind w:firstLine="720"/>
        <w:rPr>
          <w:sz w:val="20"/>
          <w:szCs w:val="20"/>
        </w:rPr>
      </w:pPr>
      <w:hyperlink r:id="rId8">
        <w:r w:rsidDel="00000000" w:rsidR="00000000" w:rsidRPr="00000000">
          <w:rPr>
            <w:sz w:val="20"/>
            <w:szCs w:val="20"/>
            <w:rtl w:val="0"/>
          </w:rPr>
          <w:t xml:space="preserve">https://pagocel-beta.banxico.org.mx/pagocel/bajaCuenta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CONSULTA</w:t>
      </w:r>
    </w:p>
    <w:p w:rsidR="00000000" w:rsidDel="00000000" w:rsidP="00000000" w:rsidRDefault="00000000" w:rsidRPr="00000000" w14:paraId="0000004A">
      <w:pPr>
        <w:shd w:fill="ffffff" w:val="clear"/>
        <w:ind w:firstLine="720"/>
        <w:rPr>
          <w:sz w:val="20"/>
          <w:szCs w:val="20"/>
        </w:rPr>
      </w:pPr>
      <w:hyperlink r:id="rId9">
        <w:r w:rsidDel="00000000" w:rsidR="00000000" w:rsidRPr="00000000">
          <w:rPr>
            <w:sz w:val="20"/>
            <w:szCs w:val="20"/>
            <w:rtl w:val="0"/>
          </w:rPr>
          <w:t xml:space="preserve">https://pagocel-beta.banxico.org.mx/pagocel/consultaCuenta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AMBIENTE DE PRODUCTIVO</w:t>
      </w:r>
    </w:p>
    <w:p w:rsidR="00000000" w:rsidDel="00000000" w:rsidP="00000000" w:rsidRDefault="00000000" w:rsidRPr="00000000" w14:paraId="00000050">
      <w:pPr>
        <w:shd w:fill="ffffff" w:val="clear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pagocel 170.70.230.14 puerto 443 mascara 255.255.255.0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ALTA</w:t>
      </w:r>
    </w:p>
    <w:p w:rsidR="00000000" w:rsidDel="00000000" w:rsidP="00000000" w:rsidRDefault="00000000" w:rsidRPr="00000000" w14:paraId="00000054">
      <w:pPr>
        <w:ind w:firstLine="720"/>
        <w:rPr>
          <w:sz w:val="20"/>
          <w:szCs w:val="20"/>
        </w:rPr>
      </w:pPr>
      <w:hyperlink r:id="rId10">
        <w:r w:rsidDel="00000000" w:rsidR="00000000" w:rsidRPr="00000000">
          <w:rPr>
            <w:sz w:val="20"/>
            <w:szCs w:val="20"/>
            <w:rtl w:val="0"/>
          </w:rPr>
          <w:t xml:space="preserve">https://pagocel.banxico.org.mx/pagocel/altaCuenta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BAJA</w:t>
      </w:r>
    </w:p>
    <w:p w:rsidR="00000000" w:rsidDel="00000000" w:rsidP="00000000" w:rsidRDefault="00000000" w:rsidRPr="00000000" w14:paraId="00000057">
      <w:pPr>
        <w:ind w:firstLine="720"/>
        <w:rPr>
          <w:sz w:val="20"/>
          <w:szCs w:val="20"/>
        </w:rPr>
      </w:pPr>
      <w:hyperlink r:id="rId11">
        <w:r w:rsidDel="00000000" w:rsidR="00000000" w:rsidRPr="00000000">
          <w:rPr>
            <w:sz w:val="20"/>
            <w:szCs w:val="20"/>
            <w:rtl w:val="0"/>
          </w:rPr>
          <w:t xml:space="preserve">https://pagocel.banxico.org.mx/pagocel/bajaCuenta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CONSULTA</w:t>
      </w:r>
    </w:p>
    <w:p w:rsidR="00000000" w:rsidDel="00000000" w:rsidP="00000000" w:rsidRDefault="00000000" w:rsidRPr="00000000" w14:paraId="0000005A">
      <w:pPr>
        <w:ind w:firstLine="720"/>
        <w:rPr>
          <w:sz w:val="20"/>
          <w:szCs w:val="20"/>
        </w:rPr>
      </w:pPr>
      <w:hyperlink r:id="rId12">
        <w:r w:rsidDel="00000000" w:rsidR="00000000" w:rsidRPr="00000000">
          <w:rPr>
            <w:sz w:val="20"/>
            <w:szCs w:val="20"/>
            <w:rtl w:val="0"/>
          </w:rPr>
          <w:t xml:space="preserve">https://pagocel.banxico.org.mx/pagocel/consultaCuenta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Directorios: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Servidor DiMo: Ubicación para guardar componente “Dimo.jar”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commentRangeStart w:id="2"/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/opt/jboss/EAP-7.4.0/spei/adapterDIMO/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commentRangeStart w:id="3"/>
      <w:r w:rsidDel="00000000" w:rsidR="00000000" w:rsidRPr="00000000">
        <w:rPr>
          <w:sz w:val="20"/>
          <w:szCs w:val="20"/>
          <w:rtl w:val="0"/>
        </w:rPr>
        <w:t xml:space="preserve">Servidor Instancia B: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3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servidor donde se resguarda el componente DiMo:</w:t>
      </w:r>
    </w:p>
    <w:p w:rsidR="00000000" w:rsidDel="00000000" w:rsidP="00000000" w:rsidRDefault="00000000" w:rsidRPr="00000000" w14:paraId="00000064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necesita:</w:t>
      </w:r>
    </w:p>
    <w:p w:rsidR="00000000" w:rsidDel="00000000" w:rsidP="00000000" w:rsidRDefault="00000000" w:rsidRPr="00000000" w14:paraId="00000066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4"/>
        </w:numPr>
        <w:tabs>
          <w:tab w:val="center" w:leader="none" w:pos="4419"/>
          <w:tab w:val="right" w:leader="none" w:pos="8838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Sistema Operativo: Linux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4"/>
        </w:numPr>
        <w:tabs>
          <w:tab w:val="center" w:leader="none" w:pos="4419"/>
          <w:tab w:val="right" w:leader="none" w:pos="8838"/>
        </w:tabs>
        <w:spacing w:line="240" w:lineRule="auto"/>
        <w:ind w:left="720" w:hanging="360"/>
        <w:rPr>
          <w:u w:val="none"/>
        </w:rPr>
      </w:pPr>
      <w:commentRangeStart w:id="4"/>
      <w:r w:rsidDel="00000000" w:rsidR="00000000" w:rsidRPr="00000000">
        <w:rPr>
          <w:sz w:val="20"/>
          <w:szCs w:val="20"/>
          <w:rtl w:val="0"/>
        </w:rPr>
        <w:t xml:space="preserve">Archivos properties: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[jboss@SpeiAmpliado06CdMx adapterDIMO]$</w:t>
      </w:r>
      <w:r w:rsidDel="00000000" w:rsidR="00000000" w:rsidRPr="00000000">
        <w:rPr>
          <w:b w:val="1"/>
          <w:sz w:val="20"/>
          <w:szCs w:val="20"/>
          <w:rtl w:val="0"/>
        </w:rPr>
        <w:t xml:space="preserve"> cat application.properties</w:t>
      </w:r>
    </w:p>
    <w:p w:rsidR="00000000" w:rsidDel="00000000" w:rsidP="00000000" w:rsidRDefault="00000000" w:rsidRPr="00000000" w14:paraId="0000006B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#Servicios de Banxico</w:t>
      </w:r>
    </w:p>
    <w:p w:rsidR="00000000" w:rsidDel="00000000" w:rsidP="00000000" w:rsidRDefault="00000000" w:rsidRPr="00000000" w14:paraId="0000006C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ef.dimo.url-consulta-cuenta=https://pagocel-beta.banxico.org.mx/pagocel/consultaCuenta</w:t>
      </w:r>
    </w:p>
    <w:p w:rsidR="00000000" w:rsidDel="00000000" w:rsidP="00000000" w:rsidRDefault="00000000" w:rsidRPr="00000000" w14:paraId="0000006D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ef.dimo.url-alta-cuenta=https://pagocel-beta.banxico.org.mx/pagocel/altaCuenta</w:t>
      </w:r>
    </w:p>
    <w:p w:rsidR="00000000" w:rsidDel="00000000" w:rsidP="00000000" w:rsidRDefault="00000000" w:rsidRPr="00000000" w14:paraId="0000006E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ef.dimo.url-baja-cuenta=https://pagocel-beta.banxico.org.mx/pagocel/bajaCuenta</w:t>
      </w:r>
    </w:p>
    <w:p w:rsidR="00000000" w:rsidDel="00000000" w:rsidP="00000000" w:rsidRDefault="00000000" w:rsidRPr="00000000" w14:paraId="0000006F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#Propiedades de la aplicacion DIMO</w:t>
      </w:r>
    </w:p>
    <w:p w:rsidR="00000000" w:rsidDel="00000000" w:rsidP="00000000" w:rsidRDefault="00000000" w:rsidRPr="00000000" w14:paraId="00000071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#Propiedad para ints.principal</w:t>
      </w:r>
    </w:p>
    <w:p w:rsidR="00000000" w:rsidDel="00000000" w:rsidP="00000000" w:rsidRDefault="00000000" w:rsidRPr="00000000" w14:paraId="00000072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server.port=9080</w:t>
      </w:r>
    </w:p>
    <w:p w:rsidR="00000000" w:rsidDel="00000000" w:rsidP="00000000" w:rsidRDefault="00000000" w:rsidRPr="00000000" w14:paraId="00000073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ef.dimo.certificado-participante=00000100000199901090</w:t>
      </w:r>
    </w:p>
    <w:p w:rsidR="00000000" w:rsidDel="00000000" w:rsidP="00000000" w:rsidRDefault="00000000" w:rsidRPr="00000000" w14:paraId="00000074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ef.dimo.certificado-banxico=00000100000199901329</w:t>
      </w:r>
    </w:p>
    <w:p w:rsidR="00000000" w:rsidDel="00000000" w:rsidP="00000000" w:rsidRDefault="00000000" w:rsidRPr="00000000" w14:paraId="00000075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ef.crypto.secret-key-alias=bancoppelDimo</w:t>
      </w:r>
    </w:p>
    <w:p w:rsidR="00000000" w:rsidDel="00000000" w:rsidP="00000000" w:rsidRDefault="00000000" w:rsidRPr="00000000" w14:paraId="00000076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ef.crypto.keystores.trust-store.archivo=/opt/jboss/EAP-7.4.0/spei/adapterDIMO/trust.p12</w:t>
      </w:r>
    </w:p>
    <w:p w:rsidR="00000000" w:rsidDel="00000000" w:rsidP="00000000" w:rsidRDefault="00000000" w:rsidRPr="00000000" w14:paraId="00000077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ef.crypto.keystores.trust-store.encrypted-password={AES_256}g0kGLLFVEnOk8/8cvC1yccYMgtQZC7rbPgV8Vjw45XT8ZMJ2UN6+fxUJjEkiXbTeu34kw/g=</w:t>
      </w:r>
    </w:p>
    <w:p w:rsidR="00000000" w:rsidDel="00000000" w:rsidP="00000000" w:rsidRDefault="00000000" w:rsidRPr="00000000" w14:paraId="00000078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ef.crypto.keystores.key-store.archivo=/opt/jboss/EAP-7.4.0/spei/adapterDIMO/00000100000199901090.p12</w:t>
      </w:r>
    </w:p>
    <w:p w:rsidR="00000000" w:rsidDel="00000000" w:rsidP="00000000" w:rsidRDefault="00000000" w:rsidRPr="00000000" w14:paraId="00000079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ef.crypto.keystores.key-store.encrypted-password={AES_256}g0kGLLFVEnOk8/8cvC1yccYMgtQZC7rbPgV8Vjw45XT8ZMJ2UN6+fxUJjEkiXbTeu34kw/g=</w:t>
      </w:r>
    </w:p>
    <w:p w:rsidR="00000000" w:rsidDel="00000000" w:rsidP="00000000" w:rsidRDefault="00000000" w:rsidRPr="00000000" w14:paraId="0000007A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ef.crypto.keystores.secret-store.archivo=secret.p12</w:t>
      </w:r>
    </w:p>
    <w:p w:rsidR="00000000" w:rsidDel="00000000" w:rsidP="00000000" w:rsidRDefault="00000000" w:rsidRPr="00000000" w14:paraId="0000007B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ef.crypto.keystores.secret-store.password=bancoppel</w:t>
      </w:r>
    </w:p>
    <w:p w:rsidR="00000000" w:rsidDel="00000000" w:rsidP="00000000" w:rsidRDefault="00000000" w:rsidRPr="00000000" w14:paraId="0000007C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Arquitectura:                       </w:t>
        <w:tab/>
        <w:t xml:space="preserve">            x86_64</w:t>
      </w:r>
    </w:p>
    <w:p w:rsidR="00000000" w:rsidDel="00000000" w:rsidP="00000000" w:rsidRDefault="00000000" w:rsidRPr="00000000" w14:paraId="00000086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modo(s) de operación de las CPUs:    32-bit, 64-bit</w:t>
      </w:r>
    </w:p>
    <w:p w:rsidR="00000000" w:rsidDel="00000000" w:rsidP="00000000" w:rsidRDefault="00000000" w:rsidRPr="00000000" w14:paraId="00000087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Orden de los bytes:                  </w:t>
        <w:tab/>
        <w:t xml:space="preserve">            Little Endian</w:t>
      </w:r>
    </w:p>
    <w:p w:rsidR="00000000" w:rsidDel="00000000" w:rsidP="00000000" w:rsidRDefault="00000000" w:rsidRPr="00000000" w14:paraId="00000088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CPU(s):                                                8</w:t>
      </w:r>
    </w:p>
    <w:p w:rsidR="00000000" w:rsidDel="00000000" w:rsidP="00000000" w:rsidRDefault="00000000" w:rsidRPr="00000000" w14:paraId="00000089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 de la(s) CPU(s) en línea:             0-7</w:t>
      </w:r>
    </w:p>
    <w:p w:rsidR="00000000" w:rsidDel="00000000" w:rsidP="00000000" w:rsidRDefault="00000000" w:rsidRPr="00000000" w14:paraId="0000008A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Hilo(s) de procesamiento por núcleo:  1</w:t>
      </w:r>
    </w:p>
    <w:p w:rsidR="00000000" w:rsidDel="00000000" w:rsidP="00000000" w:rsidRDefault="00000000" w:rsidRPr="00000000" w14:paraId="0000008B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Núcleo(s) por «socket»:              4</w:t>
      </w:r>
    </w:p>
    <w:p w:rsidR="00000000" w:rsidDel="00000000" w:rsidP="00000000" w:rsidRDefault="00000000" w:rsidRPr="00000000" w14:paraId="0000008C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«Socket(s)»                                 2</w:t>
      </w:r>
    </w:p>
    <w:p w:rsidR="00000000" w:rsidDel="00000000" w:rsidP="00000000" w:rsidRDefault="00000000" w:rsidRPr="00000000" w14:paraId="0000008D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Modo(s) NUMA:                          1</w:t>
      </w:r>
    </w:p>
    <w:p w:rsidR="00000000" w:rsidDel="00000000" w:rsidP="00000000" w:rsidRDefault="00000000" w:rsidRPr="00000000" w14:paraId="0000008E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de fabricante:                         GenuineIntel</w:t>
      </w:r>
    </w:p>
    <w:p w:rsidR="00000000" w:rsidDel="00000000" w:rsidP="00000000" w:rsidRDefault="00000000" w:rsidRPr="00000000" w14:paraId="0000008F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Familia de CPU:                          6</w:t>
      </w:r>
    </w:p>
    <w:p w:rsidR="00000000" w:rsidDel="00000000" w:rsidP="00000000" w:rsidRDefault="00000000" w:rsidRPr="00000000" w14:paraId="00000090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Modelo:                                       63</w:t>
      </w:r>
    </w:p>
    <w:p w:rsidR="00000000" w:rsidDel="00000000" w:rsidP="00000000" w:rsidRDefault="00000000" w:rsidRPr="00000000" w14:paraId="00000091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del modelo:                   Intel(R) Xeon(R) CPU E5-4669 v3 @ 2.10GHz</w:t>
      </w:r>
    </w:p>
    <w:p w:rsidR="00000000" w:rsidDel="00000000" w:rsidP="00000000" w:rsidRDefault="00000000" w:rsidRPr="00000000" w14:paraId="00000092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Revisión:                                     2</w:t>
      </w:r>
    </w:p>
    <w:p w:rsidR="00000000" w:rsidDel="00000000" w:rsidP="00000000" w:rsidRDefault="00000000" w:rsidRPr="00000000" w14:paraId="00000093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 MHz:                                   2097.570</w:t>
      </w:r>
    </w:p>
    <w:p w:rsidR="00000000" w:rsidDel="00000000" w:rsidP="00000000" w:rsidRDefault="00000000" w:rsidRPr="00000000" w14:paraId="00000094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BogoMIPS:                                 4195.14</w:t>
      </w:r>
    </w:p>
    <w:p w:rsidR="00000000" w:rsidDel="00000000" w:rsidP="00000000" w:rsidRDefault="00000000" w:rsidRPr="00000000" w14:paraId="00000095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Fabricante del hipervisor:           VMware</w:t>
      </w:r>
    </w:p>
    <w:p w:rsidR="00000000" w:rsidDel="00000000" w:rsidP="00000000" w:rsidRDefault="00000000" w:rsidRPr="00000000" w14:paraId="00000096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de virtualización:                 lleno</w:t>
      </w:r>
    </w:p>
    <w:p w:rsidR="00000000" w:rsidDel="00000000" w:rsidP="00000000" w:rsidRDefault="00000000" w:rsidRPr="00000000" w14:paraId="00000097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Caché L1d:                                 32K</w:t>
      </w:r>
    </w:p>
    <w:p w:rsidR="00000000" w:rsidDel="00000000" w:rsidP="00000000" w:rsidRDefault="00000000" w:rsidRPr="00000000" w14:paraId="00000098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Caché L1i:                                  32K</w:t>
      </w:r>
    </w:p>
    <w:p w:rsidR="00000000" w:rsidDel="00000000" w:rsidP="00000000" w:rsidRDefault="00000000" w:rsidRPr="00000000" w14:paraId="00000099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Caché L2:                                   256K</w:t>
      </w:r>
    </w:p>
    <w:p w:rsidR="00000000" w:rsidDel="00000000" w:rsidP="00000000" w:rsidRDefault="00000000" w:rsidRPr="00000000" w14:paraId="0000009A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Caché L3:                                   46080 K</w:t>
      </w:r>
    </w:p>
    <w:p w:rsidR="00000000" w:rsidDel="00000000" w:rsidP="00000000" w:rsidRDefault="00000000" w:rsidRPr="00000000" w14:paraId="0000009B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CPU(s) del nodo NUMA 0:         0-7</w:t>
      </w:r>
    </w:p>
    <w:p w:rsidR="00000000" w:rsidDel="00000000" w:rsidP="00000000" w:rsidRDefault="00000000" w:rsidRPr="00000000" w14:paraId="0000009C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4"/>
        </w:numPr>
        <w:tabs>
          <w:tab w:val="center" w:leader="none" w:pos="4419"/>
          <w:tab w:val="right" w:leader="none" w:pos="8838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Versión de java: </w:t>
      </w:r>
    </w:p>
    <w:p w:rsidR="00000000" w:rsidDel="00000000" w:rsidP="00000000" w:rsidRDefault="00000000" w:rsidRPr="00000000" w14:paraId="0000009F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openjdk version "17.0.10" 2024-01-16 LTS</w:t>
      </w:r>
    </w:p>
    <w:p w:rsidR="00000000" w:rsidDel="00000000" w:rsidP="00000000" w:rsidRDefault="00000000" w:rsidRPr="00000000" w14:paraId="000000A1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OpenJDK Runtime Environment Corretto-17.0.10.7.1 (build 17.0.10+7-LTS)</w:t>
      </w:r>
    </w:p>
    <w:p w:rsidR="00000000" w:rsidDel="00000000" w:rsidP="00000000" w:rsidRDefault="00000000" w:rsidRPr="00000000" w14:paraId="000000A2">
      <w:pPr>
        <w:widowControl w:val="0"/>
        <w:tabs>
          <w:tab w:val="center" w:leader="none" w:pos="4419"/>
          <w:tab w:val="right" w:leader="none" w:pos="8838"/>
        </w:tabs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OpenJDK 64-Bit Server VM Corretto-17.0.10.7.1 (build 17.0.10+7-LTS, mixed mode,sharing)</w:t>
      </w:r>
    </w:p>
    <w:p w:rsidR="00000000" w:rsidDel="00000000" w:rsidP="00000000" w:rsidRDefault="00000000" w:rsidRPr="00000000" w14:paraId="000000A3">
      <w:pPr>
        <w:widowControl w:val="0"/>
        <w:tabs>
          <w:tab w:val="center" w:leader="none" w:pos="4419"/>
          <w:tab w:val="right" w:leader="none" w:pos="8838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00" w:line="312" w:lineRule="auto"/>
        <w:jc w:val="both"/>
        <w:rPr>
          <w:i w:val="1"/>
          <w:sz w:val="20"/>
          <w:szCs w:val="20"/>
        </w:rPr>
      </w:pPr>
      <w:commentRangeStart w:id="5"/>
      <w:r w:rsidDel="00000000" w:rsidR="00000000" w:rsidRPr="00000000">
        <w:rPr>
          <w:i w:val="1"/>
          <w:sz w:val="20"/>
          <w:szCs w:val="20"/>
          <w:rtl w:val="0"/>
        </w:rPr>
        <w:t xml:space="preserve">REGLAS DE COMUNICACIÓN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00" w:line="312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Del 247 a DIMO COPPEL</w:t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830"/>
        <w:gridCol w:w="1830"/>
        <w:gridCol w:w="1815"/>
        <w:gridCol w:w="1815"/>
        <w:tblGridChange w:id="0">
          <w:tblGrid>
            <w:gridCol w:w="1830"/>
            <w:gridCol w:w="1830"/>
            <w:gridCol w:w="1830"/>
            <w:gridCol w:w="1815"/>
            <w:gridCol w:w="18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00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IP ORIGEN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00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IP 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00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PROTOCOLO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00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Instancia B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8180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TCP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ADAPTER DIMO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before="200" w:line="312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 Dimo a BANXICO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6"/>
        <w:gridCol w:w="1805.1023622047246"/>
        <w:gridCol w:w="1805.1023622047246"/>
        <w:gridCol w:w="1805.1023622047246"/>
        <w:gridCol w:w="1805.1023622047246"/>
        <w:tblGridChange w:id="0">
          <w:tblGrid>
            <w:gridCol w:w="1805.1023622047246"/>
            <w:gridCol w:w="1805.1023622047246"/>
            <w:gridCol w:w="1805.1023622047246"/>
            <w:gridCol w:w="1805.1023622047246"/>
            <w:gridCol w:w="1805.102362204724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00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IP ORIGEN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00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IP 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00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PROTOCOLO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00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IP Instancia B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IP_DiMo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8180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TCP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ADAPTER DIMO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before="200" w:line="312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00" w:line="312" w:lineRule="auto"/>
        <w:jc w:val="both"/>
        <w:rPr>
          <w:sz w:val="20"/>
          <w:szCs w:val="20"/>
        </w:rPr>
      </w:pPr>
      <w:commentRangeStart w:id="6"/>
      <w:r w:rsidDel="00000000" w:rsidR="00000000" w:rsidRPr="00000000">
        <w:rPr>
          <w:sz w:val="20"/>
          <w:szCs w:val="20"/>
          <w:rtl w:val="0"/>
        </w:rPr>
        <w:t xml:space="preserve">Correo: </w:t>
      </w:r>
      <w:r w:rsidDel="00000000" w:rsidR="00000000" w:rsidRPr="00000000">
        <w:rPr>
          <w:sz w:val="20"/>
          <w:szCs w:val="20"/>
          <w:rtl w:val="0"/>
        </w:rPr>
        <w:t xml:space="preserve">Bancoppel || Beta - Conexión Servicios pagocel DiMo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 servidor DIMO 10.26.210.202 debe conectar con Banxico por ip y hostname: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before="200" w:line="312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1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4140"/>
        <w:tblGridChange w:id="0">
          <w:tblGrid>
            <w:gridCol w:w="417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De Dimo hacia banxico e instancia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10.26.210.202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telnet 170.70.233.14 443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telnet  pagocel-beta.banxico.org.mx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telnet 10.30.28.247 8080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telnet 10.30.28.247 9080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 refused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telnet 10.30.28.247 9081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 refused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De instancia B hacia Bus y Dimo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10.30.28.247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telnet 10.27.27.16 7843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telnet 10.26.210.202 8080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 refused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telnet 10.26.210.202 9080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telnet 10.26.210.202 9081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afterAutospacing="0" w:before="200" w:line="312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telnet 170.70.233.14 443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telnet pagocel-beta.banxico.org.mx 443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before="0" w:beforeAutospacing="0" w:line="312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telnet 10.30.28.247 8080</w:t>
      </w:r>
    </w:p>
    <w:p w:rsidR="00000000" w:rsidDel="00000000" w:rsidP="00000000" w:rsidRDefault="00000000" w:rsidRPr="00000000" w14:paraId="000000F2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 servidor Instancia B 10.30.28.247 debe conectar con el Bus y Dimo.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 w:before="200" w:line="312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telnet 10.27.27.16 7843 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before="0" w:beforeAutospacing="0" w:line="312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telnet 10.26.210.202 8080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218994</wp:posOffset>
            </wp:positionV>
            <wp:extent cx="6953250" cy="2268091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4983" r="0" t="3847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2680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/opt/jboss/EAP-7.2.0/spei/speiconf/h2h.properties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-611024</wp:posOffset>
            </wp:positionH>
            <wp:positionV relativeFrom="paragraph">
              <wp:posOffset>314325</wp:posOffset>
            </wp:positionV>
            <wp:extent cx="6953250" cy="24955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641" r="37852" t="5074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D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00" w:line="312" w:lineRule="auto"/>
        <w:jc w:val="both"/>
        <w:rPr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00" w:line="312" w:lineRule="auto"/>
        <w:jc w:val="both"/>
        <w:rPr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200" w:line="312" w:lineRule="auto"/>
        <w:jc w:val="both"/>
        <w:rPr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propiedades de dimo en el h2h (247)</w:t>
      </w:r>
    </w:p>
    <w:p w:rsidR="00000000" w:rsidDel="00000000" w:rsidP="00000000" w:rsidRDefault="00000000" w:rsidRPr="00000000" w14:paraId="00000102">
      <w:pPr>
        <w:spacing w:before="200" w:line="31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/opt/jboss/EAP-7.2.0/spei/speiconf/</w:t>
      </w:r>
      <w:r w:rsidDel="00000000" w:rsidR="00000000" w:rsidRPr="00000000">
        <w:rPr>
          <w:b w:val="1"/>
          <w:sz w:val="20"/>
          <w:szCs w:val="20"/>
          <w:rtl w:val="0"/>
        </w:rPr>
        <w:t xml:space="preserve">h2hlog4j1.properties</w:t>
      </w:r>
    </w:p>
    <w:p w:rsidR="00000000" w:rsidDel="00000000" w:rsidP="00000000" w:rsidRDefault="00000000" w:rsidRPr="00000000" w14:paraId="00000103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00"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Cambio de certificados DIMO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Iniciando esta explicación se observa que el componente para desplegar DIMO no depende de una ruta en específico, por lo que podemos tener 4 ambientes diferentes con su respectivo certificado.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sig. ruta tendremos 4 ambientes distintos para los certificados:</w:t>
      </w:r>
    </w:p>
    <w:p w:rsidR="00000000" w:rsidDel="00000000" w:rsidP="00000000" w:rsidRDefault="00000000" w:rsidRPr="00000000" w14:paraId="000001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/opt/jboss/EAP-7.4.0/spei/adapterDIMO</w:t>
      </w:r>
    </w:p>
    <w:p w:rsidR="00000000" w:rsidDel="00000000" w:rsidP="00000000" w:rsidRDefault="00000000" w:rsidRPr="00000000" w14:paraId="000001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Certificado Banxico:</w:t>
      </w:r>
    </w:p>
    <w:p w:rsidR="00000000" w:rsidDel="00000000" w:rsidP="00000000" w:rsidRDefault="00000000" w:rsidRPr="00000000" w14:paraId="000001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00000100000199901329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Certificados participante principal:</w:t>
      </w:r>
    </w:p>
    <w:p w:rsidR="00000000" w:rsidDel="00000000" w:rsidP="00000000" w:rsidRDefault="00000000" w:rsidRPr="00000000" w14:paraId="00000119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1.- 00000100000199901090  - longitud 4096 / válido |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adapterDIMO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 |  200 | OK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2.- 00000100000100015621 -  longitud menor 4096 / invalido |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adapterDIMO_CertLongMenorInvalido| -8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|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3.- 00000100000100015819 - longitud menor 4096 / válido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 | adapterDIMO_CertLongMenorValido para principal | OK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Certificados participante gemelo:</w:t>
      </w:r>
    </w:p>
    <w:p w:rsidR="00000000" w:rsidDel="00000000" w:rsidP="00000000" w:rsidRDefault="00000000" w:rsidRPr="00000000" w14:paraId="0000011E">
      <w:pPr>
        <w:rPr>
          <w:color w:val="ff0000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00000100000199901209 - </w:t>
      </w:r>
      <w:r w:rsidDel="00000000" w:rsidR="00000000" w:rsidRPr="00000000">
        <w:rPr>
          <w:sz w:val="20"/>
          <w:szCs w:val="20"/>
          <w:rtl w:val="0"/>
        </w:rPr>
        <w:t xml:space="preserve">longitud 4096 / válido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adapterDI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MO_4 |OK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para la configuración del componente </w:t>
      </w:r>
      <w:r w:rsidDel="00000000" w:rsidR="00000000" w:rsidRPr="00000000">
        <w:rPr>
          <w:b w:val="1"/>
          <w:rtl w:val="0"/>
        </w:rPr>
        <w:t xml:space="preserve">AdapterDiMo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Subir documentos a los servidores {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1.- Necesitamos certificados con extensiones (cve/key)(cer/crt) y su frase de seguridad.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2.- Al tener estos certificados los subimos con ayuda de WinScp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3.- En Moba, necesitamos permisos de lectura escritura y ejecución en nuestro usuario.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cp 00000100000100015819.crt 00000100000100015819.cve /opt/jboss/EAP-7.4.0/spei/adapterDIMO_2/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Generar los archivos {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1.- Generar el archivo secret (secret.p12) con ayuda del jar (crypto-tools-1.0-SNAPSHOT.jar), con alias “bancoppelDimo” y password “bancoppel”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java -jar crypto-tools-1.0-SNAPSHOT.jar pkcs12 gen-secret --alias bancoppelDimo --ks-password bancoppel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Generamos el archivo trust (trust.p12) importando el certificado de DiMo (00000100000100015520.cer) con ayuda del jar (crypto-tools-1.0-SNAPSHOT.jar), con alias “00000100000100015520” y password “bancoppel”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/*****************************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2.-Certificado de DIMO este --NO CAMBIA (ef.dimo.certificado-banxico=00000100000199901329)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java -jar crypto-tools-1.0-SNAPSHOT.jar pkcs12 import-cert --alias 00000100000199901329 --ks-password bancoppel --cert-file /opt/jboss/EAP-7.4.0/spei/adapterDIMO_2/00000100000199901329.cer --keystore trust.p12 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*****************************/   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3.- Generamos el archivo bancoppel.pfx exportando la clave del certificado de la Instancia B (00000100000100015819) *** EN ESTA PARTE NO ME DEJA PERO A DEY SI.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openssl pkcs12 -export -out bancoppel.pfx -inkey /opt/jboss/EAP-7.4.0/spei/adapterDIMO_2/00000100000100015819.cve -in /opt/jboss/EAP-7.4.0/spei/adapterDIMO_2/00000100000100015819.crt -name 00000100000100015819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ab/>
        <w:t xml:space="preserve">pass del certificado participante: Q#f7fqgok7aM$$d1ve0Xotc%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4.- Generamos el archivo .p12, importando el keystore del archivo (bancoppel.pfx) creado en el paso anterior.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keytool -importkeystore -srckeystore bancoppel.pfx -srcstoretype PKCS12 -destkeystore 00000100000100015819.p12 -deststoretype PKCS12 -alias 00000100000100015819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pass: bancoppel (2 veces)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pass del certificado participante: Q#f7fqgok7aM$$d1ve0Xotc%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Con la ayuda del componente crypto-tools-1.0-SNAPSHOT.jar, importamos el certificado 00000100000100015819 al keystore trust.p12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5.- Con ayuda del componente crypto-tools-1.0-SNAPSHOT.jar, ciframos la contraseña “bancoppel”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java -jar crypto-tools-1.0-SNAPSHOT.jar pkcs12 enc-password --alias bancoppelDimo --ks-password bancoppel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pide password a cifrar colocar: bancoppel (2 veces)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Colocar la frase en application.properties: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ef.crypto.keystores.trust-store.encrypted-password=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ef.crypto.keystores.key-store.encrypted-password=  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{AES_256}W/lqb7Km+0Wg6sRRUsuyGofabW0Wie/9t9PYioq9j5DyMSlnZCg47k/e7C7P+k/hpngj9q8=</w:t>
        <w:tab/>
        <w:tab/>
        <w:tab/>
        <w:tab/>
        <w:t xml:space="preserve">   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Levantar Dimo 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1.-Validar que el servicio de Dimo esta abajo.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ps -fea | grep java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matarlo en dado caso: kill -9 &lt;n°de Servicio&gt;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2.-Levantar Dimo, entrar a la carpeta con el certificado deseado y ejecutar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java -jar AdapterWSClient-0.0.1-SNAPSHOT.jar &gt; adapter.out &amp;             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java -jar -Dlogging.config=file:logback-spring.xml AdapterWSClient-1.0.1-SNAPSHOT.jar &amp;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steban Nerik Julian Corona" w:id="5" w:date="2024-07-29T16:15:09Z"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de que manera colocar estas reglas de comunicación sin poner ips reales</w:t>
      </w:r>
    </w:p>
  </w:comment>
  <w:comment w:author="Esteban Nerik Julian Corona" w:id="1" w:date="2024-07-29T15:58:34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probablemente omitir esta info</w:t>
      </w:r>
    </w:p>
  </w:comment>
  <w:comment w:author="Esteban Nerik Julian Corona" w:id="4" w:date="2024-07-29T16:12:25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en que apartado hace referencia a esta lectura de properties</w:t>
      </w:r>
    </w:p>
  </w:comment>
  <w:comment w:author="Esteban Nerik Julian Corona" w:id="2" w:date="2024-07-29T16:08:31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no importa la ubicación de este componente reconsiderar esta ubicación, por simplemente hacer un apartado especial para este componente.</w:t>
      </w:r>
    </w:p>
  </w:comment>
  <w:comment w:author="Esteban Nerik Julian Corona" w:id="6" w:date="2025-01-27T16:50:38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correo me guio cuando no tengo comunicación entre estos 2 servidores.</w:t>
      </w:r>
    </w:p>
  </w:comment>
  <w:comment w:author="Esteban Nerik Julian Corona" w:id="3" w:date="2024-07-29T16:11:10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necesita estar arriba el adapter de la instancia B ya que es el que conecta con el h2h, ahí se visualiza tambien los logs.</w:t>
      </w:r>
    </w:p>
  </w:comment>
  <w:comment w:author="Esteban Nerik Julian Corona" w:id="0" w:date="2024-07-29T15:56:20Z"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aplica esto, entonces omitir esta info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widowControl w:val="0"/>
      <w:tabs>
        <w:tab w:val="center" w:leader="none" w:pos="4419"/>
        <w:tab w:val="right" w:leader="none" w:pos="8838"/>
      </w:tabs>
      <w:spacing w:line="240" w:lineRule="auto"/>
      <w:rPr/>
    </w:pPr>
    <w:r w:rsidDel="00000000" w:rsidR="00000000" w:rsidRPr="00000000">
      <w:rPr>
        <w:rFonts w:ascii="Play" w:cs="Play" w:eastAsia="Play" w:hAnsi="Play"/>
        <w:smallCaps w:val="1"/>
        <w:color w:val="808080"/>
        <w:sz w:val="18"/>
        <w:szCs w:val="18"/>
        <w:rtl w:val="0"/>
      </w:rPr>
      <w:t xml:space="preserve">DIRECCIÓN: SISTEMAS | OPERACIONES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3810000</wp:posOffset>
          </wp:positionH>
          <wp:positionV relativeFrom="paragraph">
            <wp:posOffset>-361949</wp:posOffset>
          </wp:positionV>
          <wp:extent cx="2826385" cy="48704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6385" cy="4870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gocel.banxico.org.mx/pagocel/bajaCuenta" TargetMode="External"/><Relationship Id="rId10" Type="http://schemas.openxmlformats.org/officeDocument/2006/relationships/hyperlink" Target="https://pagocel.banxico.org.mx/pagocel/altaCuenta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pagocel.banxico.org.mx/pagocel/consultaCuenta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agocel-beta.banxico.org.mx/pagocel/consultaCuenta" TargetMode="External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agocel-beta.banxico.org.mx/pagocel/altaCuenta" TargetMode="External"/><Relationship Id="rId8" Type="http://schemas.openxmlformats.org/officeDocument/2006/relationships/hyperlink" Target="https://pagocel-beta.banxico.org.mx/pagocel/bajaCuen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