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96081" w14:textId="798C9A5D" w:rsidR="00274581" w:rsidRDefault="003250A2">
      <w:r>
        <w:t xml:space="preserve">Compliance Offerings  :  </w:t>
      </w:r>
      <w:hyperlink r:id="rId4" w:history="1">
        <w:r w:rsidRPr="009216D3">
          <w:rPr>
            <w:rStyle w:val="Hyperlink"/>
          </w:rPr>
          <w:t>https://docs.microsoft.com/en-us/azure/compliance/</w:t>
        </w:r>
      </w:hyperlink>
    </w:p>
    <w:sectPr w:rsidR="00274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81"/>
    <w:rsid w:val="00274581"/>
    <w:rsid w:val="003250A2"/>
    <w:rsid w:val="008C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568"/>
  <w15:chartTrackingRefBased/>
  <w15:docId w15:val="{707F58A2-0E44-42C6-8978-6CFC1C71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0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50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zure/compli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Pragada</dc:creator>
  <cp:keywords/>
  <dc:description/>
  <cp:lastModifiedBy>Pragna Pragada</cp:lastModifiedBy>
  <cp:revision>3</cp:revision>
  <dcterms:created xsi:type="dcterms:W3CDTF">2020-11-06T13:21:00Z</dcterms:created>
  <dcterms:modified xsi:type="dcterms:W3CDTF">2020-11-06T13:34:00Z</dcterms:modified>
</cp:coreProperties>
</file>