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05E6" w14:textId="7C90006E" w:rsidR="00457696" w:rsidRDefault="00457696" w:rsidP="00457696">
      <w:r>
        <w:t>Understanding the ESP32’s Security Features</w:t>
      </w:r>
      <w:bookmarkStart w:id="0" w:name="_GoBack"/>
      <w:bookmarkEnd w:id="0"/>
    </w:p>
    <w:p w14:paraId="3BA03F30" w14:textId="4A6252B0" w:rsidR="00A407A9" w:rsidRDefault="00457696">
      <w:hyperlink r:id="rId5" w:history="1">
        <w:r w:rsidRPr="004B7670">
          <w:rPr>
            <w:rStyle w:val="Hyperlink"/>
          </w:rPr>
          <w:t>https://medium.com/the-esp-journal/understanding-esp32s-security-features-14483e465724</w:t>
        </w:r>
      </w:hyperlink>
    </w:p>
    <w:sectPr w:rsidR="00A4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93811"/>
    <w:multiLevelType w:val="hybridMultilevel"/>
    <w:tmpl w:val="A888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A9"/>
    <w:rsid w:val="00457696"/>
    <w:rsid w:val="00A4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7B00"/>
  <w15:chartTrackingRefBased/>
  <w15:docId w15:val="{65CD54D4-5F25-4AA3-B70D-5CBD9F79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6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the-esp-journal/understanding-esp32s-security-features-14483e4657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2019-09-27T06:36:00Z</dcterms:created>
  <dcterms:modified xsi:type="dcterms:W3CDTF">2019-09-27T06:36:00Z</dcterms:modified>
</cp:coreProperties>
</file>