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73B58EB">
      <w:pPr>
        <w:pStyle w:val="2"/>
        <w:bidi w:val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Software Usage</w:t>
      </w:r>
    </w:p>
    <w:p w14:paraId="3B7CB0C7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Open and connect to the host computer</w:t>
      </w:r>
    </w:p>
    <w:p w14:paraId="06D53F79">
      <w:pPr>
        <w:widowControl w:val="0"/>
        <w:numPr>
          <w:ilvl w:val="0"/>
          <w:numId w:val="0"/>
        </w:numPr>
        <w:jc w:val="center"/>
      </w:pPr>
      <w:r>
        <w:drawing>
          <wp:inline distT="0" distB="0" distL="114300" distR="114300">
            <wp:extent cx="3043555" cy="2500630"/>
            <wp:effectExtent l="0" t="0" r="4445" b="444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043555" cy="2500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DCB70A">
      <w:pPr>
        <w:widowControl w:val="0"/>
        <w:numPr>
          <w:ilvl w:val="0"/>
          <w:numId w:val="0"/>
        </w:numPr>
        <w:jc w:val="center"/>
      </w:pPr>
      <w:r>
        <w:drawing>
          <wp:inline distT="0" distB="0" distL="114300" distR="114300">
            <wp:extent cx="2114550" cy="1771650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114550" cy="1771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814B44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rPr>
          <w:rFonts w:hint="default" w:eastAsiaTheme="minorEastAsia"/>
          <w:lang w:val="en-US" w:eastAsia="zh-CN"/>
        </w:rPr>
      </w:pPr>
      <w:r>
        <w:rPr>
          <w:rFonts w:hint="eastAsia"/>
          <w:color w:val="DF2A3F"/>
        </w:rPr>
        <w:t>Note: When data is transmitted, garbled characters may appear in the [Serial Port/Network Assistant]. This data is not actually garbled, but rather hexadecimal data.</w:t>
      </w:r>
    </w:p>
    <w:p w14:paraId="7936E483">
      <w:pPr>
        <w:widowControl w:val="0"/>
        <w:numPr>
          <w:ilvl w:val="0"/>
          <w:numId w:val="0"/>
        </w:numPr>
        <w:jc w:val="center"/>
      </w:pPr>
      <w:r>
        <w:drawing>
          <wp:inline distT="0" distB="0" distL="114300" distR="114300">
            <wp:extent cx="5272405" cy="3496310"/>
            <wp:effectExtent l="0" t="0" r="4445" b="889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496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3866F8">
      <w:pPr>
        <w:widowControl w:val="0"/>
        <w:numPr>
          <w:ilvl w:val="0"/>
          <w:numId w:val="1"/>
        </w:numPr>
        <w:ind w:left="0" w:leftChars="0" w:firstLine="0" w:firstLineChars="0"/>
        <w:jc w:val="both"/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>Distance display interface</w:t>
      </w:r>
    </w:p>
    <w:p w14:paraId="7192FFDE">
      <w:pPr>
        <w:widowControl w:val="0"/>
        <w:numPr>
          <w:ilvl w:val="0"/>
          <w:numId w:val="0"/>
        </w:numPr>
        <w:jc w:val="both"/>
      </w:pPr>
      <w:r>
        <w:drawing>
          <wp:inline distT="0" distB="0" distL="114300" distR="114300">
            <wp:extent cx="5269865" cy="3481070"/>
            <wp:effectExtent l="0" t="0" r="6985" b="5080"/>
            <wp:docPr id="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481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D6A0DC">
      <w:pPr>
        <w:widowControl w:val="0"/>
        <w:numPr>
          <w:ilvl w:val="0"/>
          <w:numId w:val="1"/>
        </w:numPr>
        <w:ind w:left="0" w:leftChars="0" w:firstLine="0" w:firstLineChars="0"/>
        <w:jc w:val="both"/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>Console configuration interface</w:t>
      </w:r>
    </w:p>
    <w:p w14:paraId="215B380E">
      <w:pPr>
        <w:widowControl w:val="0"/>
        <w:numPr>
          <w:ilvl w:val="0"/>
          <w:numId w:val="0"/>
        </w:numPr>
        <w:jc w:val="both"/>
      </w:pPr>
      <w:r>
        <w:drawing>
          <wp:inline distT="0" distB="0" distL="114300" distR="114300">
            <wp:extent cx="5273040" cy="3434715"/>
            <wp:effectExtent l="0" t="0" r="3810" b="3810"/>
            <wp:docPr id="6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434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B5C261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rPr>
          <w:rFonts w:hint="eastAsia"/>
        </w:rPr>
      </w:pPr>
      <w:r>
        <w:rPr>
          <w:rFonts w:hint="eastAsia"/>
        </w:rPr>
        <w:t>[Table Parameters]</w:t>
      </w:r>
    </w:p>
    <w:p w14:paraId="0BDD27F9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rPr>
          <w:rFonts w:hint="eastAsia"/>
        </w:rPr>
      </w:pPr>
      <w:r>
        <w:rPr>
          <w:rFonts w:hint="eastAsia"/>
        </w:rPr>
        <w:t>Device ID: devID of other devices (user-defined)</w:t>
      </w:r>
    </w:p>
    <w:p w14:paraId="26A72A91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rPr>
          <w:rFonts w:hint="eastAsia"/>
        </w:rPr>
      </w:pPr>
      <w:r>
        <w:rPr>
          <w:rFonts w:hint="eastAsia"/>
        </w:rPr>
        <w:t>Device Distance: Distance from other devices to this device</w:t>
      </w:r>
    </w:p>
    <w:p w14:paraId="78BA9FA7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rPr>
          <w:rFonts w:hint="eastAsia"/>
        </w:rPr>
      </w:pPr>
      <w:r>
        <w:rPr>
          <w:rFonts w:hint="eastAsia"/>
        </w:rPr>
        <w:t>Device Capacity: Type of other devices</w:t>
      </w:r>
    </w:p>
    <w:p w14:paraId="5BE9185C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rPr>
          <w:rFonts w:hint="eastAsia"/>
        </w:rPr>
      </w:pPr>
      <w:r>
        <w:rPr>
          <w:rFonts w:hint="eastAsia"/>
        </w:rPr>
        <w:t>Device Network: Operating mode of other devices</w:t>
      </w:r>
    </w:p>
    <w:p w14:paraId="6C9786C8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rPr>
          <w:rFonts w:hint="eastAsia"/>
        </w:rPr>
      </w:pPr>
      <w:r>
        <w:rPr>
          <w:rFonts w:hint="eastAsia"/>
        </w:rPr>
        <w:t>Device Power: Voltage of other devices</w:t>
      </w:r>
    </w:p>
    <w:p w14:paraId="1EA94438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rPr>
          <w:rFonts w:hint="eastAsia"/>
        </w:rPr>
      </w:pPr>
      <w:r>
        <w:rPr>
          <w:rFonts w:hint="eastAsia"/>
        </w:rPr>
        <w:t>Device PA Enabled: Charging status of other devices</w:t>
      </w:r>
    </w:p>
    <w:p w14:paraId="6CEDA540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rPr>
          <w:rFonts w:hint="eastAsia"/>
        </w:rPr>
      </w:pPr>
    </w:p>
    <w:p w14:paraId="36026406">
      <w:pPr>
        <w:pStyle w:val="3"/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leftChars="0" w:right="0" w:firstLine="0" w:firstLineChars="0"/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>Device configuration interface</w:t>
      </w:r>
    </w:p>
    <w:p w14:paraId="5F6EFB6F">
      <w:pPr>
        <w:widowControl w:val="0"/>
        <w:numPr>
          <w:ilvl w:val="0"/>
          <w:numId w:val="0"/>
        </w:numPr>
        <w:jc w:val="both"/>
      </w:pPr>
      <w:r>
        <w:drawing>
          <wp:inline distT="0" distB="0" distL="114300" distR="114300">
            <wp:extent cx="5269865" cy="3479800"/>
            <wp:effectExtent l="0" t="0" r="6985" b="6350"/>
            <wp:docPr id="7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479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495B9E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rPr>
          <w:rFonts w:hint="eastAsia"/>
        </w:rPr>
      </w:pPr>
      <w:r>
        <w:rPr>
          <w:rFonts w:hint="eastAsia"/>
        </w:rPr>
        <w:t>Parameter Description:</w:t>
      </w:r>
    </w:p>
    <w:p w14:paraId="02FA20B1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rPr>
          <w:rFonts w:hint="eastAsia"/>
        </w:rPr>
      </w:pPr>
      <w:r>
        <w:rPr>
          <w:rFonts w:hint="eastAsia"/>
        </w:rPr>
        <w:t>【Device Parameters】</w:t>
      </w:r>
    </w:p>
    <w:p w14:paraId="647F7A91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rPr>
          <w:rFonts w:hint="eastAsia"/>
        </w:rPr>
      </w:pPr>
      <w:r>
        <w:rPr>
          <w:rFonts w:hint="eastAsia"/>
        </w:rPr>
        <w:t>Device ID: Device ID, no upper limit 0-100000 (upper computer range, actually an int type)</w:t>
      </w:r>
    </w:p>
    <w:p w14:paraId="7A912894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rPr>
          <w:rFonts w:hint="eastAsia"/>
        </w:rPr>
      </w:pPr>
      <w:r>
        <w:rPr>
          <w:rFonts w:hint="eastAsia"/>
        </w:rPr>
        <w:t>Device Role: Default</w:t>
      </w:r>
    </w:p>
    <w:p w14:paraId="05506B99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rPr>
          <w:rFonts w:hint="eastAsia"/>
        </w:rPr>
      </w:pPr>
      <w:r>
        <w:rPr>
          <w:rFonts w:hint="eastAsia"/>
        </w:rPr>
        <w:t>Device Capacity: Default setting is 20, if you have specific capacity requirements, please contact our company for modification.</w:t>
      </w:r>
    </w:p>
    <w:p w14:paraId="720C9889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rPr>
          <w:rFonts w:hint="eastAsia"/>
        </w:rPr>
      </w:pPr>
      <w:r>
        <w:rPr>
          <w:rFonts w:hint="eastAsia"/>
        </w:rPr>
        <w:t>Device Network: Devices with the same network ID can measure distances to each other; different networks are not allowed to measure distances.</w:t>
      </w:r>
    </w:p>
    <w:p w14:paraId="504B107C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rPr>
          <w:rFonts w:hint="eastAsia"/>
        </w:rPr>
      </w:pPr>
      <w:r>
        <w:rPr>
          <w:rFonts w:hint="eastAsia"/>
        </w:rPr>
        <w:t>Device Power: Device power setting (0-120)</w:t>
      </w:r>
    </w:p>
    <w:p w14:paraId="4AE5405F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rPr>
          <w:rFonts w:hint="eastAsia"/>
        </w:rPr>
      </w:pPr>
      <w:r>
        <w:rPr>
          <w:rFonts w:hint="eastAsia"/>
        </w:rPr>
        <w:t>Device PA Enable: Power amplifier setting (0: Off 1: On)</w:t>
      </w:r>
    </w:p>
    <w:p w14:paraId="60CE87AF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rPr>
          <w:rFonts w:hint="eastAsia"/>
        </w:rPr>
      </w:pPr>
      <w:r>
        <w:rPr>
          <w:rFonts w:hint="eastAsia"/>
        </w:rPr>
        <w:t>【Calibration Parameters】</w:t>
      </w:r>
    </w:p>
    <w:p w14:paraId="2EDFA5EC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rPr>
          <w:rFonts w:hint="eastAsia"/>
        </w:rPr>
      </w:pPr>
      <w:r>
        <w:rPr>
          <w:rFonts w:hint="eastAsia"/>
        </w:rPr>
        <w:t>Device Antenna Delay: Adjusts the error in distance measurement during module ranging (default is sufficient)</w:t>
      </w:r>
    </w:p>
    <w:p w14:paraId="6801D84B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rPr>
          <w:rFonts w:hint="eastAsia"/>
        </w:rPr>
      </w:pPr>
      <w:r>
        <w:rPr>
          <w:rFonts w:hint="eastAsia"/>
        </w:rPr>
        <w:t>【Version Parameters】</w:t>
      </w:r>
    </w:p>
    <w:p w14:paraId="19BB1005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rPr>
          <w:rFonts w:hint="eastAsia"/>
        </w:rPr>
      </w:pPr>
      <w:r>
        <w:rPr>
          <w:rFonts w:hint="eastAsia"/>
        </w:rPr>
        <w:t>Device Production Code: The unique MAC address of the device at the time of manufacture</w:t>
      </w:r>
    </w:p>
    <w:p w14:paraId="622FF49D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rPr>
          <w:rFonts w:hint="eastAsia"/>
        </w:rPr>
      </w:pPr>
      <w:r>
        <w:rPr>
          <w:rFonts w:hint="eastAsia"/>
        </w:rPr>
        <w:t>Device Production Time: The manufacturing date of the device</w:t>
      </w:r>
    </w:p>
    <w:p w14:paraId="04A5E126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rPr>
          <w:rFonts w:hint="eastAsia"/>
        </w:rPr>
      </w:pPr>
      <w:r>
        <w:rPr>
          <w:rFonts w:hint="eastAsia"/>
        </w:rPr>
        <w:t>Software/Hardware Version: Base station software version number</w:t>
      </w:r>
    </w:p>
    <w:p w14:paraId="1B8F624D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rPr>
          <w:rFonts w:hint="eastAsia"/>
        </w:rPr>
      </w:pPr>
    </w:p>
    <w:p w14:paraId="229ADACE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rPr>
          <w:rFonts w:hint="eastAsia"/>
        </w:rPr>
      </w:pPr>
      <w:r>
        <w:rPr>
          <w:rFonts w:hint="eastAsia"/>
        </w:rPr>
        <w:t>Reading Parameters Instructions:</w:t>
      </w:r>
    </w:p>
    <w:p w14:paraId="5972AC35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rPr>
          <w:rFonts w:hint="eastAsia"/>
        </w:rPr>
      </w:pPr>
      <w:r>
        <w:rPr>
          <w:rFonts w:hint="eastAsia"/>
        </w:rPr>
        <w:t>Step 1: Click [Read]</w:t>
      </w:r>
    </w:p>
    <w:p w14:paraId="55C08368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rPr>
          <w:rFonts w:hint="eastAsia"/>
        </w:rPr>
      </w:pPr>
    </w:p>
    <w:p w14:paraId="6963830A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rPr>
          <w:rFonts w:hint="eastAsia"/>
        </w:rPr>
      </w:pPr>
      <w:r>
        <w:rPr>
          <w:rFonts w:hint="eastAsia"/>
        </w:rPr>
        <w:t>Writing Parameters Instructions:</w:t>
      </w:r>
    </w:p>
    <w:p w14:paraId="16B88EF6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rPr>
          <w:rFonts w:hint="eastAsia"/>
        </w:rPr>
      </w:pPr>
      <w:r>
        <w:rPr>
          <w:rFonts w:hint="eastAsia"/>
        </w:rPr>
        <w:t>Step 1: Click [Read]</w:t>
      </w:r>
    </w:p>
    <w:p w14:paraId="0FBC0FEC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rPr>
          <w:rFonts w:hint="eastAsia"/>
        </w:rPr>
      </w:pPr>
      <w:r>
        <w:rPr>
          <w:rFonts w:hint="eastAsia"/>
        </w:rPr>
        <w:t>Step 2: Modify the parameters</w:t>
      </w:r>
      <w:bookmarkStart w:id="0" w:name="_GoBack"/>
      <w:bookmarkEnd w:id="0"/>
    </w:p>
    <w:p w14:paraId="74E8A095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rPr>
          <w:rFonts w:hint="eastAsia"/>
        </w:rPr>
      </w:pPr>
      <w:r>
        <w:rPr>
          <w:rFonts w:hint="eastAsia"/>
        </w:rPr>
        <w:t>Step 3: Click [</w:t>
      </w:r>
      <w:r>
        <w:rPr>
          <w:rFonts w:hint="eastAsia"/>
          <w:lang w:val="en-US" w:eastAsia="zh-CN"/>
        </w:rPr>
        <w:t>write</w:t>
      </w:r>
      <w:r>
        <w:rPr>
          <w:rFonts w:hint="eastAsia"/>
        </w:rPr>
        <w:t>]</w:t>
      </w:r>
    </w:p>
    <w:p w14:paraId="0FA6D32C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</w:pPr>
      <w:r>
        <w:rPr>
          <w:rFonts w:hint="eastAsia"/>
        </w:rPr>
        <w:t>Step 4: Click [</w:t>
      </w:r>
      <w:r>
        <w:rPr>
          <w:rFonts w:hint="eastAsia"/>
          <w:lang w:val="en-US" w:eastAsia="zh-CN"/>
        </w:rPr>
        <w:t>save</w:t>
      </w:r>
      <w:r>
        <w:rPr>
          <w:rFonts w:hint="eastAsia"/>
        </w:rPr>
        <w:t>]</w:t>
      </w:r>
    </w:p>
    <w:p w14:paraId="0E14BE54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1C36D0E"/>
    <w:multiLevelType w:val="singleLevel"/>
    <w:tmpl w:val="B1C36D0E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905066E"/>
    <w:rsid w:val="022910D1"/>
    <w:rsid w:val="1905066E"/>
    <w:rsid w:val="2EDC5DDD"/>
    <w:rsid w:val="493358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character" w:default="1" w:styleId="5">
    <w:name w:val="Default Paragraph Font"/>
    <w:semiHidden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Normal (Web)"/>
    <w:basedOn w:val="1"/>
    <w:qFormat/>
    <w:uiPriority w:val="0"/>
    <w:rPr>
      <w:sz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253</Words>
  <Characters>1494</Characters>
  <Lines>0</Lines>
  <Paragraphs>0</Paragraphs>
  <TotalTime>7</TotalTime>
  <ScaleCrop>false</ScaleCrop>
  <LinksUpToDate>false</LinksUpToDate>
  <CharactersWithSpaces>1707</CharactersWithSpaces>
  <Application>WPS Office_12.1.0.21915_F1E327BC-269C-435d-A152-05C5408002CA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2026-01-13T06:54:00Z</dcterms:created>
  <dc:creator>林晚荣</dc:creator>
  <cp:lastModifiedBy>林晚荣</cp:lastModifiedBy>
  <dcterms:modified xsi:type="dcterms:W3CDTF">2026-01-16T05:56:11Z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2052-12.1.0.21915</vt:lpwstr>
  </property>
  <property fmtid="{D5CDD505-2E9C-101B-9397-08002B2CF9AE}" pid="3" name="ICV">
    <vt:lpwstr>AF510A847E5D4ABA9E22B2AAC7DC24AB_11</vt:lpwstr>
  </property>
  <property fmtid="{D5CDD505-2E9C-101B-9397-08002B2CF9AE}" pid="4" name="KSOTemplateDocerSaveRecord">
    <vt:lpwstr>eyJoZGlkIjoiZWMyZjg3ZmI2OWE3NjgzMzA3YTQ3ZDI1MDUxYTYxZDkiLCJ1c2VySWQiOiI3NDEzNTY0MjAifQ==</vt:lpwstr>
  </property>
</Properties>
</file>