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DA702">
      <w:pPr>
        <w:pStyle w:val="2"/>
        <w:numPr>
          <w:ilvl w:val="0"/>
          <w:numId w:val="0"/>
        </w:numPr>
        <w:bidi w:val="0"/>
        <w:ind w:firstLine="883" w:firstLineChars="200"/>
        <w:jc w:val="left"/>
        <w:rPr>
          <w:rFonts w:hint="eastAsia"/>
          <w:lang w:val="en-US" w:eastAsia="zh-CN"/>
        </w:rPr>
      </w:pPr>
      <w:bookmarkStart w:id="0" w:name="_Toc28224"/>
      <w:r>
        <w:rPr>
          <w:rFonts w:hint="eastAsia"/>
          <w:lang w:val="en-US" w:eastAsia="zh-CN"/>
        </w:rPr>
        <w:t>MaUWB_AOA Gen2 Tag Data Sheet</w:t>
      </w:r>
      <w:bookmarkEnd w:id="0"/>
    </w:p>
    <w:p w14:paraId="592922DF">
      <w:pPr>
        <w:rPr>
          <w:rFonts w:hint="eastAsia"/>
          <w:lang w:val="en-US" w:eastAsia="zh-CN"/>
        </w:rPr>
      </w:pPr>
      <w:r>
        <w:rPr>
          <w:rFonts w:hint="eastAsia"/>
          <w:lang w:val="en-US" w:eastAsia="zh-CN"/>
        </w:rPr>
        <w:t>version: 1.0</w:t>
      </w:r>
    </w:p>
    <w:p w14:paraId="067DBBFE">
      <w:pPr>
        <w:rPr>
          <w:rFonts w:hint="default"/>
          <w:lang w:val="en-US" w:eastAsia="zh-CN"/>
        </w:rPr>
      </w:pPr>
      <w:r>
        <w:rPr>
          <w:rFonts w:hint="eastAsia"/>
          <w:lang w:val="en-US" w:eastAsia="zh-CN"/>
        </w:rPr>
        <w:t>by: Leobo</w:t>
      </w:r>
    </w:p>
    <w:sdt>
      <w:sdtPr>
        <w:rPr>
          <w:rFonts w:ascii="宋体" w:hAnsi="宋体" w:eastAsia="宋体" w:cstheme="minorBidi"/>
          <w:kern w:val="2"/>
          <w:sz w:val="21"/>
          <w:szCs w:val="24"/>
          <w:lang w:val="en-US" w:eastAsia="zh-CN" w:bidi="ar-SA"/>
        </w:rPr>
        <w:id w:val="147460834"/>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3F942F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4C94472">
          <w:pPr>
            <w:pStyle w:val="11"/>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"1-2"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_Toc28224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MaUWB_AOA Gen2 Tag Data Sheet</w:t>
          </w:r>
          <w:r>
            <w:tab/>
          </w:r>
          <w:r>
            <w:fldChar w:fldCharType="begin"/>
          </w:r>
          <w:r>
            <w:instrText xml:space="preserve"> PAGEREF _Toc28224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441EC10E">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_Toc12280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Product Introduction</w:t>
          </w:r>
          <w:r>
            <w:tab/>
          </w:r>
          <w:r>
            <w:fldChar w:fldCharType="begin"/>
          </w:r>
          <w:r>
            <w:instrText xml:space="preserve"> PAGEREF _Toc12280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5F862016">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_Toc14359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1.1 </w:t>
          </w:r>
          <w:r>
            <w:rPr>
              <w:rFonts w:hint="eastAsia"/>
              <w:lang w:val="en-US" w:eastAsia="zh-CN"/>
            </w:rPr>
            <w:t>Product Introduction</w:t>
          </w:r>
          <w:r>
            <w:tab/>
          </w:r>
          <w:r>
            <w:fldChar w:fldCharType="begin"/>
          </w:r>
          <w:r>
            <w:instrText xml:space="preserve"> PAGEREF _Toc14359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5B6A0663">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_Toc15767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1.2 </w:t>
          </w:r>
          <w:r>
            <w:rPr>
              <w:rFonts w:hint="eastAsia"/>
              <w:lang w:val="en-US" w:eastAsia="zh-CN"/>
            </w:rPr>
            <w:t>Product Features</w:t>
          </w:r>
          <w:r>
            <w:tab/>
          </w:r>
          <w:r>
            <w:fldChar w:fldCharType="begin"/>
          </w:r>
          <w:r>
            <w:instrText xml:space="preserve"> PAGEREF _Toc15767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3F800AEC">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_Toc618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1.3 </w:t>
          </w:r>
          <w:r>
            <w:rPr>
              <w:rFonts w:hint="eastAsia"/>
              <w:lang w:val="en-US" w:eastAsia="zh-CN"/>
            </w:rPr>
            <w:t>Application objects</w:t>
          </w:r>
          <w:r>
            <w:tab/>
          </w:r>
          <w:r>
            <w:fldChar w:fldCharType="begin"/>
          </w:r>
          <w:r>
            <w:instrText xml:space="preserve"> PAGEREF _Toc618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7CCC104D">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_Toc26410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Module Hardware Specifications</w:t>
          </w:r>
          <w:r>
            <w:tab/>
          </w:r>
          <w:r>
            <w:fldChar w:fldCharType="begin"/>
          </w:r>
          <w:r>
            <w:instrText xml:space="preserve"> PAGEREF _Toc26410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79F78B2A">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_Toc17845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2.1 </w:t>
          </w:r>
          <w:r>
            <w:rPr>
              <w:rFonts w:hint="eastAsia"/>
              <w:lang w:val="en-US" w:eastAsia="zh-CN"/>
            </w:rPr>
            <w:t>Module Hardware Pin Definitions</w:t>
          </w:r>
          <w:r>
            <w:tab/>
          </w:r>
          <w:r>
            <w:fldChar w:fldCharType="begin"/>
          </w:r>
          <w:r>
            <w:instrText xml:space="preserve"> PAGEREF _Toc17845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081FD87A">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_Toc20577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2.2 </w:t>
          </w:r>
          <w:r>
            <w:rPr>
              <w:rFonts w:hint="eastAsia"/>
              <w:lang w:val="en-US" w:eastAsia="zh-CN"/>
            </w:rPr>
            <w:t>Module hardware packaging dimensions</w:t>
          </w:r>
          <w:r>
            <w:tab/>
          </w:r>
          <w:r>
            <w:fldChar w:fldCharType="begin"/>
          </w:r>
          <w:r>
            <w:instrText xml:space="preserve"> PAGEREF _Toc20577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0369660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_Toc5989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 Communication</w:t>
          </w:r>
          <w:r>
            <w:rPr>
              <w:rFonts w:hint="eastAsia"/>
              <w:lang w:val="en-US" w:eastAsia="zh-CN"/>
            </w:rPr>
            <w:t xml:space="preserve"> </w:t>
          </w:r>
          <w:r>
            <w:rPr>
              <w:rFonts w:hint="default"/>
              <w:lang w:val="en-US" w:eastAsia="zh-CN"/>
            </w:rPr>
            <w:t>Protocol Description</w:t>
          </w:r>
          <w:r>
            <w:tab/>
          </w:r>
          <w:r>
            <w:fldChar w:fldCharType="begin"/>
          </w:r>
          <w:r>
            <w:instrText xml:space="preserve"> PAGEREF _Toc5989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5D287DD7">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_Toc16244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3.1 </w:t>
          </w:r>
          <w:r>
            <w:rPr>
              <w:rFonts w:hint="eastAsia"/>
              <w:lang w:val="en-US" w:eastAsia="zh-CN"/>
            </w:rPr>
            <w:t>Base Station Positioning Frame</w:t>
          </w:r>
          <w:r>
            <w:tab/>
          </w:r>
          <w:r>
            <w:fldChar w:fldCharType="begin"/>
          </w:r>
          <w:r>
            <w:instrText xml:space="preserve"> PAGEREF _Toc16244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00CBE226">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_Toc31075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3.2 Base station positioning frame RSSI</w:t>
          </w:r>
          <w:r>
            <w:tab/>
          </w:r>
          <w:r>
            <w:fldChar w:fldCharType="begin"/>
          </w:r>
          <w:r>
            <w:instrText xml:space="preserve"> PAGEREF _Toc31075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5F75E5BE">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_Toc30961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3.3 </w:t>
          </w:r>
          <w:r>
            <w:rPr>
              <w:rFonts w:hint="eastAsia"/>
              <w:lang w:val="en-US" w:eastAsia="zh-CN"/>
            </w:rPr>
            <w:t>Tag Configuration Frame</w:t>
          </w:r>
          <w:r>
            <w:tab/>
          </w:r>
          <w:r>
            <w:fldChar w:fldCharType="begin"/>
          </w:r>
          <w:r>
            <w:instrText xml:space="preserve"> PAGEREF _Toc30961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57913B72">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_Toc26413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3.4 </w:t>
          </w:r>
          <w:r>
            <w:rPr>
              <w:rFonts w:hint="eastAsia"/>
              <w:lang w:val="en-US" w:eastAsia="zh-CN"/>
            </w:rPr>
            <w:t>OTA upgrade frame</w:t>
          </w:r>
          <w:r>
            <w:tab/>
          </w:r>
          <w:r>
            <w:fldChar w:fldCharType="begin"/>
          </w:r>
          <w:r>
            <w:instrText xml:space="preserve"> PAGEREF _Toc26413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2A617B2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3A56CD3B">
      <w:pPr>
        <w:rPr>
          <w:rFonts w:hint="eastAsia" w:asciiTheme="minorHAnsi" w:hAnsiTheme="minorHAnsi" w:eastAsiaTheme="minorEastAsia" w:cstheme="minorBidi"/>
          <w:kern w:val="2"/>
          <w:sz w:val="21"/>
          <w:szCs w:val="24"/>
          <w:lang w:val="en-US" w:eastAsia="zh-CN" w:bidi="ar-SA"/>
        </w:rPr>
      </w:pPr>
    </w:p>
    <w:p w14:paraId="2C78F9E2">
      <w:pPr>
        <w:pStyle w:val="2"/>
        <w:numPr>
          <w:ilvl w:val="0"/>
          <w:numId w:val="2"/>
        </w:numPr>
        <w:bidi w:val="0"/>
        <w:rPr>
          <w:rFonts w:hint="default"/>
          <w:lang w:val="en-US" w:eastAsia="zh-CN"/>
        </w:rPr>
      </w:pPr>
      <w:bookmarkStart w:id="1" w:name="_Toc12280"/>
      <w:r>
        <w:rPr>
          <w:rFonts w:hint="eastAsia"/>
          <w:lang w:val="en-US" w:eastAsia="zh-CN"/>
        </w:rPr>
        <w:t>Product Introduction</w:t>
      </w:r>
      <w:bookmarkEnd w:id="1"/>
    </w:p>
    <w:p w14:paraId="53E92CF8">
      <w:pPr>
        <w:pStyle w:val="3"/>
        <w:numPr>
          <w:ilvl w:val="1"/>
          <w:numId w:val="3"/>
        </w:numPr>
        <w:bidi w:val="0"/>
        <w:rPr>
          <w:rFonts w:hint="eastAsia"/>
          <w:lang w:val="en-US" w:eastAsia="zh-CN"/>
        </w:rPr>
      </w:pPr>
      <w:bookmarkStart w:id="2" w:name="_Toc14359"/>
      <w:r>
        <w:rPr>
          <w:rFonts w:hint="eastAsia"/>
          <w:lang w:val="en-US" w:eastAsia="zh-CN"/>
        </w:rPr>
        <w:t>Product Introduction</w:t>
      </w:r>
      <w:bookmarkEnd w:id="2"/>
    </w:p>
    <w:p w14:paraId="576586F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 xml:space="preserve">Makerfabs </w:t>
      </w:r>
      <w:r>
        <w:rPr>
          <w:rFonts w:hint="default"/>
          <w:lang w:val="en-US" w:eastAsia="zh-CN"/>
        </w:rPr>
        <w:t>Electronics'</w:t>
      </w:r>
      <w:r>
        <w:rPr>
          <w:rFonts w:hint="eastAsia"/>
          <w:lang w:val="en-US" w:eastAsia="zh-CN"/>
        </w:rPr>
        <w:t xml:space="preserve"> MaUWB_AOA Gen2 Tag</w:t>
      </w:r>
      <w:r>
        <w:rPr>
          <w:rFonts w:hint="default"/>
          <w:lang w:val="en-US" w:eastAsia="zh-CN"/>
        </w:rPr>
        <w:t xml:space="preserve"> is a patch-type tag module specifically designed for the </w:t>
      </w:r>
      <w:r>
        <w:rPr>
          <w:rFonts w:hint="eastAsia"/>
          <w:lang w:val="en-US" w:eastAsia="zh-CN"/>
        </w:rPr>
        <w:t>Ma</w:t>
      </w:r>
      <w:r>
        <w:rPr>
          <w:rFonts w:hint="default"/>
          <w:lang w:val="en-US" w:eastAsia="zh-CN"/>
        </w:rPr>
        <w:t xml:space="preserve">UWB-AOA positioning system and is used in conjunction with </w:t>
      </w:r>
      <w:r>
        <w:rPr>
          <w:rFonts w:hint="eastAsia"/>
          <w:lang w:val="en-US" w:eastAsia="zh-CN"/>
        </w:rPr>
        <w:t>Ma</w:t>
      </w:r>
      <w:r>
        <w:rPr>
          <w:rFonts w:hint="default"/>
          <w:lang w:val="en-US" w:eastAsia="zh-CN"/>
        </w:rPr>
        <w:t>UWB</w:t>
      </w:r>
      <w:r>
        <w:rPr>
          <w:rFonts w:hint="eastAsia"/>
          <w:lang w:val="en-US" w:eastAsia="zh-CN"/>
        </w:rPr>
        <w:t>_AOA Gen2 Anchor</w:t>
      </w:r>
      <w:r>
        <w:rPr>
          <w:rFonts w:hint="default"/>
          <w:lang w:val="en-US" w:eastAsia="zh-CN"/>
        </w:rPr>
        <w:t>. The module continuously emits UWB signals, and the base station receives them to calculate the relative distance and angle of the wearer, enabling automatic following of equipment such as luggage carts, AGVs, and service robots. The bare board module has a shape suitable for customers to embed into their own products for secondary customization development. The entire system has a measurement error of less than 10 cm, an angle error of less than 5°, a maximum visible distance of 50 meters, and is not affected by light interference, outperforming visual and ultrasonic following solutions.</w:t>
      </w:r>
    </w:p>
    <w:p w14:paraId="511C388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228B223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5276DB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CCEEA5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D5AC3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tbl>
      <w:tblPr>
        <w:tblStyle w:val="14"/>
        <w:tblW w:w="8304"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6755"/>
      </w:tblGrid>
      <w:tr w14:paraId="73CEFF7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8304" w:type="dxa"/>
            <w:gridSpan w:val="2"/>
            <w:tcBorders>
              <w:top w:val="single" w:color="D9D9D9" w:sz="2" w:space="0"/>
              <w:left w:val="single" w:color="D9D9D9" w:sz="2" w:space="0"/>
              <w:bottom w:val="single" w:color="D9D9D9" w:sz="2" w:space="0"/>
              <w:right w:val="single" w:color="D9D9D9" w:sz="2" w:space="0"/>
            </w:tcBorders>
            <w:shd w:val="clear" w:color="auto" w:fill="D9EAFC"/>
            <w:vAlign w:val="center"/>
          </w:tcPr>
          <w:p w14:paraId="5AEB0F7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eastAsiaTheme="minorEastAsia"/>
                <w:lang w:val="en-US" w:eastAsia="zh-CN"/>
              </w:rPr>
            </w:pPr>
            <w:r>
              <w:rPr>
                <w:rFonts w:hint="eastAsia" w:asciiTheme="minorHAnsi" w:hAnsiTheme="minorHAnsi" w:eastAsiaTheme="minorEastAsia" w:cstheme="minorBidi"/>
                <w:kern w:val="2"/>
                <w:sz w:val="21"/>
                <w:szCs w:val="24"/>
                <w:lang w:val="en-US" w:eastAsia="zh-CN" w:bidi="ar-SA"/>
              </w:rPr>
              <w:t xml:space="preserve">Follow tag: </w:t>
            </w:r>
            <w:r>
              <w:rPr>
                <w:rFonts w:hint="eastAsia" w:cstheme="minorBidi"/>
                <w:kern w:val="2"/>
                <w:sz w:val="21"/>
                <w:szCs w:val="24"/>
                <w:lang w:val="en-US" w:eastAsia="zh-CN" w:bidi="ar-SA"/>
              </w:rPr>
              <w:t>MaUWB_AOA Gen2 Tag module</w:t>
            </w:r>
          </w:p>
        </w:tc>
      </w:tr>
      <w:tr w14:paraId="18EC318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264DED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Images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FF652F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ascii="宋体" w:hAnsi="宋体" w:eastAsia="宋体" w:cs="宋体"/>
                <w:sz w:val="24"/>
                <w:szCs w:val="24"/>
              </w:rPr>
              <w:drawing>
                <wp:inline distT="0" distB="0" distL="114300" distR="114300">
                  <wp:extent cx="1091565" cy="1967865"/>
                  <wp:effectExtent l="0" t="0" r="3810" b="381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
                          <a:stretch>
                            <a:fillRect/>
                          </a:stretch>
                        </pic:blipFill>
                        <pic:spPr>
                          <a:xfrm>
                            <a:off x="0" y="0"/>
                            <a:ext cx="1091565" cy="1967865"/>
                          </a:xfrm>
                          <a:prstGeom prst="rect">
                            <a:avLst/>
                          </a:prstGeom>
                          <a:noFill/>
                          <a:ln w="9525">
                            <a:noFill/>
                          </a:ln>
                        </pic:spPr>
                      </pic:pic>
                    </a:graphicData>
                  </a:graphic>
                </wp:inline>
              </w:drawing>
            </w:r>
          </w:p>
        </w:tc>
      </w:tr>
      <w:tr w14:paraId="6D924FC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104189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External dimensions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BC8DB9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13mm*23mm*2mm</w:t>
            </w:r>
          </w:p>
        </w:tc>
      </w:tr>
      <w:tr w14:paraId="5891B20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A2E2FE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Weight</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49DFB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1.5g</w:t>
            </w:r>
          </w:p>
        </w:tc>
      </w:tr>
      <w:tr w14:paraId="7BAC937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1D3DA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Power supply method</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23321CA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3.3V/200MA</w:t>
            </w:r>
          </w:p>
        </w:tc>
      </w:tr>
      <w:tr w14:paraId="074867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2DD7C7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Current</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7D517A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12MA</w:t>
            </w:r>
          </w:p>
        </w:tc>
      </w:tr>
      <w:tr w14:paraId="165CF42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7925E48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Communication Methods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AC350B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UART TTL</w:t>
            </w:r>
          </w:p>
        </w:tc>
      </w:tr>
      <w:tr w14:paraId="7D51939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1E1D808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frequency</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08E42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CH9</w:t>
            </w:r>
            <w:r>
              <w:rPr>
                <w:rFonts w:hint="eastAsia" w:asciiTheme="minorHAnsi" w:hAnsiTheme="minorHAnsi" w:eastAsiaTheme="minorEastAsia" w:cstheme="minorBidi"/>
                <w:kern w:val="2"/>
                <w:sz w:val="21"/>
                <w:szCs w:val="24"/>
                <w:lang w:val="en-US" w:eastAsia="zh-CN" w:bidi="ar-SA"/>
              </w:rPr>
              <w:t xml:space="preserve"> band </w:t>
            </w:r>
            <w:r>
              <w:rPr>
                <w:rFonts w:hint="default" w:asciiTheme="minorHAnsi" w:hAnsiTheme="minorHAnsi" w:eastAsiaTheme="minorEastAsia" w:cstheme="minorBidi"/>
                <w:kern w:val="2"/>
                <w:sz w:val="21"/>
                <w:szCs w:val="24"/>
                <w:lang w:val="en-US" w:eastAsia="zh-CN" w:bidi="ar-SA"/>
              </w:rPr>
              <w:t>8987.2MHz</w:t>
            </w:r>
          </w:p>
        </w:tc>
      </w:tr>
      <w:tr w14:paraId="0ADFAA3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CFF2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Distance Measurement Error</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403CCC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&lt;10CM</w:t>
            </w:r>
          </w:p>
        </w:tc>
      </w:tr>
      <w:tr w14:paraId="561E504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17AE1E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Angle Error</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0D8861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&lt;5°</w:t>
            </w:r>
          </w:p>
        </w:tc>
      </w:tr>
      <w:tr w14:paraId="1534ABC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98E181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Temperature</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FE6B4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cstheme="minorBidi"/>
                <w:kern w:val="2"/>
                <w:sz w:val="21"/>
                <w:szCs w:val="24"/>
                <w:lang w:val="en-US" w:eastAsia="zh-CN" w:bidi="ar-SA"/>
              </w:rPr>
            </w:pPr>
            <w:r>
              <w:t>-20℃~+65℃</w:t>
            </w:r>
          </w:p>
        </w:tc>
      </w:tr>
      <w:tr w14:paraId="51A1FB0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1C7AC8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Use Cases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5B63D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rPr>
              <w:t>Follow the scene application (combined with base station usage)</w:t>
            </w:r>
          </w:p>
        </w:tc>
      </w:tr>
      <w:tr w14:paraId="452ADAC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5131A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Features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0C10C5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rPr>
            </w:pPr>
            <w:r>
              <w:rPr>
                <w:rFonts w:hint="eastAsia"/>
              </w:rPr>
              <w:t>Labeling is optional; the frequency band complies with MIIT regulations; the module is ultra-compact at 1.3 × 2.3 cm; simply plug it in to use.</w:t>
            </w:r>
          </w:p>
        </w:tc>
      </w:tr>
    </w:tbl>
    <w:p w14:paraId="02E47D94">
      <w:pPr>
        <w:pStyle w:val="3"/>
        <w:numPr>
          <w:ilvl w:val="1"/>
          <w:numId w:val="3"/>
        </w:numPr>
        <w:bidi w:val="0"/>
        <w:ind w:left="0" w:leftChars="0" w:firstLine="0" w:firstLineChars="0"/>
        <w:rPr>
          <w:rFonts w:hint="eastAsia"/>
          <w:lang w:val="en-US" w:eastAsia="zh-CN"/>
        </w:rPr>
      </w:pPr>
      <w:bookmarkStart w:id="3" w:name="_Toc15767"/>
      <w:r>
        <w:rPr>
          <w:rFonts w:hint="eastAsia"/>
          <w:lang w:val="en-US" w:eastAsia="zh-CN"/>
        </w:rPr>
        <w:t>Product Features</w:t>
      </w:r>
      <w:bookmarkEnd w:id="3"/>
    </w:p>
    <w:p w14:paraId="6D1A038A">
      <w:pPr>
        <w:widowControl w:val="0"/>
        <w:numPr>
          <w:ilvl w:val="0"/>
          <w:numId w:val="4"/>
        </w:numPr>
        <w:ind w:left="420" w:leftChars="0" w:hanging="420" w:firstLineChars="0"/>
        <w:jc w:val="both"/>
        <w:rPr>
          <w:rFonts w:hint="eastAsia"/>
          <w:lang w:val="en-US" w:eastAsia="zh-CN"/>
        </w:rPr>
      </w:pPr>
      <w:r>
        <w:rPr>
          <w:rFonts w:hint="eastAsia"/>
          <w:lang w:val="en-US" w:eastAsia="zh-CN"/>
        </w:rPr>
        <w:t>Small, thin and easy to integrate:The device is compact in size and can be easily integrated into various wearable and remote control devices. This makes it convenient for the secondary development of the entire machine.</w:t>
      </w:r>
    </w:p>
    <w:p w14:paraId="7B0DAF04">
      <w:pPr>
        <w:widowControl w:val="0"/>
        <w:numPr>
          <w:ilvl w:val="0"/>
          <w:numId w:val="4"/>
        </w:numPr>
        <w:ind w:left="420" w:leftChars="0" w:hanging="420" w:firstLineChars="0"/>
        <w:jc w:val="both"/>
        <w:rPr>
          <w:rFonts w:hint="eastAsia"/>
          <w:lang w:val="en-US" w:eastAsia="zh-CN"/>
        </w:rPr>
      </w:pPr>
      <w:r>
        <w:rPr>
          <w:rFonts w:hint="eastAsia"/>
          <w:lang w:val="en-US" w:eastAsia="zh-CN"/>
        </w:rPr>
        <w:t>Strong environmental anti-interference capability:Not affected by strong light, indoor lighting, or mild non-metallic obstructions, compared to visual and ultrasonic tracking methods, it has greater stability in outdoor and complex indoor environments.</w:t>
      </w:r>
    </w:p>
    <w:p w14:paraId="0F5D46C9">
      <w:pPr>
        <w:widowControl w:val="0"/>
        <w:numPr>
          <w:ilvl w:val="0"/>
          <w:numId w:val="4"/>
        </w:numPr>
        <w:ind w:left="420" w:leftChars="0" w:hanging="420" w:firstLineChars="0"/>
        <w:jc w:val="both"/>
        <w:rPr>
          <w:rFonts w:hint="eastAsia"/>
          <w:lang w:val="en-US" w:eastAsia="zh-CN"/>
        </w:rPr>
      </w:pPr>
      <w:r>
        <w:rPr>
          <w:rFonts w:hint="eastAsia"/>
          <w:lang w:val="en-US" w:eastAsia="zh-CN"/>
        </w:rPr>
        <w:t>Multiple devices without interference:Supports custom network IDs. Multiple sets of slave devices can work simultaneously without interfering with each other.</w:t>
      </w:r>
    </w:p>
    <w:p w14:paraId="5144E955">
      <w:pPr>
        <w:widowControl w:val="0"/>
        <w:numPr>
          <w:ilvl w:val="0"/>
          <w:numId w:val="4"/>
        </w:numPr>
        <w:ind w:left="420" w:leftChars="0" w:hanging="420" w:firstLineChars="0"/>
        <w:jc w:val="both"/>
        <w:rPr>
          <w:rFonts w:hint="eastAsia"/>
          <w:lang w:val="en-US" w:eastAsia="zh-CN"/>
        </w:rPr>
      </w:pPr>
      <w:r>
        <w:rPr>
          <w:rFonts w:hint="eastAsia"/>
          <w:lang w:val="en-US" w:eastAsia="zh-CN"/>
        </w:rPr>
        <w:t>High-precision AOA positioning output:By combining with the supporting base stations, TOF ranging + AOA angle measurement is achieved. The ranging error is less than 10cm, the angle measurement error is less than 5°, the visual communication range is up to 50 meters, and the positioning accuracy is high.</w:t>
      </w:r>
    </w:p>
    <w:p w14:paraId="422E95A8">
      <w:pPr>
        <w:widowControl w:val="0"/>
        <w:numPr>
          <w:ilvl w:val="0"/>
          <w:numId w:val="4"/>
        </w:numPr>
        <w:ind w:left="420" w:leftChars="0" w:hanging="420" w:firstLineChars="0"/>
        <w:jc w:val="both"/>
        <w:rPr>
          <w:rFonts w:hint="eastAsia"/>
          <w:lang w:val="en-US" w:eastAsia="zh-CN"/>
        </w:rPr>
      </w:pPr>
      <w:r>
        <w:rPr>
          <w:rFonts w:hint="eastAsia"/>
          <w:lang w:val="en-US" w:eastAsia="zh-CN"/>
        </w:rPr>
        <w:t>Full-directional antenna, with wide signal coverage range:During daily use, there is no need to deliberately adjust the placement or wearing angle. The signal can be stably transmitted even in the normal usage posture.</w:t>
      </w:r>
    </w:p>
    <w:p w14:paraId="1E390DAB">
      <w:pPr>
        <w:pStyle w:val="3"/>
        <w:numPr>
          <w:ilvl w:val="1"/>
          <w:numId w:val="3"/>
        </w:numPr>
        <w:bidi w:val="0"/>
        <w:ind w:left="0" w:leftChars="0" w:firstLine="0" w:firstLineChars="0"/>
        <w:rPr>
          <w:rFonts w:hint="default"/>
          <w:lang w:val="en-US" w:eastAsia="zh-CN"/>
        </w:rPr>
      </w:pPr>
      <w:bookmarkStart w:id="4" w:name="_Toc618"/>
      <w:r>
        <w:rPr>
          <w:rFonts w:hint="eastAsia"/>
          <w:lang w:val="en-US" w:eastAsia="zh-CN"/>
        </w:rPr>
        <w:t>Application objects</w:t>
      </w:r>
      <w:bookmarkEnd w:id="4"/>
    </w:p>
    <w:p w14:paraId="38285E12">
      <w:pPr>
        <w:widowControl w:val="0"/>
        <w:numPr>
          <w:ilvl w:val="0"/>
          <w:numId w:val="4"/>
        </w:numPr>
        <w:ind w:left="420" w:leftChars="0" w:hanging="420" w:firstLineChars="0"/>
        <w:jc w:val="both"/>
        <w:rPr>
          <w:rFonts w:hint="eastAsia"/>
          <w:lang w:val="en-US" w:eastAsia="zh-CN"/>
        </w:rPr>
      </w:pPr>
      <w:r>
        <w:rPr>
          <w:rFonts w:hint="eastAsia"/>
          <w:lang w:val="en-US" w:eastAsia="zh-CN"/>
        </w:rPr>
        <w:t>Following applications of balance scooters and following robots</w:t>
      </w:r>
    </w:p>
    <w:p w14:paraId="69CBC26A">
      <w:pPr>
        <w:widowControl w:val="0"/>
        <w:numPr>
          <w:ilvl w:val="0"/>
          <w:numId w:val="4"/>
        </w:numPr>
        <w:ind w:left="420" w:leftChars="0" w:hanging="420" w:firstLineChars="0"/>
        <w:jc w:val="both"/>
        <w:rPr>
          <w:rFonts w:hint="eastAsia"/>
          <w:lang w:val="en-US" w:eastAsia="zh-CN"/>
        </w:rPr>
      </w:pPr>
      <w:r>
        <w:rPr>
          <w:rFonts w:hint="eastAsia"/>
          <w:lang w:val="en-US" w:eastAsia="zh-CN"/>
        </w:rPr>
        <w:t>Application of service robots</w:t>
      </w:r>
    </w:p>
    <w:p w14:paraId="3C6F9A6F">
      <w:pPr>
        <w:widowControl w:val="0"/>
        <w:numPr>
          <w:ilvl w:val="0"/>
          <w:numId w:val="4"/>
        </w:numPr>
        <w:ind w:left="420" w:leftChars="0" w:hanging="420" w:firstLineChars="0"/>
        <w:jc w:val="both"/>
        <w:rPr>
          <w:rFonts w:hint="eastAsia"/>
          <w:lang w:val="en-US" w:eastAsia="zh-CN"/>
        </w:rPr>
      </w:pPr>
      <w:r>
        <w:rPr>
          <w:rFonts w:hint="eastAsia"/>
          <w:lang w:val="en-US" w:eastAsia="zh-CN"/>
        </w:rPr>
        <w:t>Specialized robots and unmanned aerial vehicle applications</w:t>
      </w:r>
    </w:p>
    <w:p w14:paraId="2A45C37E">
      <w:pPr>
        <w:widowControl w:val="0"/>
        <w:numPr>
          <w:ilvl w:val="0"/>
          <w:numId w:val="0"/>
        </w:numPr>
        <w:jc w:val="both"/>
        <w:rPr>
          <w:rFonts w:hint="eastAsia"/>
          <w:lang w:val="en-US" w:eastAsia="zh-CN"/>
        </w:rPr>
      </w:pPr>
    </w:p>
    <w:p w14:paraId="13229EE5">
      <w:pPr>
        <w:widowControl w:val="0"/>
        <w:numPr>
          <w:ilvl w:val="0"/>
          <w:numId w:val="0"/>
        </w:numPr>
        <w:jc w:val="both"/>
        <w:rPr>
          <w:rFonts w:hint="eastAsia"/>
          <w:lang w:val="en-US" w:eastAsia="zh-CN"/>
        </w:rPr>
      </w:pPr>
    </w:p>
    <w:p w14:paraId="73FADAB6">
      <w:pPr>
        <w:widowControl w:val="0"/>
        <w:numPr>
          <w:ilvl w:val="0"/>
          <w:numId w:val="0"/>
        </w:numPr>
        <w:jc w:val="both"/>
        <w:rPr>
          <w:rFonts w:hint="eastAsia"/>
          <w:lang w:val="en-US" w:eastAsia="zh-CN"/>
        </w:rPr>
      </w:pPr>
    </w:p>
    <w:p w14:paraId="6E7D6A96">
      <w:pPr>
        <w:widowControl w:val="0"/>
        <w:numPr>
          <w:ilvl w:val="0"/>
          <w:numId w:val="0"/>
        </w:numPr>
        <w:jc w:val="both"/>
        <w:rPr>
          <w:rFonts w:hint="eastAsia"/>
          <w:lang w:val="en-US" w:eastAsia="zh-CN"/>
        </w:rPr>
      </w:pPr>
    </w:p>
    <w:p w14:paraId="6251141B">
      <w:pPr>
        <w:widowControl w:val="0"/>
        <w:numPr>
          <w:ilvl w:val="0"/>
          <w:numId w:val="0"/>
        </w:numPr>
        <w:jc w:val="both"/>
        <w:rPr>
          <w:rFonts w:hint="eastAsia"/>
          <w:lang w:val="en-US" w:eastAsia="zh-CN"/>
        </w:rPr>
      </w:pPr>
    </w:p>
    <w:p w14:paraId="6A29F11F">
      <w:pPr>
        <w:widowControl w:val="0"/>
        <w:numPr>
          <w:ilvl w:val="0"/>
          <w:numId w:val="0"/>
        </w:numPr>
        <w:jc w:val="both"/>
        <w:rPr>
          <w:rFonts w:hint="eastAsia"/>
          <w:lang w:val="en-US" w:eastAsia="zh-CN"/>
        </w:rPr>
      </w:pPr>
    </w:p>
    <w:p w14:paraId="385BD894">
      <w:pPr>
        <w:pStyle w:val="2"/>
        <w:numPr>
          <w:ilvl w:val="0"/>
          <w:numId w:val="3"/>
        </w:numPr>
        <w:bidi w:val="0"/>
        <w:rPr>
          <w:rFonts w:hint="default"/>
          <w:lang w:val="en-US" w:eastAsia="zh-CN"/>
        </w:rPr>
      </w:pPr>
      <w:bookmarkStart w:id="5" w:name="_Toc26410"/>
      <w:r>
        <w:rPr>
          <w:rFonts w:hint="eastAsia"/>
          <w:lang w:val="en-US" w:eastAsia="zh-CN"/>
        </w:rPr>
        <w:t>Module Hardware Specifications</w:t>
      </w:r>
      <w:bookmarkEnd w:id="5"/>
    </w:p>
    <w:p w14:paraId="5B5E5B68">
      <w:pPr>
        <w:pStyle w:val="3"/>
        <w:numPr>
          <w:ilvl w:val="1"/>
          <w:numId w:val="3"/>
        </w:numPr>
        <w:bidi w:val="0"/>
        <w:ind w:left="0" w:leftChars="0" w:firstLine="0" w:firstLineChars="0"/>
        <w:rPr>
          <w:rFonts w:hint="eastAsia"/>
          <w:lang w:val="en-US" w:eastAsia="zh-CN"/>
        </w:rPr>
      </w:pPr>
      <w:bookmarkStart w:id="6" w:name="_Toc17845"/>
      <w:r>
        <w:rPr>
          <w:rFonts w:hint="eastAsia"/>
          <w:lang w:val="en-US" w:eastAsia="zh-CN"/>
        </w:rPr>
        <w:t>Module Hardware Pin Definitions</w:t>
      </w:r>
      <w:bookmarkEnd w:id="6"/>
    </w:p>
    <w:p w14:paraId="0D657C34">
      <w:pPr>
        <w:widowControl w:val="0"/>
        <w:numPr>
          <w:ilvl w:val="0"/>
          <w:numId w:val="0"/>
        </w:numPr>
        <w:jc w:val="center"/>
        <w:rPr>
          <w:rFonts w:ascii="宋体" w:hAnsi="宋体" w:eastAsia="宋体" w:cs="宋体"/>
          <w:sz w:val="24"/>
          <w:szCs w:val="24"/>
        </w:rPr>
      </w:pPr>
      <w:r>
        <w:drawing>
          <wp:inline distT="0" distB="0" distL="114300" distR="114300">
            <wp:extent cx="3790950" cy="382905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5"/>
                    <a:stretch>
                      <a:fillRect/>
                    </a:stretch>
                  </pic:blipFill>
                  <pic:spPr>
                    <a:xfrm>
                      <a:off x="0" y="0"/>
                      <a:ext cx="3790950" cy="3829050"/>
                    </a:xfrm>
                    <a:prstGeom prst="rect">
                      <a:avLst/>
                    </a:prstGeom>
                    <a:noFill/>
                    <a:ln>
                      <a:noFill/>
                    </a:ln>
                  </pic:spPr>
                </pic:pic>
              </a:graphicData>
            </a:graphic>
          </wp:inline>
        </w:drawing>
      </w:r>
    </w:p>
    <w:p w14:paraId="7A6C96A9">
      <w:pPr>
        <w:widowControl w:val="0"/>
        <w:numPr>
          <w:ilvl w:val="0"/>
          <w:numId w:val="0"/>
        </w:numPr>
        <w:jc w:val="center"/>
        <w:rPr>
          <w:rFonts w:hint="default"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Module Pinout Description 1</w:t>
      </w:r>
    </w:p>
    <w:p w14:paraId="3A911D55">
      <w:pPr>
        <w:widowControl w:val="0"/>
        <w:numPr>
          <w:ilvl w:val="0"/>
          <w:numId w:val="0"/>
        </w:numPr>
        <w:jc w:val="center"/>
        <w:rPr>
          <w:rFonts w:hint="default" w:ascii="宋体" w:hAnsi="宋体" w:eastAsia="宋体" w:cs="宋体"/>
          <w:sz w:val="24"/>
          <w:szCs w:val="24"/>
          <w:lang w:val="en-US" w:eastAsia="zh-CN"/>
        </w:rPr>
      </w:pPr>
      <w:r>
        <w:drawing>
          <wp:inline distT="0" distB="0" distL="114300" distR="114300">
            <wp:extent cx="5267325" cy="1653540"/>
            <wp:effectExtent l="0" t="0" r="0"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6"/>
                    <a:stretch>
                      <a:fillRect/>
                    </a:stretch>
                  </pic:blipFill>
                  <pic:spPr>
                    <a:xfrm>
                      <a:off x="0" y="0"/>
                      <a:ext cx="5267325" cy="1653540"/>
                    </a:xfrm>
                    <a:prstGeom prst="rect">
                      <a:avLst/>
                    </a:prstGeom>
                    <a:noFill/>
                    <a:ln>
                      <a:noFill/>
                    </a:ln>
                  </pic:spPr>
                </pic:pic>
              </a:graphicData>
            </a:graphic>
          </wp:inline>
        </w:drawing>
      </w:r>
    </w:p>
    <w:p w14:paraId="465067E5">
      <w:pPr>
        <w:widowControl w:val="0"/>
        <w:numPr>
          <w:ilvl w:val="0"/>
          <w:numId w:val="0"/>
        </w:numPr>
        <w:jc w:val="center"/>
        <w:rPr>
          <w:rFonts w:hint="eastAsia"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 xml:space="preserve">Module Pinout Description </w:t>
      </w:r>
      <w:r>
        <w:rPr>
          <w:rFonts w:hint="eastAsia" w:eastAsia="宋体" w:cs="宋体" w:asciiTheme="minorAscii" w:hAnsiTheme="minorAscii"/>
          <w:sz w:val="15"/>
          <w:szCs w:val="15"/>
          <w:lang w:val="en-US" w:eastAsia="zh-CN"/>
        </w:rPr>
        <w:t>2</w:t>
      </w:r>
    </w:p>
    <w:tbl>
      <w:tblPr>
        <w:tblStyle w:val="14"/>
        <w:tblW w:w="8299"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4"/>
        <w:gridCol w:w="6375"/>
      </w:tblGrid>
      <w:tr w14:paraId="48A9C49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0263647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Pin</w:t>
            </w:r>
          </w:p>
        </w:tc>
        <w:tc>
          <w:tcPr>
            <w:tcW w:w="6375"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5E73267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Function</w:t>
            </w:r>
          </w:p>
        </w:tc>
      </w:tr>
      <w:tr w14:paraId="679EB72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055941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1</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BFAA8D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GND</w:t>
            </w:r>
          </w:p>
        </w:tc>
      </w:tr>
      <w:tr w14:paraId="21ED1FD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3815F8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3</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2884E4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eastAsia" w:asciiTheme="minorAscii" w:hAnsiTheme="minorAscii"/>
                <w:sz w:val="21"/>
                <w:szCs w:val="21"/>
                <w:lang w:val="en-US" w:eastAsia="zh-CN"/>
              </w:rPr>
              <w:t xml:space="preserve">Download </w:t>
            </w:r>
            <w:r>
              <w:rPr>
                <w:rFonts w:hint="default" w:asciiTheme="minorAscii" w:hAnsiTheme="minorAscii"/>
                <w:sz w:val="21"/>
                <w:szCs w:val="21"/>
              </w:rPr>
              <w:t>CLK</w:t>
            </w:r>
          </w:p>
        </w:tc>
      </w:tr>
      <w:tr w14:paraId="3707336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93"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E7FB8E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4</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542F8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eastAsia" w:asciiTheme="minorAscii" w:hAnsiTheme="minorAscii"/>
                <w:sz w:val="21"/>
                <w:szCs w:val="21"/>
                <w:lang w:val="en-US" w:eastAsia="zh-CN"/>
              </w:rPr>
              <w:t xml:space="preserve">Download </w:t>
            </w:r>
            <w:r>
              <w:rPr>
                <w:rFonts w:hint="default" w:asciiTheme="minorAscii" w:hAnsiTheme="minorAscii"/>
                <w:sz w:val="21"/>
                <w:szCs w:val="21"/>
              </w:rPr>
              <w:t>DIO</w:t>
            </w:r>
          </w:p>
        </w:tc>
      </w:tr>
      <w:tr w14:paraId="0DBB537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585A89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5</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72E5E7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Green status indicator light; power supply is flashing</w:t>
            </w:r>
          </w:p>
        </w:tc>
      </w:tr>
      <w:tr w14:paraId="0A975F5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24DAF2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6</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6207E46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default" w:asciiTheme="minorAscii" w:hAnsiTheme="minorAscii"/>
                <w:sz w:val="21"/>
                <w:szCs w:val="21"/>
              </w:rPr>
              <w:t>Red power indicator light; power is on and the light remains lit</w:t>
            </w:r>
          </w:p>
        </w:tc>
      </w:tr>
      <w:tr w14:paraId="5EF5B2E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2F3F92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color w:val="00346B"/>
                <w:sz w:val="21"/>
                <w:szCs w:val="21"/>
                <w:lang w:val="en-US" w:eastAsia="zh-CN"/>
              </w:rPr>
              <w:t>2、</w:t>
            </w:r>
            <w:r>
              <w:rPr>
                <w:rFonts w:hint="default" w:asciiTheme="minorAscii" w:hAnsiTheme="minorAscii"/>
                <w:color w:val="00346B"/>
                <w:sz w:val="21"/>
                <w:szCs w:val="21"/>
              </w:rPr>
              <w:t>7</w:t>
            </w:r>
            <w:r>
              <w:rPr>
                <w:rFonts w:hint="eastAsia" w:asciiTheme="minorAscii" w:hAnsiTheme="minorAscii"/>
                <w:color w:val="00346B"/>
                <w:sz w:val="21"/>
                <w:szCs w:val="21"/>
                <w:lang w:eastAsia="zh-CN"/>
              </w:rPr>
              <w:t>、</w:t>
            </w:r>
            <w:r>
              <w:rPr>
                <w:rFonts w:hint="eastAsia" w:asciiTheme="minorAscii" w:hAnsiTheme="minorAscii"/>
                <w:color w:val="00346B"/>
                <w:sz w:val="21"/>
                <w:szCs w:val="21"/>
                <w:lang w:val="en-US" w:eastAsia="zh-CN"/>
              </w:rPr>
              <w:t>8、9、10、14、15</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682DEB0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NC</w:t>
            </w:r>
            <w:r>
              <w:rPr>
                <w:rFonts w:hint="eastAsia" w:asciiTheme="minorAscii" w:hAnsiTheme="minorAscii"/>
                <w:sz w:val="21"/>
                <w:szCs w:val="21"/>
                <w:lang w:val="en-US" w:eastAsia="zh-CN"/>
              </w:rPr>
              <w:t xml:space="preserve"> must be suspended</w:t>
            </w:r>
          </w:p>
        </w:tc>
      </w:tr>
      <w:tr w14:paraId="02509E43">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BF652A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11</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54C2D5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default" w:asciiTheme="minorAscii" w:hAnsiTheme="minorAscii"/>
                <w:sz w:val="21"/>
                <w:szCs w:val="21"/>
              </w:rPr>
              <w:t>UART_Tx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6D677B1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C6285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Ascii" w:hAnsiTheme="minorAscii" w:eastAsiaTheme="minorEastAsia"/>
                <w:sz w:val="21"/>
                <w:szCs w:val="21"/>
                <w:lang w:val="en-US" w:eastAsia="zh-CN"/>
              </w:rPr>
            </w:pPr>
            <w:r>
              <w:rPr>
                <w:rFonts w:hint="default" w:asciiTheme="minorAscii" w:hAnsiTheme="minorAscii"/>
                <w:color w:val="00346B"/>
                <w:sz w:val="21"/>
                <w:szCs w:val="21"/>
              </w:rPr>
              <w:t>1</w:t>
            </w:r>
            <w:r>
              <w:rPr>
                <w:rFonts w:hint="eastAsia" w:asciiTheme="minorAscii" w:hAnsiTheme="minorAscii"/>
                <w:color w:val="00346B"/>
                <w:sz w:val="21"/>
                <w:szCs w:val="21"/>
                <w:lang w:val="en-US" w:eastAsia="zh-CN"/>
              </w:rPr>
              <w:t>2</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3F541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lang w:val="en-US" w:eastAsia="zh-CN"/>
              </w:rPr>
            </w:pPr>
            <w:r>
              <w:rPr>
                <w:rFonts w:hint="default" w:asciiTheme="minorAscii" w:hAnsiTheme="minorAscii"/>
                <w:sz w:val="21"/>
                <w:szCs w:val="21"/>
              </w:rPr>
              <w:t>UART_Rx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69C334C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5715A49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13</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269ECB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Reset pin, with low level as the effective signal</w:t>
            </w:r>
          </w:p>
        </w:tc>
      </w:tr>
      <w:tr w14:paraId="0E423BA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1E8BA9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16</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C2E916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Positive power supply terminal is powered by 3.3V</w:t>
            </w:r>
          </w:p>
        </w:tc>
      </w:tr>
    </w:tbl>
    <w:p w14:paraId="39E000CB">
      <w:pPr>
        <w:pStyle w:val="3"/>
        <w:numPr>
          <w:ilvl w:val="1"/>
          <w:numId w:val="3"/>
        </w:numPr>
        <w:bidi w:val="0"/>
        <w:ind w:left="0" w:leftChars="0" w:firstLine="0" w:firstLineChars="0"/>
        <w:rPr>
          <w:rFonts w:hint="eastAsia"/>
          <w:lang w:val="en-US" w:eastAsia="zh-CN"/>
        </w:rPr>
      </w:pPr>
      <w:bookmarkStart w:id="7" w:name="_Toc20577"/>
      <w:r>
        <w:rPr>
          <w:rFonts w:hint="eastAsia"/>
          <w:lang w:val="en-US" w:eastAsia="zh-CN"/>
        </w:rPr>
        <w:t>Module hardware packaging dimensions</w:t>
      </w:r>
      <w:bookmarkEnd w:id="7"/>
    </w:p>
    <w:p w14:paraId="630232D2">
      <w:pPr>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269230" cy="5290820"/>
            <wp:effectExtent l="0" t="0" r="762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269230" cy="5290820"/>
                    </a:xfrm>
                    <a:prstGeom prst="rect">
                      <a:avLst/>
                    </a:prstGeom>
                    <a:noFill/>
                    <a:ln w="9525">
                      <a:noFill/>
                    </a:ln>
                  </pic:spPr>
                </pic:pic>
              </a:graphicData>
            </a:graphic>
          </wp:inline>
        </w:drawing>
      </w:r>
    </w:p>
    <w:p w14:paraId="7B944F48">
      <w:pPr>
        <w:jc w:val="center"/>
        <w:rPr>
          <w:rFonts w:hint="default"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Module size specifications</w:t>
      </w:r>
    </w:p>
    <w:p w14:paraId="4FF5A24E">
      <w:pPr>
        <w:pStyle w:val="2"/>
        <w:numPr>
          <w:ilvl w:val="0"/>
          <w:numId w:val="3"/>
        </w:numPr>
        <w:bidi w:val="0"/>
        <w:rPr>
          <w:rFonts w:hint="default"/>
          <w:lang w:val="en-US" w:eastAsia="zh-CN"/>
        </w:rPr>
      </w:pPr>
      <w:bookmarkStart w:id="8" w:name="_Toc5989"/>
      <w:r>
        <w:rPr>
          <w:rFonts w:hint="default"/>
          <w:lang w:val="en-US" w:eastAsia="zh-CN"/>
        </w:rPr>
        <w:t>Communication</w:t>
      </w:r>
      <w:r>
        <w:rPr>
          <w:rFonts w:hint="eastAsia"/>
          <w:lang w:val="en-US" w:eastAsia="zh-CN"/>
        </w:rPr>
        <w:t xml:space="preserve"> </w:t>
      </w:r>
      <w:r>
        <w:rPr>
          <w:rFonts w:hint="default"/>
          <w:lang w:val="en-US" w:eastAsia="zh-CN"/>
        </w:rPr>
        <w:t>Protocol Description</w:t>
      </w:r>
      <w:bookmarkEnd w:id="8"/>
    </w:p>
    <w:p w14:paraId="7A324AEA">
      <w:pPr>
        <w:pStyle w:val="3"/>
        <w:numPr>
          <w:ilvl w:val="1"/>
          <w:numId w:val="3"/>
        </w:numPr>
        <w:bidi w:val="0"/>
        <w:ind w:left="0" w:leftChars="0" w:firstLine="0" w:firstLineChars="0"/>
        <w:rPr>
          <w:rFonts w:hint="default"/>
          <w:lang w:val="en-US" w:eastAsia="zh-CN"/>
        </w:rPr>
      </w:pPr>
      <w:bookmarkStart w:id="9" w:name="_Toc16244"/>
      <w:r>
        <w:rPr>
          <w:rFonts w:hint="eastAsia"/>
          <w:lang w:val="en-US" w:eastAsia="zh-CN"/>
        </w:rPr>
        <w:t>Base Station Positioning Frame</w:t>
      </w:r>
      <w:bookmarkEnd w:id="9"/>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5"/>
        <w:gridCol w:w="1728"/>
        <w:gridCol w:w="1728"/>
        <w:gridCol w:w="2693"/>
      </w:tblGrid>
      <w:tr w14:paraId="53D7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A4A4A4" w:themeFill="background1" w:themeFillShade="A5"/>
            <w:vAlign w:val="center"/>
          </w:tcPr>
          <w:p w14:paraId="332B109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785" w:type="dxa"/>
            <w:shd w:val="clear" w:color="auto" w:fill="A4A4A4" w:themeFill="background1" w:themeFillShade="A5"/>
            <w:vAlign w:val="center"/>
          </w:tcPr>
          <w:p w14:paraId="307ABB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016B44C4">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123834C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2693" w:type="dxa"/>
            <w:shd w:val="clear" w:color="auto" w:fill="A4A4A4" w:themeFill="background1" w:themeFillShade="A5"/>
            <w:vAlign w:val="center"/>
          </w:tcPr>
          <w:p w14:paraId="0323135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501AA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3D1E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785" w:type="dxa"/>
            <w:shd w:val="clear" w:color="auto" w:fill="22262B"/>
            <w:vAlign w:val="center"/>
          </w:tcPr>
          <w:p w14:paraId="3C7470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4B121F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6A96E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2693" w:type="dxa"/>
            <w:shd w:val="clear" w:color="auto" w:fill="22262B"/>
            <w:vAlign w:val="center"/>
          </w:tcPr>
          <w:p w14:paraId="4027ED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3676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D5A282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785" w:type="dxa"/>
            <w:shd w:val="clear" w:color="auto" w:fill="22262B"/>
            <w:vAlign w:val="center"/>
          </w:tcPr>
          <w:p w14:paraId="7B7A38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8F248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75D482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2693" w:type="dxa"/>
            <w:shd w:val="clear" w:color="auto" w:fill="22262B"/>
            <w:vAlign w:val="center"/>
          </w:tcPr>
          <w:p w14:paraId="28DCED1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21AD0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490AC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785" w:type="dxa"/>
            <w:shd w:val="clear" w:color="auto" w:fill="22262B"/>
            <w:vAlign w:val="center"/>
          </w:tcPr>
          <w:p w14:paraId="6304F4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2E797EE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DD578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2693" w:type="dxa"/>
            <w:shd w:val="clear" w:color="auto" w:fill="22262B"/>
            <w:vAlign w:val="center"/>
          </w:tcPr>
          <w:p w14:paraId="12CCE4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6CD4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394FF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785" w:type="dxa"/>
            <w:shd w:val="clear" w:color="auto" w:fill="22262B"/>
            <w:vAlign w:val="center"/>
          </w:tcPr>
          <w:p w14:paraId="35CF83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5233D4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2E168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2693" w:type="dxa"/>
            <w:shd w:val="clear" w:color="auto" w:fill="22262B"/>
            <w:vAlign w:val="center"/>
          </w:tcPr>
          <w:p w14:paraId="012151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677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CC9F6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785" w:type="dxa"/>
            <w:shd w:val="clear" w:color="auto" w:fill="22262B"/>
            <w:vAlign w:val="center"/>
          </w:tcPr>
          <w:p w14:paraId="10686A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04EDA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E4F20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2693" w:type="dxa"/>
            <w:shd w:val="clear" w:color="auto" w:fill="22262B"/>
            <w:vAlign w:val="center"/>
          </w:tcPr>
          <w:p w14:paraId="05210B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types  (1: Base station positioning frame 2: Base station configuration frame 3: Tag configuration frame 4: OTA upgrade frame 5: Whole machine configuration frame 0x64: Base station positioning frame RSSI)</w:t>
            </w:r>
          </w:p>
        </w:tc>
      </w:tr>
      <w:tr w14:paraId="3F85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389BB5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785" w:type="dxa"/>
            <w:shd w:val="clear" w:color="auto" w:fill="22262B"/>
            <w:vAlign w:val="center"/>
          </w:tcPr>
          <w:p w14:paraId="1AA7720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C90B67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5746EC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2693" w:type="dxa"/>
            <w:shd w:val="clear" w:color="auto" w:fill="22262B"/>
            <w:vAlign w:val="center"/>
          </w:tcPr>
          <w:p w14:paraId="466DB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2871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A0E002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tag</w:t>
            </w:r>
            <w:r>
              <w:rPr>
                <w:rStyle w:val="16"/>
                <w:rFonts w:hint="default" w:eastAsia="monospace" w:cs="monospace" w:asciiTheme="minorAscii" w:hAnsiTheme="minorAscii"/>
                <w:i w:val="0"/>
                <w:iCs w:val="0"/>
                <w:caps w:val="0"/>
                <w:color w:val="C4C7C5"/>
                <w:spacing w:val="0"/>
                <w:kern w:val="0"/>
                <w:sz w:val="21"/>
                <w:szCs w:val="21"/>
                <w:lang w:val="en-US" w:eastAsia="zh-CN" w:bidi="ar"/>
              </w:rPr>
              <w:t>_time</w:t>
            </w:r>
          </w:p>
        </w:tc>
        <w:tc>
          <w:tcPr>
            <w:tcW w:w="785" w:type="dxa"/>
            <w:shd w:val="clear" w:color="auto" w:fill="22262B"/>
            <w:vAlign w:val="center"/>
          </w:tcPr>
          <w:p w14:paraId="3642A44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1B81689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4</w:t>
            </w:r>
          </w:p>
        </w:tc>
        <w:tc>
          <w:tcPr>
            <w:tcW w:w="1728" w:type="dxa"/>
            <w:shd w:val="clear" w:color="auto" w:fill="22262B"/>
            <w:vAlign w:val="center"/>
          </w:tcPr>
          <w:p w14:paraId="57B803E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21</w:t>
            </w:r>
          </w:p>
        </w:tc>
        <w:tc>
          <w:tcPr>
            <w:tcW w:w="2693" w:type="dxa"/>
            <w:shd w:val="clear" w:color="auto" w:fill="22262B"/>
            <w:vAlign w:val="center"/>
          </w:tcPr>
          <w:p w14:paraId="4CE5B42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w:t>
            </w:r>
            <w:r>
              <w:rPr>
                <w:rFonts w:hint="default" w:eastAsia="Noto Sans SC" w:cs="Noto Sans SC" w:asciiTheme="minorAscii" w:hAnsiTheme="minorAscii"/>
                <w:i w:val="0"/>
                <w:iCs w:val="0"/>
                <w:caps w:val="0"/>
                <w:color w:val="C7C7C7"/>
                <w:spacing w:val="0"/>
                <w:sz w:val="21"/>
                <w:szCs w:val="21"/>
              </w:rPr>
              <w:t xml:space="preserve"> communication time</w:t>
            </w:r>
          </w:p>
        </w:tc>
      </w:tr>
      <w:tr w14:paraId="2F29B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E5D007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Style w:val="16"/>
                <w:rFonts w:hint="eastAsia" w:eastAsia="monospace" w:cs="monospace" w:asciiTheme="minorAscii" w:hAnsiTheme="minorAscii"/>
                <w:i w:val="0"/>
                <w:iCs w:val="0"/>
                <w:caps w:val="0"/>
                <w:color w:val="C4C7C5"/>
                <w:spacing w:val="0"/>
                <w:kern w:val="0"/>
                <w:sz w:val="21"/>
                <w:szCs w:val="21"/>
                <w:lang w:val="en-US" w:eastAsia="zh-CN" w:bidi="ar"/>
              </w:rPr>
              <w:t>anc</w:t>
            </w:r>
            <w:r>
              <w:rPr>
                <w:rStyle w:val="16"/>
                <w:rFonts w:hint="default" w:eastAsia="monospace" w:cs="monospace" w:asciiTheme="minorAscii" w:hAnsiTheme="minorAscii"/>
                <w:i w:val="0"/>
                <w:iCs w:val="0"/>
                <w:caps w:val="0"/>
                <w:color w:val="C4C7C5"/>
                <w:spacing w:val="0"/>
                <w:kern w:val="0"/>
                <w:sz w:val="21"/>
                <w:szCs w:val="21"/>
                <w:lang w:val="en-US" w:eastAsia="zh-CN" w:bidi="ar"/>
              </w:rPr>
              <w:t>_</w:t>
            </w:r>
            <w:r>
              <w:rPr>
                <w:rStyle w:val="16"/>
                <w:rFonts w:hint="eastAsia" w:eastAsia="monospace" w:cs="monospace" w:asciiTheme="minorAscii" w:hAnsiTheme="minorAscii"/>
                <w:i w:val="0"/>
                <w:iCs w:val="0"/>
                <w:caps w:val="0"/>
                <w:color w:val="C4C7C5"/>
                <w:spacing w:val="0"/>
                <w:kern w:val="0"/>
                <w:sz w:val="21"/>
                <w:szCs w:val="21"/>
                <w:lang w:val="en-US" w:eastAsia="zh-CN" w:bidi="ar"/>
              </w:rPr>
              <w:t>addr16</w:t>
            </w:r>
          </w:p>
        </w:tc>
        <w:tc>
          <w:tcPr>
            <w:tcW w:w="785" w:type="dxa"/>
            <w:shd w:val="clear" w:color="auto" w:fill="22262B"/>
            <w:vAlign w:val="center"/>
          </w:tcPr>
          <w:p w14:paraId="42B4DF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48317E7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A1E76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25</w:t>
            </w:r>
          </w:p>
        </w:tc>
        <w:tc>
          <w:tcPr>
            <w:tcW w:w="2693" w:type="dxa"/>
            <w:shd w:val="clear" w:color="auto" w:fill="22262B"/>
            <w:vAlign w:val="center"/>
          </w:tcPr>
          <w:p w14:paraId="3C8A12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0B8E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13D12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785" w:type="dxa"/>
            <w:shd w:val="clear" w:color="auto" w:fill="22262B"/>
            <w:vAlign w:val="center"/>
          </w:tcPr>
          <w:p w14:paraId="1A5019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E627C4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2F9DC4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default" w:eastAsia="Noto Sans SC" w:cs="Noto Sans SC" w:asciiTheme="minorAscii" w:hAnsiTheme="minorAscii"/>
                <w:i w:val="0"/>
                <w:iCs w:val="0"/>
                <w:caps w:val="0"/>
                <w:color w:val="C7C7C7"/>
                <w:spacing w:val="0"/>
                <w:kern w:val="0"/>
                <w:sz w:val="21"/>
                <w:szCs w:val="21"/>
                <w:lang w:val="en-US" w:eastAsia="zh-CN" w:bidi="ar"/>
              </w:rPr>
              <w:t>2</w:t>
            </w:r>
            <w:r>
              <w:rPr>
                <w:rFonts w:hint="eastAsia" w:eastAsia="Noto Sans SC" w:cs="Noto Sans SC" w:asciiTheme="minorAscii" w:hAnsiTheme="minorAscii"/>
                <w:i w:val="0"/>
                <w:iCs w:val="0"/>
                <w:caps w:val="0"/>
                <w:color w:val="C7C7C7"/>
                <w:spacing w:val="0"/>
                <w:kern w:val="0"/>
                <w:sz w:val="21"/>
                <w:szCs w:val="21"/>
                <w:lang w:val="en-US" w:eastAsia="zh-CN" w:bidi="ar"/>
              </w:rPr>
              <w:t>7</w:t>
            </w:r>
          </w:p>
        </w:tc>
        <w:tc>
          <w:tcPr>
            <w:tcW w:w="2693" w:type="dxa"/>
            <w:shd w:val="clear" w:color="auto" w:fill="22262B"/>
            <w:vAlign w:val="center"/>
          </w:tcPr>
          <w:p w14:paraId="53C01D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628A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146D4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785" w:type="dxa"/>
            <w:shd w:val="clear" w:color="auto" w:fill="22262B"/>
            <w:vAlign w:val="center"/>
          </w:tcPr>
          <w:p w14:paraId="6111E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15113C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CFD939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2693" w:type="dxa"/>
            <w:shd w:val="clear" w:color="auto" w:fill="22262B"/>
            <w:vAlign w:val="center"/>
          </w:tcPr>
          <w:p w14:paraId="2FE99DE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2"/>
                <w:sz w:val="21"/>
                <w:szCs w:val="21"/>
                <w:lang w:val="en-US" w:eastAsia="zh-CN" w:bidi="ar-SA"/>
              </w:rPr>
              <w:t xml:space="preserve">Tag communication </w:t>
            </w:r>
            <w:r>
              <w:rPr>
                <w:rFonts w:hint="eastAsia" w:eastAsia="Noto Sans SC" w:cs="Noto Sans SC" w:asciiTheme="minorAscii" w:hAnsiTheme="minorAscii"/>
                <w:i w:val="0"/>
                <w:iCs w:val="0"/>
                <w:caps w:val="0"/>
                <w:color w:val="C7C7C7"/>
                <w:spacing w:val="0"/>
                <w:kern w:val="2"/>
                <w:sz w:val="21"/>
                <w:szCs w:val="21"/>
                <w:lang w:val="en-US" w:eastAsia="zh-CN" w:bidi="ar-SA"/>
              </w:rPr>
              <w:t>sn</w:t>
            </w:r>
          </w:p>
        </w:tc>
      </w:tr>
      <w:tr w14:paraId="2379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5B1D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785" w:type="dxa"/>
            <w:shd w:val="clear" w:color="auto" w:fill="22262B"/>
            <w:vAlign w:val="center"/>
          </w:tcPr>
          <w:p w14:paraId="162D621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8</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1C13E2D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08C58B5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0</w:t>
            </w:r>
          </w:p>
        </w:tc>
        <w:tc>
          <w:tcPr>
            <w:tcW w:w="2693" w:type="dxa"/>
            <w:shd w:val="clear" w:color="auto" w:fill="22262B"/>
            <w:vAlign w:val="center"/>
          </w:tcPr>
          <w:p w14:paraId="58D6C16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communication is effective</w:t>
            </w:r>
            <w:r>
              <w:rPr>
                <w:rFonts w:hint="eastAsia" w:eastAsia="Noto Sans SC" w:cs="Noto Sans SC" w:asciiTheme="minorAscii" w:hAnsiTheme="minorAscii"/>
                <w:i w:val="0"/>
                <w:iCs w:val="0"/>
                <w:caps w:val="0"/>
                <w:color w:val="C7C7C7"/>
                <w:spacing w:val="0"/>
                <w:sz w:val="21"/>
                <w:szCs w:val="21"/>
                <w:lang w:val="en-US" w:eastAsia="zh-CN"/>
              </w:rPr>
              <w:t>.</w:t>
            </w:r>
          </w:p>
        </w:tc>
      </w:tr>
      <w:tr w14:paraId="55E77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7CFDF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785" w:type="dxa"/>
            <w:shd w:val="clear" w:color="auto" w:fill="22262B"/>
            <w:vAlign w:val="center"/>
          </w:tcPr>
          <w:p w14:paraId="1E7DE8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737FDF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E0070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2693" w:type="dxa"/>
            <w:shd w:val="clear" w:color="auto" w:fill="22262B"/>
            <w:vAlign w:val="center"/>
          </w:tcPr>
          <w:p w14:paraId="37EA19B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angle (°)</w:t>
            </w:r>
          </w:p>
        </w:tc>
      </w:tr>
      <w:tr w14:paraId="613E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0B700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785" w:type="dxa"/>
            <w:shd w:val="clear" w:color="auto" w:fill="22262B"/>
            <w:vAlign w:val="center"/>
          </w:tcPr>
          <w:p w14:paraId="2A4827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47E82DB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5E84B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2693" w:type="dxa"/>
            <w:shd w:val="clear" w:color="auto" w:fill="22262B"/>
            <w:vAlign w:val="center"/>
          </w:tcPr>
          <w:p w14:paraId="764666B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60F9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EE0EC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5" w:type="dxa"/>
            <w:shd w:val="clear" w:color="auto" w:fill="22262B"/>
            <w:vAlign w:val="center"/>
          </w:tcPr>
          <w:p w14:paraId="19F5F0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42ECD19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08BB5CB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35</w:t>
            </w:r>
          </w:p>
        </w:tc>
        <w:tc>
          <w:tcPr>
            <w:tcW w:w="2693" w:type="dxa"/>
            <w:shd w:val="clear" w:color="auto" w:fill="22262B"/>
            <w:vAlign w:val="center"/>
          </w:tcPr>
          <w:p w14:paraId="2BA860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22BF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6CE6A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5" w:type="dxa"/>
            <w:shd w:val="clear" w:color="auto" w:fill="22262B"/>
            <w:vAlign w:val="center"/>
          </w:tcPr>
          <w:p w14:paraId="5DD5630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07CF64C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267D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693" w:type="dxa"/>
            <w:shd w:val="clear" w:color="auto" w:fill="22262B"/>
            <w:vAlign w:val="center"/>
          </w:tcPr>
          <w:p w14:paraId="50A84E8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13BE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CF3DBC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5" w:type="dxa"/>
            <w:shd w:val="clear" w:color="auto" w:fill="22262B"/>
            <w:vAlign w:val="center"/>
          </w:tcPr>
          <w:p w14:paraId="54E4E8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1C26C533">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3C6E3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39</w:t>
            </w:r>
          </w:p>
        </w:tc>
        <w:tc>
          <w:tcPr>
            <w:tcW w:w="2693" w:type="dxa"/>
            <w:shd w:val="clear" w:color="auto" w:fill="22262B"/>
            <w:vAlign w:val="center"/>
          </w:tcPr>
          <w:p w14:paraId="46ACBEA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04DC7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800F56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5" w:type="dxa"/>
            <w:shd w:val="clear" w:color="auto" w:fill="22262B"/>
            <w:vAlign w:val="center"/>
          </w:tcPr>
          <w:p w14:paraId="2C1604C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32CCE8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125804E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41</w:t>
            </w:r>
          </w:p>
        </w:tc>
        <w:tc>
          <w:tcPr>
            <w:tcW w:w="2693" w:type="dxa"/>
            <w:shd w:val="clear" w:color="auto" w:fill="22262B"/>
            <w:vAlign w:val="center"/>
          </w:tcPr>
          <w:p w14:paraId="59DA7B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173D1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5A6328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5" w:type="dxa"/>
            <w:shd w:val="clear" w:color="auto" w:fill="22262B"/>
            <w:vAlign w:val="center"/>
          </w:tcPr>
          <w:p w14:paraId="7407A2F5">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53AD992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62F69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43</w:t>
            </w:r>
          </w:p>
        </w:tc>
        <w:tc>
          <w:tcPr>
            <w:tcW w:w="2693" w:type="dxa"/>
            <w:shd w:val="clear" w:color="auto" w:fill="22262B"/>
            <w:vAlign w:val="center"/>
          </w:tcPr>
          <w:p w14:paraId="1D3112F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r>
              <w:rPr>
                <w:rFonts w:hint="eastAsia" w:eastAsia="Noto Sans SC" w:cs="Noto Sans SC" w:asciiTheme="minorAscii" w:hAnsiTheme="minorAscii"/>
                <w:i w:val="0"/>
                <w:iCs w:val="0"/>
                <w:caps w:val="0"/>
                <w:color w:val="C7C7C7"/>
                <w:spacing w:val="0"/>
                <w:sz w:val="21"/>
                <w:szCs w:val="21"/>
                <w:lang w:val="en-US" w:eastAsia="zh-CN"/>
              </w:rPr>
              <w:t>)</w:t>
            </w:r>
          </w:p>
        </w:tc>
      </w:tr>
      <w:tr w14:paraId="196E2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C0BD94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5" w:type="dxa"/>
            <w:shd w:val="clear" w:color="auto" w:fill="22262B"/>
            <w:vAlign w:val="center"/>
          </w:tcPr>
          <w:p w14:paraId="4A79E560">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1FB27CF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55E817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45</w:t>
            </w:r>
          </w:p>
        </w:tc>
        <w:tc>
          <w:tcPr>
            <w:tcW w:w="2693" w:type="dxa"/>
            <w:shd w:val="clear" w:color="auto" w:fill="22262B"/>
            <w:vAlign w:val="center"/>
          </w:tcPr>
          <w:p w14:paraId="6F6BFD4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41E47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94DF8A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5" w:type="dxa"/>
            <w:shd w:val="clear" w:color="auto" w:fill="22262B"/>
            <w:vAlign w:val="center"/>
          </w:tcPr>
          <w:p w14:paraId="0DAC71B7">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54A782A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3C89CF7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47</w:t>
            </w:r>
          </w:p>
        </w:tc>
        <w:tc>
          <w:tcPr>
            <w:tcW w:w="2693" w:type="dxa"/>
            <w:shd w:val="clear" w:color="auto" w:fill="22262B"/>
            <w:vAlign w:val="center"/>
          </w:tcPr>
          <w:p w14:paraId="424981A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15637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AC22E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5" w:type="dxa"/>
            <w:shd w:val="clear" w:color="auto" w:fill="22262B"/>
            <w:vAlign w:val="center"/>
          </w:tcPr>
          <w:p w14:paraId="7C57DC7D">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CA991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D1733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51</w:t>
            </w:r>
          </w:p>
        </w:tc>
        <w:tc>
          <w:tcPr>
            <w:tcW w:w="2693" w:type="dxa"/>
            <w:shd w:val="clear" w:color="auto" w:fill="22262B"/>
            <w:vAlign w:val="center"/>
          </w:tcPr>
          <w:p w14:paraId="11DC1F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46E9F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610F39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5" w:type="dxa"/>
            <w:shd w:val="clear" w:color="auto" w:fill="22262B"/>
            <w:vAlign w:val="center"/>
          </w:tcPr>
          <w:p w14:paraId="12B6E814">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CC9D6C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AF00F9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53</w:t>
            </w:r>
          </w:p>
        </w:tc>
        <w:tc>
          <w:tcPr>
            <w:tcW w:w="2693" w:type="dxa"/>
            <w:shd w:val="clear" w:color="auto" w:fill="22262B"/>
            <w:vAlign w:val="center"/>
          </w:tcPr>
          <w:p w14:paraId="5A76E9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62995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27EF3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5" w:type="dxa"/>
            <w:shd w:val="clear" w:color="auto" w:fill="22262B"/>
            <w:vAlign w:val="center"/>
          </w:tcPr>
          <w:p w14:paraId="0D24F18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C1B87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0550A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55</w:t>
            </w:r>
          </w:p>
        </w:tc>
        <w:tc>
          <w:tcPr>
            <w:tcW w:w="2693" w:type="dxa"/>
            <w:shd w:val="clear" w:color="auto" w:fill="22262B"/>
            <w:vAlign w:val="center"/>
          </w:tcPr>
          <w:p w14:paraId="1F4D85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41AC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89E7A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5" w:type="dxa"/>
            <w:shd w:val="clear" w:color="auto" w:fill="22262B"/>
            <w:vAlign w:val="center"/>
          </w:tcPr>
          <w:p w14:paraId="52B80080">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2636E4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1A222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57</w:t>
            </w:r>
          </w:p>
        </w:tc>
        <w:tc>
          <w:tcPr>
            <w:tcW w:w="2693" w:type="dxa"/>
            <w:shd w:val="clear" w:color="auto" w:fill="22262B"/>
            <w:vAlign w:val="center"/>
          </w:tcPr>
          <w:p w14:paraId="437C57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X-axis</w:t>
            </w:r>
          </w:p>
        </w:tc>
      </w:tr>
      <w:tr w14:paraId="7511C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1E5BE8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5" w:type="dxa"/>
            <w:shd w:val="clear" w:color="auto" w:fill="22262B"/>
            <w:vAlign w:val="center"/>
          </w:tcPr>
          <w:p w14:paraId="49E766E3">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9C2637E">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419C24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693" w:type="dxa"/>
            <w:shd w:val="clear" w:color="auto" w:fill="22262B"/>
            <w:vAlign w:val="center"/>
          </w:tcPr>
          <w:p w14:paraId="08FDEC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Y-axis</w:t>
            </w:r>
          </w:p>
        </w:tc>
      </w:tr>
      <w:tr w14:paraId="1E7EE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F8CD63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5" w:type="dxa"/>
            <w:shd w:val="clear" w:color="auto" w:fill="22262B"/>
            <w:vAlign w:val="center"/>
          </w:tcPr>
          <w:p w14:paraId="0C7BC649">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6D9861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070F7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61</w:t>
            </w:r>
          </w:p>
        </w:tc>
        <w:tc>
          <w:tcPr>
            <w:tcW w:w="2693" w:type="dxa"/>
            <w:shd w:val="clear" w:color="auto" w:fill="22262B"/>
            <w:vAlign w:val="center"/>
          </w:tcPr>
          <w:p w14:paraId="60EC6A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6F7BD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1213CD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5" w:type="dxa"/>
            <w:shd w:val="clear" w:color="auto" w:fill="22262B"/>
            <w:vAlign w:val="center"/>
          </w:tcPr>
          <w:p w14:paraId="07719B8A">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847A8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6C160F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63</w:t>
            </w:r>
          </w:p>
        </w:tc>
        <w:tc>
          <w:tcPr>
            <w:tcW w:w="2693" w:type="dxa"/>
            <w:shd w:val="clear" w:color="auto" w:fill="22262B"/>
            <w:vAlign w:val="center"/>
          </w:tcPr>
          <w:p w14:paraId="0922D24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3EFB7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7FC335DD">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5" w:type="dxa"/>
            <w:shd w:val="clear" w:color="auto" w:fill="22262B"/>
            <w:vAlign w:val="center"/>
          </w:tcPr>
          <w:p w14:paraId="42F9BC3F">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1EE7B4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4766A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65</w:t>
            </w:r>
          </w:p>
        </w:tc>
        <w:tc>
          <w:tcPr>
            <w:tcW w:w="2693" w:type="dxa"/>
            <w:shd w:val="clear" w:color="auto" w:fill="22262B"/>
            <w:vAlign w:val="center"/>
          </w:tcPr>
          <w:p w14:paraId="369C930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2E54F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B31F867">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5" w:type="dxa"/>
            <w:shd w:val="clear" w:color="auto" w:fill="22262B"/>
            <w:vAlign w:val="center"/>
          </w:tcPr>
          <w:p w14:paraId="710F9E2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728" w:type="dxa"/>
            <w:shd w:val="clear" w:color="auto" w:fill="22262B"/>
            <w:vAlign w:val="center"/>
          </w:tcPr>
          <w:p w14:paraId="74A0160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713078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67</w:t>
            </w:r>
          </w:p>
        </w:tc>
        <w:tc>
          <w:tcPr>
            <w:tcW w:w="2693" w:type="dxa"/>
            <w:shd w:val="clear" w:color="auto" w:fill="22262B"/>
            <w:vAlign w:val="center"/>
          </w:tcPr>
          <w:p w14:paraId="5D6713E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41CE4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FE84D66">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angle_360</w:t>
            </w:r>
          </w:p>
        </w:tc>
        <w:tc>
          <w:tcPr>
            <w:tcW w:w="785" w:type="dxa"/>
            <w:shd w:val="clear" w:color="auto" w:fill="22262B"/>
            <w:vAlign w:val="center"/>
          </w:tcPr>
          <w:p w14:paraId="1B089E2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29AC44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CD583A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71</w:t>
            </w:r>
          </w:p>
        </w:tc>
        <w:tc>
          <w:tcPr>
            <w:tcW w:w="2693" w:type="dxa"/>
            <w:shd w:val="clear" w:color="auto" w:fill="22262B"/>
            <w:vAlign w:val="center"/>
          </w:tcPr>
          <w:p w14:paraId="1894CAE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5FECF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E9CC679">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angle_dir</w:t>
            </w:r>
          </w:p>
        </w:tc>
        <w:tc>
          <w:tcPr>
            <w:tcW w:w="785" w:type="dxa"/>
            <w:shd w:val="clear" w:color="auto" w:fill="22262B"/>
            <w:vAlign w:val="center"/>
          </w:tcPr>
          <w:p w14:paraId="617F133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3E82FE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353A6E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73</w:t>
            </w:r>
          </w:p>
        </w:tc>
        <w:tc>
          <w:tcPr>
            <w:tcW w:w="2693" w:type="dxa"/>
            <w:shd w:val="clear" w:color="auto" w:fill="22262B"/>
            <w:vAlign w:val="center"/>
          </w:tcPr>
          <w:p w14:paraId="350FF2A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0A1B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51F5A42">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reserve</w:t>
            </w:r>
          </w:p>
        </w:tc>
        <w:tc>
          <w:tcPr>
            <w:tcW w:w="785" w:type="dxa"/>
            <w:shd w:val="clear" w:color="auto" w:fill="22262B"/>
            <w:vAlign w:val="center"/>
          </w:tcPr>
          <w:p w14:paraId="6A5D1013">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F39E34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728" w:type="dxa"/>
            <w:shd w:val="clear" w:color="auto" w:fill="22262B"/>
            <w:vAlign w:val="center"/>
          </w:tcPr>
          <w:p w14:paraId="1AF57A8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74</w:t>
            </w:r>
          </w:p>
        </w:tc>
        <w:tc>
          <w:tcPr>
            <w:tcW w:w="2693" w:type="dxa"/>
            <w:shd w:val="clear" w:color="auto" w:fill="22262B"/>
            <w:vAlign w:val="center"/>
          </w:tcPr>
          <w:p w14:paraId="09E9A99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56CC1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DAD33EB">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check</w:t>
            </w:r>
          </w:p>
        </w:tc>
        <w:tc>
          <w:tcPr>
            <w:tcW w:w="785" w:type="dxa"/>
            <w:shd w:val="clear" w:color="auto" w:fill="22262B"/>
            <w:vAlign w:val="center"/>
          </w:tcPr>
          <w:p w14:paraId="107479F2">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F30BA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07DF870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693" w:type="dxa"/>
            <w:shd w:val="clear" w:color="auto" w:fill="22262B"/>
            <w:vAlign w:val="center"/>
          </w:tcPr>
          <w:p w14:paraId="6FE9948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59D62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001E7B0">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foot</w:t>
            </w:r>
          </w:p>
        </w:tc>
        <w:tc>
          <w:tcPr>
            <w:tcW w:w="785" w:type="dxa"/>
            <w:shd w:val="clear" w:color="auto" w:fill="22262B"/>
            <w:vAlign w:val="center"/>
          </w:tcPr>
          <w:p w14:paraId="0925B21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32CE28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1EF214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80</w:t>
            </w:r>
          </w:p>
        </w:tc>
        <w:tc>
          <w:tcPr>
            <w:tcW w:w="2693" w:type="dxa"/>
            <w:shd w:val="clear" w:color="auto" w:fill="22262B"/>
            <w:vAlign w:val="center"/>
          </w:tcPr>
          <w:p w14:paraId="7B9A638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Fixed trailer byte: 0x23</w:t>
            </w:r>
          </w:p>
        </w:tc>
      </w:tr>
    </w:tbl>
    <w:p w14:paraId="1902A2A9">
      <w:pPr>
        <w:rPr>
          <w:rFonts w:hint="default"/>
          <w:lang w:val="en-US" w:eastAsia="zh-CN"/>
        </w:rPr>
      </w:pPr>
    </w:p>
    <w:p w14:paraId="02DA77DF">
      <w:pPr>
        <w:pStyle w:val="3"/>
        <w:numPr>
          <w:ilvl w:val="1"/>
          <w:numId w:val="3"/>
        </w:numPr>
        <w:bidi w:val="0"/>
        <w:ind w:left="0" w:leftChars="0" w:firstLine="0" w:firstLineChars="0"/>
        <w:rPr>
          <w:rFonts w:hint="default"/>
          <w:lang w:val="en-US" w:eastAsia="zh-CN"/>
        </w:rPr>
      </w:pPr>
      <w:bookmarkStart w:id="10" w:name="_Toc7387"/>
      <w:bookmarkStart w:id="11" w:name="_Toc31075"/>
      <w:r>
        <w:rPr>
          <w:rFonts w:hint="default"/>
          <w:lang w:val="en-US" w:eastAsia="zh-CN"/>
        </w:rPr>
        <w:t>Base station positioning frame RSSI</w:t>
      </w:r>
      <w:bookmarkEnd w:id="10"/>
      <w:bookmarkEnd w:id="11"/>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6"/>
        <w:gridCol w:w="1728"/>
        <w:gridCol w:w="1728"/>
        <w:gridCol w:w="2692"/>
      </w:tblGrid>
      <w:tr w14:paraId="5360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A4A4A4" w:themeFill="background1" w:themeFillShade="A5"/>
            <w:vAlign w:val="center"/>
          </w:tcPr>
          <w:p w14:paraId="5BA27DBF">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524E70A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4EE71A32">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54F94648">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4E0362F1">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634D6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FAC67D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4BAE4D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C66DA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CFDD05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6BA4B3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0F45B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1537D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0E1FE3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56CE5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025AB0E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426BA2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d_saddr</w:t>
            </w:r>
            <w:r>
              <w:rPr>
                <w:rFonts w:hint="default" w:eastAsia="Noto Sans SC" w:cs="Noto Sans SC" w:asciiTheme="minorAscii" w:hAnsiTheme="minorAscii"/>
                <w:i w:val="0"/>
                <w:iCs w:val="0"/>
                <w:caps w:val="0"/>
                <w:color w:val="C7C7C7"/>
                <w:spacing w:val="0"/>
                <w:sz w:val="21"/>
                <w:szCs w:val="21"/>
                <w:lang w:val="en-US" w:eastAsia="zh-CN"/>
              </w:rPr>
              <w:t xml:space="preserve"> saddr-reserve)</w:t>
            </w:r>
          </w:p>
        </w:tc>
      </w:tr>
      <w:tr w14:paraId="3BC0C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F88B2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6F6AF3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06DCB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7F0C120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68A25EF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1645A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B3336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12DFDAF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8BADD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7DCDB64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53CCEDA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C2F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45257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525C9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7E6350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ADA667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49683D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4CC83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07C6D2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12A0621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2FE12A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069CA1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2E98F46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202F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7917D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tag_time</w:t>
            </w:r>
          </w:p>
        </w:tc>
        <w:tc>
          <w:tcPr>
            <w:tcW w:w="0" w:type="auto"/>
            <w:shd w:val="clear" w:color="auto" w:fill="22262B"/>
            <w:vAlign w:val="center"/>
          </w:tcPr>
          <w:p w14:paraId="214890E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uint32_t</w:t>
            </w:r>
          </w:p>
        </w:tc>
        <w:tc>
          <w:tcPr>
            <w:tcW w:w="1728" w:type="dxa"/>
            <w:shd w:val="clear" w:color="auto" w:fill="22262B"/>
            <w:vAlign w:val="center"/>
          </w:tcPr>
          <w:p w14:paraId="361D355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AD7BAD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21</w:t>
            </w:r>
          </w:p>
        </w:tc>
        <w:tc>
          <w:tcPr>
            <w:tcW w:w="0" w:type="auto"/>
            <w:shd w:val="clear" w:color="auto" w:fill="22262B"/>
            <w:vAlign w:val="center"/>
          </w:tcPr>
          <w:p w14:paraId="5DB130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time</w:t>
            </w:r>
          </w:p>
        </w:tc>
      </w:tr>
      <w:tr w14:paraId="2EB7E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99B94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anc_addr16</w:t>
            </w:r>
          </w:p>
        </w:tc>
        <w:tc>
          <w:tcPr>
            <w:tcW w:w="0" w:type="auto"/>
            <w:shd w:val="clear" w:color="auto" w:fill="22262B"/>
            <w:vAlign w:val="center"/>
          </w:tcPr>
          <w:p w14:paraId="22B09FF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2D0DC5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33F6E6D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25</w:t>
            </w:r>
          </w:p>
        </w:tc>
        <w:tc>
          <w:tcPr>
            <w:tcW w:w="0" w:type="auto"/>
            <w:shd w:val="clear" w:color="auto" w:fill="22262B"/>
            <w:vAlign w:val="center"/>
          </w:tcPr>
          <w:p w14:paraId="2BF8D42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0164C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2B8C5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0" w:type="auto"/>
            <w:shd w:val="clear" w:color="auto" w:fill="22262B"/>
            <w:vAlign w:val="center"/>
          </w:tcPr>
          <w:p w14:paraId="7EBF276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214DAC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4E13AAD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27</w:t>
            </w:r>
          </w:p>
        </w:tc>
        <w:tc>
          <w:tcPr>
            <w:tcW w:w="0" w:type="auto"/>
            <w:shd w:val="clear" w:color="auto" w:fill="22262B"/>
            <w:vAlign w:val="center"/>
          </w:tcPr>
          <w:p w14:paraId="4CC9FA8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4C25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C7B7DD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0" w:type="auto"/>
            <w:shd w:val="clear" w:color="auto" w:fill="22262B"/>
            <w:vAlign w:val="center"/>
          </w:tcPr>
          <w:p w14:paraId="4CD29628">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44C4C4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12BE332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0" w:type="auto"/>
            <w:shd w:val="clear" w:color="auto" w:fill="22262B"/>
            <w:vAlign w:val="center"/>
          </w:tcPr>
          <w:p w14:paraId="68E5B2B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Tag communication </w:t>
            </w:r>
            <w:r>
              <w:rPr>
                <w:rFonts w:hint="eastAsia" w:eastAsia="Noto Sans SC" w:cs="Noto Sans SC" w:asciiTheme="minorAscii" w:hAnsiTheme="minorAscii"/>
                <w:i w:val="0"/>
                <w:iCs w:val="0"/>
                <w:caps w:val="0"/>
                <w:color w:val="C7C7C7"/>
                <w:spacing w:val="0"/>
                <w:sz w:val="21"/>
                <w:szCs w:val="21"/>
                <w:lang w:val="en-US" w:eastAsia="zh-CN"/>
              </w:rPr>
              <w:t>sn</w:t>
            </w:r>
          </w:p>
        </w:tc>
      </w:tr>
      <w:tr w14:paraId="343E4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2876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0" w:type="auto"/>
            <w:shd w:val="clear" w:color="auto" w:fill="22262B"/>
            <w:vAlign w:val="center"/>
          </w:tcPr>
          <w:p w14:paraId="4A49A27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73D235E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78A8F0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30</w:t>
            </w:r>
          </w:p>
        </w:tc>
        <w:tc>
          <w:tcPr>
            <w:tcW w:w="0" w:type="auto"/>
            <w:shd w:val="clear" w:color="auto" w:fill="22262B"/>
            <w:vAlign w:val="center"/>
          </w:tcPr>
          <w:p w14:paraId="6DF2890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is effective</w:t>
            </w:r>
          </w:p>
        </w:tc>
      </w:tr>
      <w:tr w14:paraId="605A8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026CCC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0" w:type="auto"/>
            <w:shd w:val="clear" w:color="auto" w:fill="22262B"/>
            <w:vAlign w:val="center"/>
          </w:tcPr>
          <w:p w14:paraId="2C6D71B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E04689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4E06284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0" w:type="auto"/>
            <w:shd w:val="clear" w:color="auto" w:fill="22262B"/>
            <w:vAlign w:val="center"/>
          </w:tcPr>
          <w:p w14:paraId="3B98C4D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angle (°)</w:t>
            </w:r>
          </w:p>
        </w:tc>
      </w:tr>
      <w:tr w14:paraId="7A69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3B43E5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0" w:type="auto"/>
            <w:shd w:val="clear" w:color="auto" w:fill="22262B"/>
            <w:vAlign w:val="center"/>
          </w:tcPr>
          <w:p w14:paraId="4C13DF0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102431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0C5793A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793E473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2197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D1E2DF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tag_a0_rssl</w:t>
            </w:r>
          </w:p>
        </w:tc>
        <w:tc>
          <w:tcPr>
            <w:tcW w:w="0" w:type="auto"/>
            <w:shd w:val="clear" w:color="auto" w:fill="22262B"/>
            <w:vAlign w:val="center"/>
          </w:tcPr>
          <w:p w14:paraId="54BF369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0" w:type="auto"/>
            <w:shd w:val="clear" w:color="auto" w:fill="22262B"/>
            <w:vAlign w:val="center"/>
          </w:tcPr>
          <w:p w14:paraId="4E0D44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564710A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35</w:t>
            </w:r>
          </w:p>
        </w:tc>
        <w:tc>
          <w:tcPr>
            <w:tcW w:w="0" w:type="auto"/>
            <w:shd w:val="clear" w:color="auto" w:fill="22262B"/>
            <w:vAlign w:val="center"/>
          </w:tcPr>
          <w:p w14:paraId="787098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signal strength</w:t>
            </w:r>
          </w:p>
        </w:tc>
      </w:tr>
      <w:tr w14:paraId="3FB60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C7FE17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6" w:type="dxa"/>
            <w:shd w:val="clear" w:color="auto" w:fill="22262B"/>
            <w:vAlign w:val="center"/>
          </w:tcPr>
          <w:p w14:paraId="5A3C789D">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06B50CE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05754D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692" w:type="dxa"/>
            <w:shd w:val="clear" w:color="auto" w:fill="22262B"/>
            <w:vAlign w:val="center"/>
          </w:tcPr>
          <w:p w14:paraId="6043286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53C3E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67D16C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6" w:type="dxa"/>
            <w:shd w:val="clear" w:color="auto" w:fill="22262B"/>
            <w:vAlign w:val="center"/>
          </w:tcPr>
          <w:p w14:paraId="15401138">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97ADB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6A7580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9</w:t>
            </w:r>
          </w:p>
        </w:tc>
        <w:tc>
          <w:tcPr>
            <w:tcW w:w="2692" w:type="dxa"/>
            <w:shd w:val="clear" w:color="auto" w:fill="22262B"/>
            <w:vAlign w:val="center"/>
          </w:tcPr>
          <w:p w14:paraId="6A9D01F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7AA3D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023BE42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tag_a1_rssl</w:t>
            </w:r>
          </w:p>
        </w:tc>
        <w:tc>
          <w:tcPr>
            <w:tcW w:w="786" w:type="dxa"/>
            <w:shd w:val="clear" w:color="auto" w:fill="22262B"/>
            <w:vAlign w:val="center"/>
          </w:tcPr>
          <w:p w14:paraId="636044E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1C2369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B7BAE9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41</w:t>
            </w:r>
          </w:p>
        </w:tc>
        <w:tc>
          <w:tcPr>
            <w:tcW w:w="2692" w:type="dxa"/>
            <w:shd w:val="clear" w:color="auto" w:fill="22262B"/>
            <w:vAlign w:val="center"/>
          </w:tcPr>
          <w:p w14:paraId="17E24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signal strength</w:t>
            </w:r>
          </w:p>
        </w:tc>
      </w:tr>
      <w:tr w14:paraId="50EC0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1FC489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6" w:type="dxa"/>
            <w:shd w:val="clear" w:color="auto" w:fill="22262B"/>
            <w:vAlign w:val="center"/>
          </w:tcPr>
          <w:p w14:paraId="5C54765E">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5B08E7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602112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43</w:t>
            </w:r>
          </w:p>
        </w:tc>
        <w:tc>
          <w:tcPr>
            <w:tcW w:w="2692" w:type="dxa"/>
            <w:shd w:val="clear" w:color="auto" w:fill="22262B"/>
            <w:vAlign w:val="center"/>
          </w:tcPr>
          <w:p w14:paraId="2EC192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38A30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079673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6" w:type="dxa"/>
            <w:shd w:val="clear" w:color="auto" w:fill="22262B"/>
            <w:vAlign w:val="center"/>
          </w:tcPr>
          <w:p w14:paraId="30FDD38F">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73DA05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4F6930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45</w:t>
            </w:r>
          </w:p>
        </w:tc>
        <w:tc>
          <w:tcPr>
            <w:tcW w:w="2692" w:type="dxa"/>
            <w:shd w:val="clear" w:color="auto" w:fill="22262B"/>
            <w:vAlign w:val="center"/>
          </w:tcPr>
          <w:p w14:paraId="03AD10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8C7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43F8EF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tag_a2_rssl</w:t>
            </w:r>
          </w:p>
        </w:tc>
        <w:tc>
          <w:tcPr>
            <w:tcW w:w="786" w:type="dxa"/>
            <w:shd w:val="clear" w:color="auto" w:fill="22262B"/>
            <w:vAlign w:val="center"/>
          </w:tcPr>
          <w:p w14:paraId="2A2100C4">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96B6B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77989B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47</w:t>
            </w:r>
          </w:p>
        </w:tc>
        <w:tc>
          <w:tcPr>
            <w:tcW w:w="2692" w:type="dxa"/>
            <w:shd w:val="clear" w:color="auto" w:fill="22262B"/>
            <w:vAlign w:val="center"/>
          </w:tcPr>
          <w:p w14:paraId="01FACF9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signal strength</w:t>
            </w:r>
          </w:p>
        </w:tc>
      </w:tr>
      <w:tr w14:paraId="74653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735473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6" w:type="dxa"/>
            <w:shd w:val="clear" w:color="auto" w:fill="22262B"/>
            <w:vAlign w:val="center"/>
          </w:tcPr>
          <w:p w14:paraId="3EC07288">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28327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A47738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49</w:t>
            </w:r>
          </w:p>
        </w:tc>
        <w:tc>
          <w:tcPr>
            <w:tcW w:w="2692" w:type="dxa"/>
            <w:shd w:val="clear" w:color="auto" w:fill="22262B"/>
            <w:vAlign w:val="center"/>
          </w:tcPr>
          <w:p w14:paraId="77491A3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p>
        </w:tc>
      </w:tr>
      <w:tr w14:paraId="4B61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B89B39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6" w:type="dxa"/>
            <w:shd w:val="clear" w:color="auto" w:fill="22262B"/>
            <w:vAlign w:val="center"/>
          </w:tcPr>
          <w:p w14:paraId="596B64EC">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37BA4B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FAF87C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51</w:t>
            </w:r>
          </w:p>
        </w:tc>
        <w:tc>
          <w:tcPr>
            <w:tcW w:w="2692" w:type="dxa"/>
            <w:shd w:val="clear" w:color="auto" w:fill="22262B"/>
            <w:vAlign w:val="center"/>
          </w:tcPr>
          <w:p w14:paraId="1D13A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58E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2DF720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tag_a3_rssl</w:t>
            </w:r>
          </w:p>
        </w:tc>
        <w:tc>
          <w:tcPr>
            <w:tcW w:w="786" w:type="dxa"/>
            <w:shd w:val="clear" w:color="auto" w:fill="22262B"/>
            <w:vAlign w:val="center"/>
          </w:tcPr>
          <w:p w14:paraId="76553F19">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19F0A46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476EA8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53</w:t>
            </w:r>
          </w:p>
        </w:tc>
        <w:tc>
          <w:tcPr>
            <w:tcW w:w="2692" w:type="dxa"/>
            <w:shd w:val="clear" w:color="auto" w:fill="22262B"/>
            <w:vAlign w:val="center"/>
          </w:tcPr>
          <w:p w14:paraId="3F05B02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signal strength</w:t>
            </w:r>
          </w:p>
        </w:tc>
      </w:tr>
      <w:tr w14:paraId="35793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CB8EC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6" w:type="dxa"/>
            <w:shd w:val="clear" w:color="auto" w:fill="22262B"/>
            <w:vAlign w:val="center"/>
          </w:tcPr>
          <w:p w14:paraId="54A8DAB0">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108498C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67BF346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55</w:t>
            </w:r>
          </w:p>
        </w:tc>
        <w:tc>
          <w:tcPr>
            <w:tcW w:w="2692" w:type="dxa"/>
            <w:shd w:val="clear" w:color="auto" w:fill="22262B"/>
            <w:vAlign w:val="center"/>
          </w:tcPr>
          <w:p w14:paraId="04212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2D8B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83C9EC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6" w:type="dxa"/>
            <w:shd w:val="clear" w:color="auto" w:fill="22262B"/>
            <w:vAlign w:val="center"/>
          </w:tcPr>
          <w:p w14:paraId="7717EA5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510404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A392A8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692" w:type="dxa"/>
            <w:shd w:val="clear" w:color="auto" w:fill="22262B"/>
            <w:vAlign w:val="center"/>
          </w:tcPr>
          <w:p w14:paraId="1392E55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6E619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63A10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6" w:type="dxa"/>
            <w:shd w:val="clear" w:color="auto" w:fill="22262B"/>
            <w:vAlign w:val="center"/>
          </w:tcPr>
          <w:p w14:paraId="64A8C751">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E22D9C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71F1E5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61</w:t>
            </w:r>
          </w:p>
        </w:tc>
        <w:tc>
          <w:tcPr>
            <w:tcW w:w="2692" w:type="dxa"/>
            <w:shd w:val="clear" w:color="auto" w:fill="22262B"/>
            <w:vAlign w:val="center"/>
          </w:tcPr>
          <w:p w14:paraId="2415D9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4001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68A7D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6" w:type="dxa"/>
            <w:shd w:val="clear" w:color="auto" w:fill="22262B"/>
            <w:vAlign w:val="center"/>
          </w:tcPr>
          <w:p w14:paraId="5E505223">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A7C0D2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C7116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63</w:t>
            </w:r>
          </w:p>
        </w:tc>
        <w:tc>
          <w:tcPr>
            <w:tcW w:w="2692" w:type="dxa"/>
            <w:shd w:val="clear" w:color="auto" w:fill="22262B"/>
            <w:vAlign w:val="center"/>
          </w:tcPr>
          <w:p w14:paraId="221260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183BE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B9B673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6" w:type="dxa"/>
            <w:shd w:val="clear" w:color="auto" w:fill="22262B"/>
            <w:vAlign w:val="center"/>
          </w:tcPr>
          <w:p w14:paraId="3428725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E5A45C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861F9C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65</w:t>
            </w:r>
          </w:p>
        </w:tc>
        <w:tc>
          <w:tcPr>
            <w:tcW w:w="2692" w:type="dxa"/>
            <w:shd w:val="clear" w:color="auto" w:fill="22262B"/>
            <w:vAlign w:val="center"/>
          </w:tcPr>
          <w:p w14:paraId="79778D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X-axis</w:t>
            </w:r>
          </w:p>
        </w:tc>
      </w:tr>
      <w:tr w14:paraId="0B9D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83A5D3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6" w:type="dxa"/>
            <w:shd w:val="clear" w:color="auto" w:fill="22262B"/>
            <w:vAlign w:val="center"/>
          </w:tcPr>
          <w:p w14:paraId="0C749CB0">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589A3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1A0782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67</w:t>
            </w:r>
          </w:p>
        </w:tc>
        <w:tc>
          <w:tcPr>
            <w:tcW w:w="2692" w:type="dxa"/>
            <w:shd w:val="clear" w:color="auto" w:fill="22262B"/>
            <w:vAlign w:val="center"/>
          </w:tcPr>
          <w:p w14:paraId="218D612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Y-axis</w:t>
            </w:r>
          </w:p>
        </w:tc>
      </w:tr>
      <w:tr w14:paraId="39DE0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D772A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6" w:type="dxa"/>
            <w:shd w:val="clear" w:color="auto" w:fill="22262B"/>
            <w:vAlign w:val="center"/>
          </w:tcPr>
          <w:p w14:paraId="4AFF0FD3">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268799A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8F02F9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69</w:t>
            </w:r>
          </w:p>
        </w:tc>
        <w:tc>
          <w:tcPr>
            <w:tcW w:w="2692" w:type="dxa"/>
            <w:shd w:val="clear" w:color="auto" w:fill="22262B"/>
            <w:vAlign w:val="center"/>
          </w:tcPr>
          <w:p w14:paraId="2F88D5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294DF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99674C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6" w:type="dxa"/>
            <w:shd w:val="clear" w:color="auto" w:fill="22262B"/>
            <w:vAlign w:val="center"/>
          </w:tcPr>
          <w:p w14:paraId="4362F333">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23888CE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362656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71</w:t>
            </w:r>
          </w:p>
        </w:tc>
        <w:tc>
          <w:tcPr>
            <w:tcW w:w="2692" w:type="dxa"/>
            <w:shd w:val="clear" w:color="auto" w:fill="22262B"/>
            <w:vAlign w:val="center"/>
          </w:tcPr>
          <w:p w14:paraId="10B3F05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65C4F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E43E66F">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6" w:type="dxa"/>
            <w:shd w:val="clear" w:color="auto" w:fill="22262B"/>
            <w:vAlign w:val="center"/>
          </w:tcPr>
          <w:p w14:paraId="27CC6F2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709D00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D52E4A">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73</w:t>
            </w:r>
          </w:p>
        </w:tc>
        <w:tc>
          <w:tcPr>
            <w:tcW w:w="2692" w:type="dxa"/>
            <w:shd w:val="clear" w:color="auto" w:fill="22262B"/>
            <w:vAlign w:val="center"/>
          </w:tcPr>
          <w:p w14:paraId="030165A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6BBDA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1C8D57D">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6" w:type="dxa"/>
            <w:shd w:val="clear" w:color="auto" w:fill="22262B"/>
            <w:vAlign w:val="center"/>
          </w:tcPr>
          <w:p w14:paraId="4566C2D7">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728" w:type="dxa"/>
            <w:shd w:val="clear" w:color="auto" w:fill="22262B"/>
            <w:vAlign w:val="center"/>
          </w:tcPr>
          <w:p w14:paraId="6C07E25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CBE6F7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75</w:t>
            </w:r>
          </w:p>
        </w:tc>
        <w:tc>
          <w:tcPr>
            <w:tcW w:w="2692" w:type="dxa"/>
            <w:shd w:val="clear" w:color="auto" w:fill="22262B"/>
            <w:vAlign w:val="center"/>
          </w:tcPr>
          <w:p w14:paraId="645B6EBB">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31FE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EF6123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angle_360</w:t>
            </w:r>
          </w:p>
        </w:tc>
        <w:tc>
          <w:tcPr>
            <w:tcW w:w="786" w:type="dxa"/>
            <w:shd w:val="clear" w:color="auto" w:fill="22262B"/>
            <w:vAlign w:val="center"/>
          </w:tcPr>
          <w:p w14:paraId="339FF528">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2938A3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4CBFEF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692" w:type="dxa"/>
            <w:shd w:val="clear" w:color="auto" w:fill="22262B"/>
            <w:vAlign w:val="center"/>
          </w:tcPr>
          <w:p w14:paraId="3B98369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7F45F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34C0238">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angle_dir</w:t>
            </w:r>
          </w:p>
        </w:tc>
        <w:tc>
          <w:tcPr>
            <w:tcW w:w="786" w:type="dxa"/>
            <w:shd w:val="clear" w:color="auto" w:fill="22262B"/>
            <w:vAlign w:val="center"/>
          </w:tcPr>
          <w:p w14:paraId="4B6D217D">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00BC680">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490E045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81</w:t>
            </w:r>
          </w:p>
        </w:tc>
        <w:tc>
          <w:tcPr>
            <w:tcW w:w="2692" w:type="dxa"/>
            <w:shd w:val="clear" w:color="auto" w:fill="22262B"/>
            <w:vAlign w:val="center"/>
          </w:tcPr>
          <w:p w14:paraId="32A21D7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6DDF4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9DFB37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reserve</w:t>
            </w:r>
          </w:p>
        </w:tc>
        <w:tc>
          <w:tcPr>
            <w:tcW w:w="786" w:type="dxa"/>
            <w:shd w:val="clear" w:color="auto" w:fill="22262B"/>
            <w:vAlign w:val="center"/>
          </w:tcPr>
          <w:p w14:paraId="3E4F6366">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335374E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728" w:type="dxa"/>
            <w:shd w:val="clear" w:color="auto" w:fill="22262B"/>
            <w:vAlign w:val="center"/>
          </w:tcPr>
          <w:p w14:paraId="3DAFA6D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82</w:t>
            </w:r>
          </w:p>
        </w:tc>
        <w:tc>
          <w:tcPr>
            <w:tcW w:w="2692" w:type="dxa"/>
            <w:shd w:val="clear" w:color="auto" w:fill="22262B"/>
            <w:vAlign w:val="center"/>
          </w:tcPr>
          <w:p w14:paraId="23D52F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7C14D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2202CBE">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check</w:t>
            </w:r>
          </w:p>
        </w:tc>
        <w:tc>
          <w:tcPr>
            <w:tcW w:w="786" w:type="dxa"/>
            <w:shd w:val="clear" w:color="auto" w:fill="22262B"/>
            <w:vAlign w:val="center"/>
          </w:tcPr>
          <w:p w14:paraId="213DB1BC">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64491C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1E0F19B9">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87</w:t>
            </w:r>
          </w:p>
        </w:tc>
        <w:tc>
          <w:tcPr>
            <w:tcW w:w="2692" w:type="dxa"/>
            <w:shd w:val="clear" w:color="auto" w:fill="22262B"/>
            <w:vAlign w:val="center"/>
          </w:tcPr>
          <w:p w14:paraId="364FD0A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170C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ADE1B39">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foot</w:t>
            </w:r>
          </w:p>
        </w:tc>
        <w:tc>
          <w:tcPr>
            <w:tcW w:w="0" w:type="auto"/>
            <w:shd w:val="clear" w:color="auto" w:fill="22262B"/>
            <w:vAlign w:val="center"/>
          </w:tcPr>
          <w:p w14:paraId="7112D45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4C743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3F56B24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88</w:t>
            </w:r>
          </w:p>
        </w:tc>
        <w:tc>
          <w:tcPr>
            <w:tcW w:w="0" w:type="auto"/>
            <w:shd w:val="clear" w:color="auto" w:fill="22262B"/>
            <w:vAlign w:val="center"/>
          </w:tcPr>
          <w:p w14:paraId="75B84FE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Fixed trailer byte: 0x23</w:t>
            </w:r>
          </w:p>
        </w:tc>
      </w:tr>
    </w:tbl>
    <w:p w14:paraId="3E7619BD">
      <w:pPr>
        <w:rPr>
          <w:rFonts w:hint="default"/>
          <w:lang w:val="en-US" w:eastAsia="zh-CN"/>
        </w:rPr>
      </w:pPr>
    </w:p>
    <w:p w14:paraId="0ADDE31E">
      <w:pPr>
        <w:pStyle w:val="3"/>
        <w:numPr>
          <w:ilvl w:val="1"/>
          <w:numId w:val="3"/>
        </w:numPr>
        <w:bidi w:val="0"/>
        <w:ind w:left="0" w:leftChars="0" w:firstLine="0" w:firstLineChars="0"/>
        <w:rPr>
          <w:rFonts w:hint="default"/>
          <w:lang w:val="en-US" w:eastAsia="zh-CN"/>
        </w:rPr>
      </w:pPr>
      <w:bookmarkStart w:id="12" w:name="_Toc30961"/>
      <w:r>
        <w:rPr>
          <w:rFonts w:hint="eastAsia"/>
          <w:lang w:val="en-US" w:eastAsia="zh-CN"/>
        </w:rPr>
        <w:t>Tag Configuration Frame</w:t>
      </w:r>
      <w:bookmarkEnd w:id="12"/>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20"/>
        <w:gridCol w:w="766"/>
        <w:gridCol w:w="1728"/>
        <w:gridCol w:w="1728"/>
        <w:gridCol w:w="3398"/>
      </w:tblGrid>
      <w:tr w14:paraId="12F34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4A4A4" w:themeFill="background1" w:themeFillShade="A5"/>
            <w:vAlign w:val="center"/>
          </w:tcPr>
          <w:p w14:paraId="13F15D2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641B59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4E16303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4D3E8E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03AC859D">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6A63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575B2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5F697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2DC0C3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9388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3972E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48164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336C2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19091E6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9E601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4F2A8A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422612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2AE25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0A6115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369538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C8A30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EADA3A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6771472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2249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58E6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266A8F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25433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67AB57F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EC59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388F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0C5C14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3BC76B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31460D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34FD2A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9A21F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3D503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CF9C5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38AE69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76639E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E826BD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2026AA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112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91D1C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config_cmd</w:t>
            </w:r>
          </w:p>
        </w:tc>
        <w:tc>
          <w:tcPr>
            <w:tcW w:w="0" w:type="auto"/>
            <w:shd w:val="clear" w:color="auto" w:fill="22262B"/>
            <w:vAlign w:val="center"/>
          </w:tcPr>
          <w:p w14:paraId="63B541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713EFA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232390A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0C5990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Configuration command set [Note 4: Label configuration command set]</w:t>
            </w:r>
          </w:p>
        </w:tc>
      </w:tr>
      <w:tr w14:paraId="2C4E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537BC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661A7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6564A1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61D3A4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183E5DE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Checksum (Field: checksum of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 xml:space="preserve"> saddr-config</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cmd) [Note 2: Checksum calculation program]</w:t>
            </w:r>
          </w:p>
        </w:tc>
      </w:tr>
      <w:tr w14:paraId="58900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D1DDC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4A813AB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50006A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18E119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37C927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2D2D8D91">
      <w:pPr>
        <w:pStyle w:val="3"/>
        <w:numPr>
          <w:ilvl w:val="1"/>
          <w:numId w:val="3"/>
        </w:numPr>
        <w:bidi w:val="0"/>
        <w:ind w:left="0" w:leftChars="0" w:firstLine="0" w:firstLineChars="0"/>
        <w:rPr>
          <w:rFonts w:hint="default"/>
          <w:lang w:val="en-US" w:eastAsia="zh-CN"/>
        </w:rPr>
      </w:pPr>
      <w:bookmarkStart w:id="13" w:name="_Toc26413"/>
      <w:r>
        <w:rPr>
          <w:rFonts w:hint="eastAsia"/>
          <w:lang w:val="en-US" w:eastAsia="zh-CN"/>
        </w:rPr>
        <w:t>OTA upgrade frame</w:t>
      </w:r>
      <w:bookmarkEnd w:id="13"/>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07"/>
        <w:gridCol w:w="767"/>
        <w:gridCol w:w="1728"/>
        <w:gridCol w:w="1728"/>
        <w:gridCol w:w="3410"/>
      </w:tblGrid>
      <w:tr w14:paraId="366B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530A574F">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08C21BA3">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01E561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372C061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7F045C6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41ECB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9EF07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38438C3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7D3E4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50C3A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488ED03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131A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72FC58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2029F8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DED690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7E913BA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A73DAB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cmd and saddr-reserve)</w:t>
            </w:r>
          </w:p>
        </w:tc>
      </w:tr>
      <w:tr w14:paraId="46DF1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8025A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7BA62CE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6A774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015A894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21D8E2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5F5AE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3A961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09D2118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2113D9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1FC6F2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1AA1B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0D956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03B50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281754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B8F383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E8D1C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07DBA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25B2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E00B19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58D0150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D81B4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9A9767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553155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39F3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50D48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OTA_cmd</w:t>
            </w:r>
          </w:p>
        </w:tc>
        <w:tc>
          <w:tcPr>
            <w:tcW w:w="0" w:type="auto"/>
            <w:shd w:val="clear" w:color="auto" w:fill="22262B"/>
            <w:vAlign w:val="center"/>
          </w:tcPr>
          <w:p w14:paraId="32A5A62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432A33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1D3F5E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35F82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OTA commands (developers can ignore this)</w:t>
            </w:r>
          </w:p>
        </w:tc>
      </w:tr>
      <w:tr w14:paraId="3B43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662458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586C7A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0A42F5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0549E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5BDCA3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Checksum (Field: checksum of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 xml:space="preserve"> saddr-</w:t>
            </w:r>
            <w:r>
              <w:rPr>
                <w:rFonts w:hint="eastAsia" w:eastAsia="Noto Sans SC" w:cs="Noto Sans SC" w:asciiTheme="minorAscii" w:hAnsiTheme="minorAscii"/>
                <w:i w:val="0"/>
                <w:iCs w:val="0"/>
                <w:caps w:val="0"/>
                <w:color w:val="C7C7C7"/>
                <w:spacing w:val="0"/>
                <w:sz w:val="21"/>
                <w:szCs w:val="21"/>
                <w:lang w:val="en-US" w:eastAsia="zh-CN"/>
              </w:rPr>
              <w:t>OTA_</w:t>
            </w:r>
            <w:r>
              <w:rPr>
                <w:rFonts w:hint="default" w:eastAsia="Noto Sans SC" w:cs="Noto Sans SC" w:asciiTheme="minorAscii" w:hAnsiTheme="minorAscii"/>
                <w:i w:val="0"/>
                <w:iCs w:val="0"/>
                <w:caps w:val="0"/>
                <w:color w:val="C7C7C7"/>
                <w:spacing w:val="0"/>
                <w:sz w:val="21"/>
                <w:szCs w:val="21"/>
              </w:rPr>
              <w:t>cmd) [Note 2: Checksum calculation program]</w:t>
            </w:r>
          </w:p>
        </w:tc>
      </w:tr>
      <w:tr w14:paraId="1EA2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C93A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2B0CAB2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931CD1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D445E1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392054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48ABC66B">
      <w:pPr>
        <w:rPr>
          <w:rFonts w:hint="default"/>
          <w:lang w:val="en-US" w:eastAsia="zh-CN"/>
        </w:rPr>
      </w:pPr>
    </w:p>
    <w:p w14:paraId="734798E2">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1: Bit structure]</w:t>
      </w:r>
    </w:p>
    <w:p w14:paraId="75191335">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No/(Remote Control Dedicated) Mode: No/】</w:t>
      </w:r>
    </w:p>
    <w:p w14:paraId="18A9E6A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0x041A0002 (Hexadecimal) = 0x02001A04 (High-low bit conversion) = 00000010000000000001101000000100 (Binary)</w:t>
      </w:r>
    </w:p>
    <w:p w14:paraId="2004EB7C">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【Alarm Status: Yes/(Remote Control Dedicated) Mode: No/】 </w:t>
      </w:r>
    </w:p>
    <w:p w14:paraId="00029F2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0x061A0002 (in hexadecimal) = 0x02001A06 (High-low bit conversion) = 00000010000000000001101000000110 (in binary)</w:t>
      </w:r>
    </w:p>
    <w:p w14:paraId="321034E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 / Remote control dedicated mode: Yes / 】</w:t>
      </w:r>
    </w:p>
    <w:p w14:paraId="02D55D6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0x241A1002 (in hexadecimal) = 0x02101A24 (High-low bit conversion) = 00000010000100000001101000000110 (in binary)</w:t>
      </w:r>
    </w:p>
    <w:p w14:paraId="3C401CC9">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typedefstruct</w:t>
      </w:r>
    </w:p>
    <w:p w14:paraId="3810ED60">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w:t>
      </w:r>
    </w:p>
    <w:p w14:paraId="1321A5A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uint32_tis_lowbattery:1;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 low battery alarm?</w:t>
      </w:r>
    </w:p>
    <w:p w14:paraId="2A1D1C3F">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uint32_tis_alarm:1;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an alarm?</w:t>
      </w:r>
    </w:p>
    <w:p w14:paraId="4AE34270">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uint32_tis_chrg:1;</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charging required?</w:t>
      </w:r>
    </w:p>
    <w:p w14:paraId="13FC341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uint32_tis_tdby:1;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it fully charged?</w:t>
      </w:r>
    </w:p>
    <w:p w14:paraId="64BD4DE3">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uint32_tbattery_val:10;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//Battery voltage 350 = 3.50V</w:t>
      </w:r>
    </w:p>
    <w:p w14:paraId="7414B08D">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uint32_tis_offset_range_zero_bit:1;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//Distance correction position</w:t>
      </w:r>
    </w:p>
    <w:p w14:paraId="51E613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uint32_tis_offset_pdoa_zero_bit:1;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//Angle correction position</w:t>
      </w:r>
    </w:p>
    <w:p w14:paraId="213B266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uint32_tturn_up:1;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Forward</w:t>
      </w:r>
    </w:p>
    <w:p w14:paraId="699A92C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uint32_tturn_down:1;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Backward</w:t>
      </w:r>
    </w:p>
    <w:p w14:paraId="464B530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uint32_tturn_left:1;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Left</w:t>
      </w:r>
    </w:p>
    <w:p w14:paraId="664ECCB5">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uint32_tturn_right:1;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Right</w:t>
      </w:r>
    </w:p>
    <w:p w14:paraId="03E6C24B">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uint32_tmode:3;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Mode</w:t>
      </w:r>
    </w:p>
    <w:p w14:paraId="5E011AD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uint32_trecal:1;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Recall</w:t>
      </w:r>
    </w:p>
    <w:p w14:paraId="0ABE4D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uint32_tlock:1;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Locked</w:t>
      </w:r>
    </w:p>
    <w:p w14:paraId="52F2194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uint32_tdev_type:3;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 xml:space="preserve">    </w:t>
      </w:r>
      <w:r>
        <w:rPr>
          <w:rFonts w:hint="default" w:eastAsia="宋体" w:cs="宋体" w:asciiTheme="minorAscii" w:hAnsiTheme="minorAscii"/>
          <w:b w:val="0"/>
          <w:bCs w:val="0"/>
          <w:sz w:val="21"/>
          <w:szCs w:val="21"/>
          <w:lang w:val="en-US" w:eastAsia="zh-CN"/>
        </w:rPr>
        <w:t>//Device type (0: Learning board 1: Bracelet 2: Remote control)</w:t>
      </w:r>
    </w:p>
    <w:p w14:paraId="51A417C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uint32_treserve:4;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w:t>
      </w:r>
      <w:r>
        <w:rPr>
          <w:rFonts w:hint="eastAsia" w:eastAsia="宋体" w:cs="宋体" w:asciiTheme="minorAscii" w:hAnsiTheme="minorAscii"/>
          <w:b w:val="0"/>
          <w:bCs w:val="0"/>
          <w:sz w:val="21"/>
          <w:szCs w:val="21"/>
          <w:lang w:val="en-US" w:eastAsia="zh-CN"/>
        </w:rPr>
        <w:t>Reserved</w:t>
      </w:r>
    </w:p>
    <w:p w14:paraId="6F402C9A">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}tag_detail_para_t;</w:t>
      </w:r>
    </w:p>
    <w:p w14:paraId="59E537BF">
      <w:pPr>
        <w:jc w:val="both"/>
        <w:rPr>
          <w:rFonts w:hint="default" w:eastAsia="宋体" w:cs="宋体" w:asciiTheme="minorAscii" w:hAnsiTheme="minorAscii"/>
          <w:b w:val="0"/>
          <w:bCs w:val="0"/>
          <w:sz w:val="21"/>
          <w:szCs w:val="21"/>
          <w:lang w:val="en-US" w:eastAsia="zh-CN"/>
        </w:rPr>
      </w:pPr>
    </w:p>
    <w:p w14:paraId="17229AE9">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2: Verification calculation program]</w:t>
      </w:r>
    </w:p>
    <w:p w14:paraId="48B3FB22">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 xml:space="preserve">Static uint8_t get_Xor_CRC(uint8_t *bytes, int offset, int len) </w:t>
      </w:r>
    </w:p>
    <w:p w14:paraId="1C58D32D">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4DED96A8">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uint8_t xor_crc = 0;</w:t>
      </w:r>
    </w:p>
    <w:p w14:paraId="390497B3">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int i;</w:t>
      </w:r>
    </w:p>
    <w:p w14:paraId="2774837F">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for (i = 0;i &lt; len; i++) {</w:t>
      </w:r>
    </w:p>
    <w:p w14:paraId="58094E1A">
      <w:pPr>
        <w:ind w:left="420" w:leftChars="0"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xor_crc ^= bytes[offset + i];</w:t>
      </w:r>
    </w:p>
    <w:p w14:paraId="2A7431F6">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68CF6664">
      <w:pPr>
        <w:ind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return xor_crc;</w:t>
      </w:r>
    </w:p>
    <w:p w14:paraId="575A95C0">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65EAAD91">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 xml:space="preserve">[Note 3: Tag </w:t>
      </w:r>
      <w:r>
        <w:rPr>
          <w:rFonts w:hint="eastAsia" w:eastAsia="宋体" w:cs="宋体" w:asciiTheme="minorAscii" w:hAnsiTheme="minorAscii"/>
          <w:b/>
          <w:bCs/>
          <w:sz w:val="21"/>
          <w:szCs w:val="21"/>
          <w:lang w:val="en-US" w:eastAsia="zh-CN"/>
        </w:rPr>
        <w:t>C</w:t>
      </w:r>
      <w:r>
        <w:rPr>
          <w:rFonts w:hint="default" w:eastAsia="宋体" w:cs="宋体" w:asciiTheme="minorAscii" w:hAnsiTheme="minorAscii"/>
          <w:b/>
          <w:bCs/>
          <w:sz w:val="21"/>
          <w:szCs w:val="21"/>
          <w:lang w:val="en-US" w:eastAsia="zh-CN"/>
        </w:rPr>
        <w:t xml:space="preserve">onfiguration </w:t>
      </w:r>
      <w:r>
        <w:rPr>
          <w:rFonts w:hint="eastAsia" w:eastAsia="宋体" w:cs="宋体" w:asciiTheme="minorAscii" w:hAnsiTheme="minorAscii"/>
          <w:b/>
          <w:bCs/>
          <w:sz w:val="21"/>
          <w:szCs w:val="21"/>
          <w:lang w:val="en-US" w:eastAsia="zh-CN"/>
        </w:rPr>
        <w:t>C</w:t>
      </w:r>
      <w:r>
        <w:rPr>
          <w:rFonts w:hint="default" w:eastAsia="宋体" w:cs="宋体" w:asciiTheme="minorAscii" w:hAnsiTheme="minorAscii"/>
          <w:b/>
          <w:bCs/>
          <w:sz w:val="21"/>
          <w:szCs w:val="21"/>
          <w:lang w:val="en-US" w:eastAsia="zh-CN"/>
        </w:rPr>
        <w:t xml:space="preserve">ommand </w:t>
      </w:r>
      <w:r>
        <w:rPr>
          <w:rFonts w:hint="eastAsia" w:eastAsia="宋体" w:cs="宋体" w:asciiTheme="minorAscii" w:hAnsiTheme="minorAscii"/>
          <w:b/>
          <w:bCs/>
          <w:sz w:val="21"/>
          <w:szCs w:val="21"/>
          <w:lang w:val="en-US" w:eastAsia="zh-CN"/>
        </w:rPr>
        <w:t>S</w:t>
      </w:r>
      <w:r>
        <w:rPr>
          <w:rFonts w:hint="default" w:eastAsia="宋体" w:cs="宋体" w:asciiTheme="minorAscii" w:hAnsiTheme="minorAscii"/>
          <w:b/>
          <w:bCs/>
          <w:sz w:val="21"/>
          <w:szCs w:val="21"/>
          <w:lang w:val="en-US" w:eastAsia="zh-CN"/>
        </w:rPr>
        <w:t>et]</w:t>
      </w:r>
    </w:p>
    <w:tbl>
      <w:tblPr>
        <w:tblStyle w:val="14"/>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2766"/>
        <w:gridCol w:w="2766"/>
        <w:gridCol w:w="2766"/>
      </w:tblGrid>
      <w:tr w14:paraId="74DE4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A4A4A4" w:themeFill="background1" w:themeFillShade="A5"/>
            <w:vAlign w:val="center"/>
          </w:tcPr>
          <w:p w14:paraId="0C6CF93C">
            <w:pPr>
              <w:keepNext w:val="0"/>
              <w:keepLines w:val="0"/>
              <w:widowControl/>
              <w:suppressLineNumbers w:val="0"/>
              <w:tabs>
                <w:tab w:val="center" w:pos="849"/>
              </w:tabs>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Command</w:t>
            </w:r>
          </w:p>
        </w:tc>
        <w:tc>
          <w:tcPr>
            <w:tcW w:w="2766" w:type="dxa"/>
            <w:shd w:val="clear" w:color="auto" w:fill="A4A4A4" w:themeFill="background1" w:themeFillShade="A5"/>
            <w:vAlign w:val="center"/>
          </w:tcPr>
          <w:p w14:paraId="4483F3F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Meaning</w:t>
            </w:r>
          </w:p>
        </w:tc>
        <w:tc>
          <w:tcPr>
            <w:tcW w:w="2766" w:type="dxa"/>
            <w:shd w:val="clear" w:color="auto" w:fill="A4A4A4" w:themeFill="background1" w:themeFillShade="A5"/>
            <w:vAlign w:val="center"/>
          </w:tcPr>
          <w:p w14:paraId="1688078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Examples</w:t>
            </w:r>
          </w:p>
        </w:tc>
      </w:tr>
      <w:tr w14:paraId="4B9E8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1CB90E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382739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0354DB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r>
      <w:tr w14:paraId="3D2A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038308D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rtoken</w:t>
            </w:r>
          </w:p>
        </w:tc>
        <w:tc>
          <w:tcPr>
            <w:tcW w:w="2766" w:type="dxa"/>
            <w:shd w:val="clear" w:color="auto" w:fill="22262B"/>
            <w:vAlign w:val="center"/>
          </w:tcPr>
          <w:p w14:paraId="4AD61D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c>
          <w:tcPr>
            <w:tcW w:w="2766" w:type="dxa"/>
            <w:shd w:val="clear" w:color="auto" w:fill="22262B"/>
            <w:vAlign w:val="center"/>
          </w:tcPr>
          <w:p w14:paraId="0FEE9CD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r>
      <w:tr w14:paraId="2BC9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86401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19C016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3BE62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settings</w:t>
            </w:r>
          </w:p>
        </w:tc>
      </w:tr>
      <w:tr w14:paraId="3CBC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BEAD7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saver</w:t>
            </w:r>
          </w:p>
        </w:tc>
        <w:tc>
          <w:tcPr>
            <w:tcW w:w="2766" w:type="dxa"/>
            <w:shd w:val="clear" w:color="auto" w:fill="22262B"/>
            <w:vAlign w:val="center"/>
          </w:tcPr>
          <w:p w14:paraId="6DB61D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&amp; Reset</w:t>
            </w:r>
          </w:p>
        </w:tc>
        <w:tc>
          <w:tcPr>
            <w:tcW w:w="2766" w:type="dxa"/>
            <w:shd w:val="clear" w:color="auto" w:fill="22262B"/>
            <w:vAlign w:val="center"/>
          </w:tcPr>
          <w:p w14:paraId="7BCBB79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Save &amp; Reset</w:t>
            </w:r>
          </w:p>
        </w:tc>
      </w:tr>
      <w:tr w14:paraId="3749C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449DA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 xml:space="preserve">getver </w:t>
            </w:r>
          </w:p>
        </w:tc>
        <w:tc>
          <w:tcPr>
            <w:tcW w:w="2766" w:type="dxa"/>
            <w:shd w:val="clear" w:color="auto" w:fill="22262B"/>
            <w:vAlign w:val="center"/>
          </w:tcPr>
          <w:p w14:paraId="262712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 the version</w:t>
            </w:r>
          </w:p>
        </w:tc>
        <w:tc>
          <w:tcPr>
            <w:tcW w:w="2766" w:type="dxa"/>
            <w:shd w:val="clear" w:color="auto" w:fill="22262B"/>
            <w:vAlign w:val="center"/>
          </w:tcPr>
          <w:p w14:paraId="4F261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13588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0B14EE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getid</w:t>
            </w:r>
          </w:p>
        </w:tc>
        <w:tc>
          <w:tcPr>
            <w:tcW w:w="2766" w:type="dxa"/>
            <w:shd w:val="clear" w:color="auto" w:fill="22262B"/>
            <w:vAlign w:val="center"/>
          </w:tcPr>
          <w:p w14:paraId="112957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 the tag ID</w:t>
            </w:r>
          </w:p>
        </w:tc>
        <w:tc>
          <w:tcPr>
            <w:tcW w:w="2766" w:type="dxa"/>
            <w:shd w:val="clear" w:color="auto" w:fill="22262B"/>
            <w:vAlign w:val="center"/>
          </w:tcPr>
          <w:p w14:paraId="5E7810A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512B7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1FDD6A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sethw(x1)(x2)(x3)(x4)</w:t>
            </w:r>
          </w:p>
        </w:tc>
        <w:tc>
          <w:tcPr>
            <w:tcW w:w="2766" w:type="dxa"/>
            <w:shd w:val="clear" w:color="auto" w:fill="22262B"/>
            <w:vAlign w:val="center"/>
          </w:tcPr>
          <w:p w14:paraId="292D37B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hardware parameters</w:t>
            </w:r>
          </w:p>
        </w:tc>
        <w:tc>
          <w:tcPr>
            <w:tcW w:w="2766" w:type="dxa"/>
            <w:shd w:val="clear" w:color="auto" w:fill="22262B"/>
            <w:vAlign w:val="center"/>
          </w:tcPr>
          <w:p w14:paraId="090BE5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sethw 3070 0 120 31</w:t>
            </w:r>
          </w:p>
          <w:p w14:paraId="54CAD3C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Antenna delay (default: 3070)</w:t>
            </w:r>
          </w:p>
          <w:p w14:paraId="3CE5EB0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External power amplifier (default: off)</w:t>
            </w:r>
          </w:p>
          <w:p w14:paraId="1DBB45E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x3: Internal power (default: 120)</w:t>
            </w:r>
          </w:p>
          <w:p w14:paraId="02EF8D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4095B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1E94AE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gethw</w:t>
            </w:r>
          </w:p>
        </w:tc>
        <w:tc>
          <w:tcPr>
            <w:tcW w:w="2766" w:type="dxa"/>
            <w:shd w:val="clear" w:color="auto" w:fill="22262B"/>
            <w:vAlign w:val="center"/>
          </w:tcPr>
          <w:p w14:paraId="68F1CA8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hardware parameters</w:t>
            </w:r>
          </w:p>
        </w:tc>
        <w:tc>
          <w:tcPr>
            <w:tcW w:w="2766" w:type="dxa"/>
            <w:shd w:val="clear" w:color="auto" w:fill="22262B"/>
            <w:vAlign w:val="center"/>
          </w:tcPr>
          <w:p w14:paraId="3E61D57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gethw</w:t>
            </w:r>
          </w:p>
        </w:tc>
      </w:tr>
      <w:tr w14:paraId="3493C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934AE4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setsen(x1)(x2)</w:t>
            </w:r>
          </w:p>
        </w:tc>
        <w:tc>
          <w:tcPr>
            <w:tcW w:w="2766" w:type="dxa"/>
            <w:shd w:val="clear" w:color="auto" w:fill="22262B"/>
            <w:vAlign w:val="center"/>
          </w:tcPr>
          <w:p w14:paraId="05B045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tag parameters</w:t>
            </w:r>
          </w:p>
        </w:tc>
        <w:tc>
          <w:tcPr>
            <w:tcW w:w="2766" w:type="dxa"/>
            <w:shd w:val="clear" w:color="auto" w:fill="22262B"/>
            <w:vAlign w:val="center"/>
          </w:tcPr>
          <w:p w14:paraId="2006C79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setsen 00000000 0000</w:t>
            </w:r>
          </w:p>
          <w:p w14:paraId="44E1CFA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x1: tag_detail_para_t structure</w:t>
            </w:r>
          </w:p>
          <w:p w14:paraId="74D4E48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x2: joy_stick_t structure [optional]</w:t>
            </w:r>
          </w:p>
        </w:tc>
      </w:tr>
      <w:tr w14:paraId="270BB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6F97497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setsrch(x1)(x2)</w:t>
            </w:r>
          </w:p>
        </w:tc>
        <w:tc>
          <w:tcPr>
            <w:tcW w:w="2766" w:type="dxa"/>
            <w:shd w:val="clear" w:color="auto" w:fill="22262B"/>
            <w:vAlign w:val="center"/>
          </w:tcPr>
          <w:p w14:paraId="37CAB03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forced binding parameters</w:t>
            </w:r>
          </w:p>
        </w:tc>
        <w:tc>
          <w:tcPr>
            <w:tcW w:w="2766" w:type="dxa"/>
            <w:shd w:val="clear" w:color="auto" w:fill="22262B"/>
            <w:vAlign w:val="center"/>
          </w:tcPr>
          <w:p w14:paraId="793B51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setsrch 1 30000</w:t>
            </w:r>
          </w:p>
          <w:p w14:paraId="6C2D2A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Whether to force tag to join the network</w:t>
            </w:r>
          </w:p>
          <w:p w14:paraId="0EBB7A4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Force join time setting (ms)</w:t>
            </w:r>
          </w:p>
        </w:tc>
      </w:tr>
      <w:tr w14:paraId="4740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24616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setslp(x1)</w:t>
            </w:r>
          </w:p>
        </w:tc>
        <w:tc>
          <w:tcPr>
            <w:tcW w:w="2766" w:type="dxa"/>
            <w:shd w:val="clear" w:color="auto" w:fill="22262B"/>
            <w:vAlign w:val="center"/>
          </w:tcPr>
          <w:p w14:paraId="28F7AA3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sleep time (in ms)</w:t>
            </w:r>
          </w:p>
          <w:p w14:paraId="0C6DA9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 Trigger only by external event)</w:t>
            </w:r>
          </w:p>
        </w:tc>
        <w:tc>
          <w:tcPr>
            <w:tcW w:w="2766" w:type="dxa"/>
            <w:shd w:val="clear" w:color="auto" w:fill="22262B"/>
            <w:vAlign w:val="center"/>
          </w:tcPr>
          <w:p w14:paraId="294E27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setslp -1</w:t>
            </w:r>
          </w:p>
          <w:p w14:paraId="6D47CF7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-1 (only external wake-up)</w:t>
            </w:r>
            <w:bookmarkStart w:id="14" w:name="_GoBack"/>
            <w:bookmarkEnd w:id="14"/>
          </w:p>
        </w:tc>
      </w:tr>
    </w:tbl>
    <w:p w14:paraId="1B92A323">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 xml:space="preserve">[Note </w:t>
      </w:r>
      <w:r>
        <w:rPr>
          <w:rFonts w:hint="eastAsia" w:eastAsia="宋体" w:cs="宋体" w:asciiTheme="minorAscii" w:hAnsiTheme="minorAscii"/>
          <w:b/>
          <w:bCs/>
          <w:sz w:val="21"/>
          <w:szCs w:val="21"/>
          <w:lang w:val="en-US" w:eastAsia="zh-CN"/>
        </w:rPr>
        <w:t>4</w:t>
      </w:r>
      <w:r>
        <w:rPr>
          <w:rFonts w:hint="default" w:eastAsia="宋体" w:cs="宋体" w:asciiTheme="minorAscii" w:hAnsiTheme="minorAscii"/>
          <w:b/>
          <w:bCs/>
          <w:sz w:val="21"/>
          <w:szCs w:val="21"/>
          <w:lang w:val="en-US" w:eastAsia="zh-CN"/>
        </w:rPr>
        <w:t>: Example of Base Station Positioning Frame]</w:t>
      </w:r>
    </w:p>
    <w:p w14:paraId="47F6522B">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2A 4C 00 DD DD DD DD DD DD DD DD EE EE EE EE EE EE EE EE 01 05 93 23 1C 00 00 00 D8 64 87 01 F9 FF 60 00 00 00 00 00 00 00 00 00 00 00 00 00 FC 17 00 02 00 00 00 00 00 00 00 00 00 00 00    00 F9 FF 60 00 00 00 00 00 45 00 03 00 00 00 00 00 3D 23</w:t>
      </w:r>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510"/>
        <w:gridCol w:w="3674"/>
        <w:gridCol w:w="1728"/>
        <w:gridCol w:w="1728"/>
      </w:tblGrid>
      <w:tr w14:paraId="3C1DF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4A4A4" w:themeFill="background1" w:themeFillShade="A5"/>
            <w:vAlign w:val="center"/>
          </w:tcPr>
          <w:p w14:paraId="23A5419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Original data</w:t>
            </w:r>
          </w:p>
        </w:tc>
        <w:tc>
          <w:tcPr>
            <w:tcW w:w="0" w:type="auto"/>
            <w:shd w:val="clear" w:color="auto" w:fill="A4A4A4" w:themeFill="background1" w:themeFillShade="A5"/>
            <w:vAlign w:val="center"/>
          </w:tcPr>
          <w:p w14:paraId="382E2C8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Frame meaning</w:t>
            </w:r>
          </w:p>
        </w:tc>
        <w:tc>
          <w:tcPr>
            <w:tcW w:w="1728" w:type="dxa"/>
            <w:shd w:val="clear" w:color="auto" w:fill="A4A4A4" w:themeFill="background1" w:themeFillShade="A5"/>
            <w:vAlign w:val="center"/>
          </w:tcPr>
          <w:p w14:paraId="7C233DE2">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Data conversion</w:t>
            </w:r>
          </w:p>
        </w:tc>
        <w:tc>
          <w:tcPr>
            <w:tcW w:w="1728" w:type="dxa"/>
            <w:shd w:val="clear" w:color="auto" w:fill="A4A4A4" w:themeFill="background1" w:themeFillShade="A5"/>
            <w:vAlign w:val="center"/>
          </w:tcPr>
          <w:p w14:paraId="3D03E2AC">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r>
      <w:tr w14:paraId="47529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AFDCF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2A</w:t>
            </w:r>
          </w:p>
        </w:tc>
        <w:tc>
          <w:tcPr>
            <w:tcW w:w="0" w:type="auto"/>
            <w:shd w:val="clear" w:color="auto" w:fill="22262B"/>
            <w:vAlign w:val="center"/>
          </w:tcPr>
          <w:p w14:paraId="3933BA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Frame header</w:t>
            </w:r>
          </w:p>
        </w:tc>
        <w:tc>
          <w:tcPr>
            <w:tcW w:w="1728" w:type="dxa"/>
            <w:shd w:val="clear" w:color="auto" w:fill="22262B"/>
            <w:vAlign w:val="center"/>
          </w:tcPr>
          <w:p w14:paraId="25EA8C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p>
        </w:tc>
        <w:tc>
          <w:tcPr>
            <w:tcW w:w="1728" w:type="dxa"/>
            <w:shd w:val="clear" w:color="auto" w:fill="22262B"/>
            <w:vAlign w:val="center"/>
          </w:tcPr>
          <w:p w14:paraId="50E6A1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r>
      <w:tr w14:paraId="6888B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DAD483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4C 00</w:t>
            </w:r>
          </w:p>
        </w:tc>
        <w:tc>
          <w:tcPr>
            <w:tcW w:w="0" w:type="auto"/>
            <w:shd w:val="clear" w:color="auto" w:fill="22262B"/>
            <w:vAlign w:val="center"/>
          </w:tcPr>
          <w:p w14:paraId="62153BB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Data frame length</w:t>
            </w:r>
          </w:p>
        </w:tc>
        <w:tc>
          <w:tcPr>
            <w:tcW w:w="1728" w:type="dxa"/>
            <w:shd w:val="clear" w:color="auto" w:fill="22262B"/>
            <w:vAlign w:val="center"/>
          </w:tcPr>
          <w:p w14:paraId="07EAF89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430E1EF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1</w:t>
            </w:r>
          </w:p>
        </w:tc>
      </w:tr>
      <w:tr w14:paraId="4604E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B67E06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DD DD DD DD DD DD DD DD</w:t>
            </w:r>
          </w:p>
        </w:tc>
        <w:tc>
          <w:tcPr>
            <w:tcW w:w="0" w:type="auto"/>
            <w:shd w:val="clear" w:color="auto" w:fill="22262B"/>
            <w:vAlign w:val="center"/>
          </w:tcPr>
          <w:p w14:paraId="18EF41A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Self-long address (reserved 8 bytes)</w:t>
            </w:r>
          </w:p>
        </w:tc>
        <w:tc>
          <w:tcPr>
            <w:tcW w:w="1728" w:type="dxa"/>
            <w:shd w:val="clear" w:color="auto" w:fill="22262B"/>
            <w:vAlign w:val="center"/>
          </w:tcPr>
          <w:p w14:paraId="4CA1D27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5DB38E3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w:t>
            </w:r>
          </w:p>
        </w:tc>
      </w:tr>
      <w:tr w14:paraId="5D8C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AE91C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EE EE EE EE EE EE EE EE</w:t>
            </w:r>
          </w:p>
        </w:tc>
        <w:tc>
          <w:tcPr>
            <w:tcW w:w="0" w:type="auto"/>
            <w:shd w:val="clear" w:color="auto" w:fill="22262B"/>
            <w:vAlign w:val="center"/>
          </w:tcPr>
          <w:p w14:paraId="0806B13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Fonts w:hint="default" w:eastAsia="Noto Sans SC" w:cs="Noto Sans SC" w:asciiTheme="minorAscii" w:hAnsiTheme="minorAscii"/>
                <w:i w:val="0"/>
                <w:iCs w:val="0"/>
                <w:caps w:val="0"/>
                <w:color w:val="C7C7C7"/>
                <w:spacing w:val="0"/>
                <w:sz w:val="21"/>
                <w:szCs w:val="21"/>
              </w:rPr>
              <w:t>Recipient's full address (8 bytes reserved)</w:t>
            </w:r>
          </w:p>
        </w:tc>
        <w:tc>
          <w:tcPr>
            <w:tcW w:w="1728" w:type="dxa"/>
            <w:shd w:val="clear" w:color="auto" w:fill="22262B"/>
            <w:vAlign w:val="center"/>
          </w:tcPr>
          <w:p w14:paraId="62EC92C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167F8E7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11</w:t>
            </w:r>
          </w:p>
        </w:tc>
      </w:tr>
      <w:tr w14:paraId="415D4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EF3F21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01</w:t>
            </w:r>
          </w:p>
        </w:tc>
        <w:tc>
          <w:tcPr>
            <w:tcW w:w="0" w:type="auto"/>
            <w:shd w:val="clear" w:color="auto" w:fill="22262B"/>
            <w:vAlign w:val="center"/>
          </w:tcPr>
          <w:p w14:paraId="67232CCA">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Fonts w:hint="default" w:eastAsia="Noto Sans SC" w:cs="Noto Sans SC" w:asciiTheme="minorAscii" w:hAnsiTheme="minorAscii"/>
                <w:i w:val="0"/>
                <w:iCs w:val="0"/>
                <w:caps w:val="0"/>
                <w:color w:val="C7C7C7"/>
                <w:spacing w:val="0"/>
                <w:sz w:val="21"/>
                <w:szCs w:val="21"/>
              </w:rPr>
              <w:t>Command frame types</w:t>
            </w:r>
          </w:p>
        </w:tc>
        <w:tc>
          <w:tcPr>
            <w:tcW w:w="1728" w:type="dxa"/>
            <w:shd w:val="clear" w:color="auto" w:fill="22262B"/>
            <w:vAlign w:val="center"/>
          </w:tcPr>
          <w:p w14:paraId="7F7791E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1FB1870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19</w:t>
            </w:r>
          </w:p>
        </w:tc>
      </w:tr>
      <w:tr w14:paraId="7B12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0FB8F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05</w:t>
            </w:r>
          </w:p>
        </w:tc>
        <w:tc>
          <w:tcPr>
            <w:tcW w:w="0" w:type="auto"/>
            <w:shd w:val="clear" w:color="auto" w:fill="22262B"/>
            <w:vAlign w:val="center"/>
          </w:tcPr>
          <w:p w14:paraId="51D2D772">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Command frame direction</w:t>
            </w:r>
          </w:p>
        </w:tc>
        <w:tc>
          <w:tcPr>
            <w:tcW w:w="1728" w:type="dxa"/>
            <w:shd w:val="clear" w:color="auto" w:fill="22262B"/>
            <w:vAlign w:val="center"/>
          </w:tcPr>
          <w:p w14:paraId="3DA0BFD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579B885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20</w:t>
            </w:r>
          </w:p>
        </w:tc>
      </w:tr>
      <w:tr w14:paraId="7A551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CF284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93 23 1C 00</w:t>
            </w:r>
          </w:p>
        </w:tc>
        <w:tc>
          <w:tcPr>
            <w:tcW w:w="0" w:type="auto"/>
            <w:shd w:val="clear" w:color="auto" w:fill="22262B"/>
            <w:vAlign w:val="center"/>
          </w:tcPr>
          <w:p w14:paraId="44F0449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 communication time</w:t>
            </w:r>
          </w:p>
        </w:tc>
        <w:tc>
          <w:tcPr>
            <w:tcW w:w="1728" w:type="dxa"/>
            <w:shd w:val="clear" w:color="auto" w:fill="22262B"/>
            <w:vAlign w:val="center"/>
          </w:tcPr>
          <w:p w14:paraId="2956513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7067A6F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21</w:t>
            </w:r>
          </w:p>
        </w:tc>
      </w:tr>
      <w:tr w14:paraId="0DC99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2DA0C1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0BC1C07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The short address of the base station</w:t>
            </w:r>
          </w:p>
        </w:tc>
        <w:tc>
          <w:tcPr>
            <w:tcW w:w="1728" w:type="dxa"/>
            <w:shd w:val="clear" w:color="auto" w:fill="22262B"/>
            <w:vAlign w:val="center"/>
          </w:tcPr>
          <w:p w14:paraId="1DD3184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1D3C3C2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25</w:t>
            </w:r>
          </w:p>
        </w:tc>
      </w:tr>
      <w:tr w14:paraId="0C086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94F0E1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D8 64</w:t>
            </w:r>
          </w:p>
        </w:tc>
        <w:tc>
          <w:tcPr>
            <w:tcW w:w="0" w:type="auto"/>
            <w:shd w:val="clear" w:color="auto" w:fill="22262B"/>
            <w:vAlign w:val="center"/>
          </w:tcPr>
          <w:p w14:paraId="7439E91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The short address of the </w:t>
            </w:r>
            <w:r>
              <w:rPr>
                <w:rStyle w:val="16"/>
                <w:rFonts w:hint="eastAsia" w:eastAsia="monospace" w:cs="monospace" w:asciiTheme="minorAscii" w:hAnsiTheme="minorAscii"/>
                <w:i w:val="0"/>
                <w:iCs w:val="0"/>
                <w:caps w:val="0"/>
                <w:color w:val="C4C7C5"/>
                <w:spacing w:val="0"/>
                <w:kern w:val="0"/>
                <w:sz w:val="21"/>
                <w:szCs w:val="21"/>
                <w:lang w:val="en-US" w:eastAsia="zh-CN" w:bidi="ar"/>
              </w:rPr>
              <w:t>tag</w:t>
            </w:r>
          </w:p>
        </w:tc>
        <w:tc>
          <w:tcPr>
            <w:tcW w:w="1728" w:type="dxa"/>
            <w:shd w:val="clear" w:color="auto" w:fill="22262B"/>
            <w:vAlign w:val="center"/>
          </w:tcPr>
          <w:p w14:paraId="275A12F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79059CD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27</w:t>
            </w:r>
          </w:p>
        </w:tc>
      </w:tr>
      <w:tr w14:paraId="5413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023F4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87</w:t>
            </w:r>
          </w:p>
        </w:tc>
        <w:tc>
          <w:tcPr>
            <w:tcW w:w="0" w:type="auto"/>
            <w:shd w:val="clear" w:color="auto" w:fill="22262B"/>
            <w:vAlign w:val="center"/>
          </w:tcPr>
          <w:p w14:paraId="609703B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Tag communication </w:t>
            </w:r>
            <w:r>
              <w:rPr>
                <w:rStyle w:val="16"/>
                <w:rFonts w:hint="eastAsia" w:eastAsia="monospace" w:cs="monospace" w:asciiTheme="minorAscii" w:hAnsiTheme="minorAscii"/>
                <w:i w:val="0"/>
                <w:iCs w:val="0"/>
                <w:caps w:val="0"/>
                <w:color w:val="C4C7C5"/>
                <w:spacing w:val="0"/>
                <w:kern w:val="0"/>
                <w:sz w:val="21"/>
                <w:szCs w:val="21"/>
                <w:lang w:val="en-US" w:eastAsia="zh-CN" w:bidi="ar"/>
              </w:rPr>
              <w:t>sn</w:t>
            </w:r>
          </w:p>
        </w:tc>
        <w:tc>
          <w:tcPr>
            <w:tcW w:w="1728" w:type="dxa"/>
            <w:shd w:val="clear" w:color="auto" w:fill="22262B"/>
            <w:vAlign w:val="center"/>
          </w:tcPr>
          <w:p w14:paraId="04DF68D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242F78E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29</w:t>
            </w:r>
          </w:p>
        </w:tc>
      </w:tr>
      <w:tr w14:paraId="2C1EC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63EBC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01</w:t>
            </w:r>
          </w:p>
        </w:tc>
        <w:tc>
          <w:tcPr>
            <w:tcW w:w="0" w:type="auto"/>
            <w:shd w:val="clear" w:color="auto" w:fill="22262B"/>
            <w:vAlign w:val="center"/>
          </w:tcPr>
          <w:p w14:paraId="2C9CDF81">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 communication is effective.</w:t>
            </w:r>
          </w:p>
        </w:tc>
        <w:tc>
          <w:tcPr>
            <w:tcW w:w="1728" w:type="dxa"/>
            <w:shd w:val="clear" w:color="auto" w:fill="22262B"/>
            <w:vAlign w:val="center"/>
          </w:tcPr>
          <w:p w14:paraId="3BE9EB0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3DFCC4D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30</w:t>
            </w:r>
          </w:p>
        </w:tc>
      </w:tr>
      <w:tr w14:paraId="169F6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D31AA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F9 FF</w:t>
            </w:r>
          </w:p>
        </w:tc>
        <w:tc>
          <w:tcPr>
            <w:tcW w:w="0" w:type="auto"/>
            <w:shd w:val="clear" w:color="auto" w:fill="22262B"/>
            <w:vAlign w:val="center"/>
          </w:tcPr>
          <w:p w14:paraId="37C896B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Base station 0 filtering angle (°)</w:t>
            </w:r>
          </w:p>
        </w:tc>
        <w:tc>
          <w:tcPr>
            <w:tcW w:w="1728" w:type="dxa"/>
            <w:shd w:val="clear" w:color="auto" w:fill="22262B"/>
            <w:vAlign w:val="center"/>
          </w:tcPr>
          <w:p w14:paraId="0863E69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0xFFF9 (in hexadecimal) = -6°</w:t>
            </w:r>
          </w:p>
        </w:tc>
        <w:tc>
          <w:tcPr>
            <w:tcW w:w="1728" w:type="dxa"/>
            <w:shd w:val="clear" w:color="auto" w:fill="22262B"/>
            <w:vAlign w:val="center"/>
          </w:tcPr>
          <w:p w14:paraId="20568D7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31</w:t>
            </w:r>
          </w:p>
        </w:tc>
      </w:tr>
      <w:tr w14:paraId="4E884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119C4D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60 00</w:t>
            </w:r>
          </w:p>
        </w:tc>
        <w:tc>
          <w:tcPr>
            <w:tcW w:w="0" w:type="auto"/>
            <w:shd w:val="clear" w:color="auto" w:fill="22262B"/>
            <w:vAlign w:val="center"/>
          </w:tcPr>
          <w:p w14:paraId="5E2EBF9D">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Base station 0 filtering distance (cm)</w:t>
            </w:r>
          </w:p>
        </w:tc>
        <w:tc>
          <w:tcPr>
            <w:tcW w:w="1728" w:type="dxa"/>
            <w:shd w:val="clear" w:color="auto" w:fill="22262B"/>
            <w:vAlign w:val="center"/>
          </w:tcPr>
          <w:p w14:paraId="6B64A85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0x0060 (in hexadecimal) = 96 cm</w:t>
            </w:r>
          </w:p>
        </w:tc>
        <w:tc>
          <w:tcPr>
            <w:tcW w:w="1728" w:type="dxa"/>
            <w:shd w:val="clear" w:color="auto" w:fill="22262B"/>
            <w:vAlign w:val="center"/>
          </w:tcPr>
          <w:p w14:paraId="38A2081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33</w:t>
            </w:r>
          </w:p>
        </w:tc>
      </w:tr>
      <w:tr w14:paraId="64444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4DF62E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71A0DA74">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1 </w:t>
            </w:r>
            <w:r>
              <w:rPr>
                <w:rStyle w:val="16"/>
                <w:rFonts w:hint="eastAsia" w:eastAsia="monospace" w:cs="monospace" w:asciiTheme="minorAscii" w:hAnsiTheme="minorAscii"/>
                <w:i w:val="0"/>
                <w:iCs w:val="0"/>
                <w:caps w:val="0"/>
                <w:color w:val="C4C7C5"/>
                <w:spacing w:val="0"/>
                <w:kern w:val="0"/>
                <w:sz w:val="21"/>
                <w:szCs w:val="21"/>
                <w:lang w:val="en-US" w:eastAsia="zh-CN" w:bidi="ar"/>
              </w:rPr>
              <w:t>f</w:t>
            </w:r>
            <w:r>
              <w:rPr>
                <w:rStyle w:val="16"/>
                <w:rFonts w:hint="default" w:eastAsia="monospace" w:cs="monospace" w:asciiTheme="minorAscii" w:hAnsiTheme="minorAscii"/>
                <w:i w:val="0"/>
                <w:iCs w:val="0"/>
                <w:caps w:val="0"/>
                <w:color w:val="C4C7C5"/>
                <w:spacing w:val="0"/>
                <w:kern w:val="0"/>
                <w:sz w:val="21"/>
                <w:szCs w:val="21"/>
                <w:lang w:val="en-US" w:eastAsia="zh-CN" w:bidi="ar"/>
              </w:rPr>
              <w:t>iltering Angle (°)</w:t>
            </w:r>
          </w:p>
        </w:tc>
        <w:tc>
          <w:tcPr>
            <w:tcW w:w="1728" w:type="dxa"/>
            <w:shd w:val="clear" w:color="auto" w:fill="22262B"/>
            <w:vAlign w:val="center"/>
          </w:tcPr>
          <w:p w14:paraId="5BA29F03">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307CE9E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35</w:t>
            </w:r>
          </w:p>
        </w:tc>
      </w:tr>
      <w:tr w14:paraId="71C18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4E864A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28E40A5C">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1</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filtering distance (cm)</w:t>
            </w:r>
          </w:p>
        </w:tc>
        <w:tc>
          <w:tcPr>
            <w:tcW w:w="1728" w:type="dxa"/>
            <w:shd w:val="clear" w:color="auto" w:fill="22262B"/>
            <w:vAlign w:val="center"/>
          </w:tcPr>
          <w:p w14:paraId="69C485A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5945359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37</w:t>
            </w:r>
          </w:p>
        </w:tc>
      </w:tr>
      <w:tr w14:paraId="55D41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8B692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04FE4DD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2</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w:t>
            </w:r>
            <w:r>
              <w:rPr>
                <w:rStyle w:val="16"/>
                <w:rFonts w:hint="eastAsia" w:eastAsia="monospace" w:cs="monospace" w:asciiTheme="minorAscii" w:hAnsiTheme="minorAscii"/>
                <w:i w:val="0"/>
                <w:iCs w:val="0"/>
                <w:caps w:val="0"/>
                <w:color w:val="C4C7C5"/>
                <w:spacing w:val="0"/>
                <w:kern w:val="0"/>
                <w:sz w:val="21"/>
                <w:szCs w:val="21"/>
                <w:lang w:val="en-US" w:eastAsia="zh-CN" w:bidi="ar"/>
              </w:rPr>
              <w:t>f</w:t>
            </w:r>
            <w:r>
              <w:rPr>
                <w:rStyle w:val="16"/>
                <w:rFonts w:hint="default" w:eastAsia="monospace" w:cs="monospace" w:asciiTheme="minorAscii" w:hAnsiTheme="minorAscii"/>
                <w:i w:val="0"/>
                <w:iCs w:val="0"/>
                <w:caps w:val="0"/>
                <w:color w:val="C4C7C5"/>
                <w:spacing w:val="0"/>
                <w:kern w:val="0"/>
                <w:sz w:val="21"/>
                <w:szCs w:val="21"/>
                <w:lang w:val="en-US" w:eastAsia="zh-CN" w:bidi="ar"/>
              </w:rPr>
              <w:t>iltering Angle (°)</w:t>
            </w:r>
          </w:p>
        </w:tc>
        <w:tc>
          <w:tcPr>
            <w:tcW w:w="1728" w:type="dxa"/>
            <w:shd w:val="clear" w:color="auto" w:fill="22262B"/>
            <w:vAlign w:val="center"/>
          </w:tcPr>
          <w:p w14:paraId="1547AE1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113B7D6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39</w:t>
            </w:r>
          </w:p>
        </w:tc>
      </w:tr>
      <w:tr w14:paraId="7D307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FBBBB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7F74591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2</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filtering distance (cm)</w:t>
            </w:r>
          </w:p>
        </w:tc>
        <w:tc>
          <w:tcPr>
            <w:tcW w:w="1728" w:type="dxa"/>
            <w:shd w:val="clear" w:color="auto" w:fill="22262B"/>
            <w:vAlign w:val="center"/>
          </w:tcPr>
          <w:p w14:paraId="199114D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6323A35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41</w:t>
            </w:r>
          </w:p>
        </w:tc>
      </w:tr>
      <w:tr w14:paraId="0D7DA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342AEF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5679D7B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3</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w:t>
            </w:r>
            <w:r>
              <w:rPr>
                <w:rStyle w:val="16"/>
                <w:rFonts w:hint="eastAsia" w:eastAsia="monospace" w:cs="monospace" w:asciiTheme="minorAscii" w:hAnsiTheme="minorAscii"/>
                <w:i w:val="0"/>
                <w:iCs w:val="0"/>
                <w:caps w:val="0"/>
                <w:color w:val="C4C7C5"/>
                <w:spacing w:val="0"/>
                <w:kern w:val="0"/>
                <w:sz w:val="21"/>
                <w:szCs w:val="21"/>
                <w:lang w:val="en-US" w:eastAsia="zh-CN" w:bidi="ar"/>
              </w:rPr>
              <w:t>f</w:t>
            </w:r>
            <w:r>
              <w:rPr>
                <w:rStyle w:val="16"/>
                <w:rFonts w:hint="default" w:eastAsia="monospace" w:cs="monospace" w:asciiTheme="minorAscii" w:hAnsiTheme="minorAscii"/>
                <w:i w:val="0"/>
                <w:iCs w:val="0"/>
                <w:caps w:val="0"/>
                <w:color w:val="C4C7C5"/>
                <w:spacing w:val="0"/>
                <w:kern w:val="0"/>
                <w:sz w:val="21"/>
                <w:szCs w:val="21"/>
                <w:lang w:val="en-US" w:eastAsia="zh-CN" w:bidi="ar"/>
              </w:rPr>
              <w:t>iltering Angle (°)</w:t>
            </w:r>
          </w:p>
        </w:tc>
        <w:tc>
          <w:tcPr>
            <w:tcW w:w="1728" w:type="dxa"/>
            <w:shd w:val="clear" w:color="auto" w:fill="22262B"/>
            <w:vAlign w:val="center"/>
          </w:tcPr>
          <w:p w14:paraId="20ABF82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2052AB7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43</w:t>
            </w:r>
          </w:p>
        </w:tc>
      </w:tr>
      <w:tr w14:paraId="25732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62E7EF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62D8820C">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3</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filtering distance (cm)</w:t>
            </w:r>
          </w:p>
        </w:tc>
        <w:tc>
          <w:tcPr>
            <w:tcW w:w="1728" w:type="dxa"/>
            <w:shd w:val="clear" w:color="auto" w:fill="22262B"/>
            <w:vAlign w:val="center"/>
          </w:tcPr>
          <w:p w14:paraId="0FFCFC0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2DF5FAA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45</w:t>
            </w:r>
          </w:p>
        </w:tc>
      </w:tr>
      <w:tr w14:paraId="371C2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7E28E9E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FC 17 00 02</w:t>
            </w:r>
          </w:p>
        </w:tc>
        <w:tc>
          <w:tcPr>
            <w:tcW w:w="0" w:type="auto"/>
            <w:shd w:val="clear" w:color="auto" w:fill="22262B"/>
            <w:vAlign w:val="center"/>
          </w:tcPr>
          <w:p w14:paraId="54EE9909">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 data (Note 1: Bit structure)</w:t>
            </w:r>
          </w:p>
        </w:tc>
        <w:tc>
          <w:tcPr>
            <w:tcW w:w="1728" w:type="dxa"/>
            <w:shd w:val="clear" w:color="auto" w:fill="22262B"/>
            <w:vAlign w:val="center"/>
          </w:tcPr>
          <w:p w14:paraId="23E919F3">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66A395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47</w:t>
            </w:r>
          </w:p>
        </w:tc>
      </w:tr>
      <w:tr w14:paraId="1BDD2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84EBE8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00 00 00 00 00 00</w:t>
            </w:r>
          </w:p>
        </w:tc>
        <w:tc>
          <w:tcPr>
            <w:tcW w:w="0" w:type="auto"/>
            <w:shd w:val="clear" w:color="auto" w:fill="22262B"/>
            <w:vAlign w:val="center"/>
          </w:tcPr>
          <w:p w14:paraId="517477A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Tagged acceleration along the x-axis/y-axis/z-axis</w:t>
            </w:r>
          </w:p>
        </w:tc>
        <w:tc>
          <w:tcPr>
            <w:tcW w:w="1728" w:type="dxa"/>
            <w:shd w:val="clear" w:color="auto" w:fill="22262B"/>
            <w:vAlign w:val="center"/>
          </w:tcPr>
          <w:p w14:paraId="55128B8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6866C70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51</w:t>
            </w:r>
          </w:p>
        </w:tc>
      </w:tr>
      <w:tr w14:paraId="7A168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C5CB3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00 00 00 00 00 00</w:t>
            </w:r>
          </w:p>
        </w:tc>
        <w:tc>
          <w:tcPr>
            <w:tcW w:w="0" w:type="auto"/>
            <w:shd w:val="clear" w:color="auto" w:fill="22262B"/>
            <w:vAlign w:val="center"/>
          </w:tcPr>
          <w:p w14:paraId="18D93B18">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Tag</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gyroscope x-axis/y-axis/z-axis</w:t>
            </w:r>
          </w:p>
        </w:tc>
        <w:tc>
          <w:tcPr>
            <w:tcW w:w="1728" w:type="dxa"/>
            <w:shd w:val="clear" w:color="auto" w:fill="22262B"/>
            <w:vAlign w:val="center"/>
          </w:tcPr>
          <w:p w14:paraId="597742A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401632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57</w:t>
            </w:r>
          </w:p>
        </w:tc>
      </w:tr>
      <w:tr w14:paraId="5B181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7ACC4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F9 FF</w:t>
            </w:r>
          </w:p>
        </w:tc>
        <w:tc>
          <w:tcPr>
            <w:tcW w:w="0" w:type="auto"/>
            <w:shd w:val="clear" w:color="auto" w:fill="22262B"/>
            <w:vAlign w:val="center"/>
          </w:tcPr>
          <w:p w14:paraId="643A16D1">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The original measurement angle of the object (unfiltered)</w:t>
            </w:r>
          </w:p>
        </w:tc>
        <w:tc>
          <w:tcPr>
            <w:tcW w:w="1728" w:type="dxa"/>
            <w:shd w:val="clear" w:color="auto" w:fill="22262B"/>
            <w:vAlign w:val="center"/>
          </w:tcPr>
          <w:p w14:paraId="6622D7C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6C584BB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63</w:t>
            </w:r>
          </w:p>
        </w:tc>
      </w:tr>
      <w:tr w14:paraId="20737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6B794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60 00</w:t>
            </w:r>
          </w:p>
        </w:tc>
        <w:tc>
          <w:tcPr>
            <w:tcW w:w="0" w:type="auto"/>
            <w:shd w:val="clear" w:color="auto" w:fill="22262B"/>
            <w:vAlign w:val="center"/>
          </w:tcPr>
          <w:p w14:paraId="6A909B06">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The o</w:t>
            </w:r>
            <w:r>
              <w:rPr>
                <w:rStyle w:val="16"/>
                <w:rFonts w:hint="default" w:eastAsia="monospace" w:cs="monospace" w:asciiTheme="minorAscii" w:hAnsiTheme="minorAscii"/>
                <w:i w:val="0"/>
                <w:iCs w:val="0"/>
                <w:caps w:val="0"/>
                <w:color w:val="C4C7C5"/>
                <w:spacing w:val="0"/>
                <w:kern w:val="0"/>
                <w:sz w:val="21"/>
                <w:szCs w:val="21"/>
                <w:lang w:val="en-US" w:eastAsia="zh-CN" w:bidi="ar"/>
              </w:rPr>
              <w:t>riginal measurement distance of the object (unfiltered)</w:t>
            </w:r>
          </w:p>
        </w:tc>
        <w:tc>
          <w:tcPr>
            <w:tcW w:w="1728" w:type="dxa"/>
            <w:shd w:val="clear" w:color="auto" w:fill="22262B"/>
            <w:vAlign w:val="center"/>
          </w:tcPr>
          <w:p w14:paraId="4269BC8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70F6184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65</w:t>
            </w:r>
          </w:p>
        </w:tc>
      </w:tr>
      <w:tr w14:paraId="4CAE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157A66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w:t>
            </w:r>
          </w:p>
        </w:tc>
        <w:tc>
          <w:tcPr>
            <w:tcW w:w="0" w:type="auto"/>
            <w:shd w:val="clear" w:color="auto" w:fill="22262B"/>
            <w:vAlign w:val="center"/>
          </w:tcPr>
          <w:p w14:paraId="5F8ECE53">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Original angle of the label (used during calibration of the base station)</w:t>
            </w:r>
          </w:p>
        </w:tc>
        <w:tc>
          <w:tcPr>
            <w:tcW w:w="1728" w:type="dxa"/>
            <w:shd w:val="clear" w:color="auto" w:fill="22262B"/>
            <w:vAlign w:val="center"/>
          </w:tcPr>
          <w:p w14:paraId="4265D79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50AEE39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67</w:t>
            </w:r>
          </w:p>
        </w:tc>
      </w:tr>
      <w:tr w14:paraId="30575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3F0752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45 00</w:t>
            </w:r>
          </w:p>
        </w:tc>
        <w:tc>
          <w:tcPr>
            <w:tcW w:w="0" w:type="auto"/>
            <w:shd w:val="clear" w:color="auto" w:fill="22262B"/>
            <w:vAlign w:val="center"/>
          </w:tcPr>
          <w:p w14:paraId="0A713D72">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360° angle (used in conjunction with the entire machine)</w:t>
            </w:r>
          </w:p>
        </w:tc>
        <w:tc>
          <w:tcPr>
            <w:tcW w:w="1728" w:type="dxa"/>
            <w:shd w:val="clear" w:color="auto" w:fill="22262B"/>
            <w:vAlign w:val="center"/>
          </w:tcPr>
          <w:p w14:paraId="209BED8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3C1D7BB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71</w:t>
            </w:r>
          </w:p>
        </w:tc>
      </w:tr>
      <w:tr w14:paraId="5FA4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AC2AC3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03</w:t>
            </w:r>
          </w:p>
        </w:tc>
        <w:tc>
          <w:tcPr>
            <w:tcW w:w="0" w:type="auto"/>
            <w:shd w:val="clear" w:color="auto" w:fill="22262B"/>
            <w:vAlign w:val="center"/>
          </w:tcPr>
          <w:p w14:paraId="5B2D0BD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360° angle approximate direction (for use with the entire machine)</w:t>
            </w:r>
          </w:p>
        </w:tc>
        <w:tc>
          <w:tcPr>
            <w:tcW w:w="1728" w:type="dxa"/>
            <w:shd w:val="clear" w:color="auto" w:fill="22262B"/>
            <w:vAlign w:val="center"/>
          </w:tcPr>
          <w:p w14:paraId="4CA52F5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6FE5AE4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73</w:t>
            </w:r>
          </w:p>
        </w:tc>
      </w:tr>
      <w:tr w14:paraId="4401C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7C21783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00 00 00 00 00</w:t>
            </w:r>
          </w:p>
        </w:tc>
        <w:tc>
          <w:tcPr>
            <w:tcW w:w="0" w:type="auto"/>
            <w:shd w:val="clear" w:color="auto" w:fill="22262B"/>
            <w:vAlign w:val="center"/>
          </w:tcPr>
          <w:p w14:paraId="6D50C717">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Reserve 5 bytes</w:t>
            </w:r>
          </w:p>
        </w:tc>
        <w:tc>
          <w:tcPr>
            <w:tcW w:w="1728" w:type="dxa"/>
            <w:shd w:val="clear" w:color="auto" w:fill="22262B"/>
            <w:vAlign w:val="center"/>
          </w:tcPr>
          <w:p w14:paraId="3E73C5A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381FA8E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74</w:t>
            </w:r>
          </w:p>
        </w:tc>
      </w:tr>
      <w:tr w14:paraId="06603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C509D5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3D</w:t>
            </w:r>
          </w:p>
        </w:tc>
        <w:tc>
          <w:tcPr>
            <w:tcW w:w="0" w:type="auto"/>
            <w:shd w:val="clear" w:color="auto" w:fill="22262B"/>
            <w:vAlign w:val="center"/>
          </w:tcPr>
          <w:p w14:paraId="73E60DBD">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Check bit</w:t>
            </w:r>
          </w:p>
        </w:tc>
        <w:tc>
          <w:tcPr>
            <w:tcW w:w="1728" w:type="dxa"/>
            <w:shd w:val="clear" w:color="auto" w:fill="22262B"/>
            <w:vAlign w:val="center"/>
          </w:tcPr>
          <w:p w14:paraId="763BD27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240C4FB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79</w:t>
            </w:r>
          </w:p>
        </w:tc>
      </w:tr>
      <w:tr w14:paraId="2BBB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D9528F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23</w:t>
            </w:r>
          </w:p>
        </w:tc>
        <w:tc>
          <w:tcPr>
            <w:tcW w:w="0" w:type="auto"/>
            <w:shd w:val="clear" w:color="auto" w:fill="22262B"/>
            <w:vAlign w:val="center"/>
          </w:tcPr>
          <w:p w14:paraId="79B799A7">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 xml:space="preserve">Frame </w:t>
            </w:r>
            <w:r>
              <w:rPr>
                <w:rFonts w:hint="default" w:eastAsia="Noto Sans SC" w:cs="Noto Sans SC" w:asciiTheme="minorAscii" w:hAnsiTheme="minorAscii"/>
                <w:i w:val="0"/>
                <w:iCs w:val="0"/>
                <w:caps w:val="0"/>
                <w:color w:val="C7C7C7"/>
                <w:spacing w:val="0"/>
                <w:sz w:val="21"/>
                <w:szCs w:val="21"/>
              </w:rPr>
              <w:t>trailer</w:t>
            </w:r>
          </w:p>
        </w:tc>
        <w:tc>
          <w:tcPr>
            <w:tcW w:w="1728" w:type="dxa"/>
            <w:shd w:val="clear" w:color="auto" w:fill="22262B"/>
            <w:vAlign w:val="center"/>
          </w:tcPr>
          <w:p w14:paraId="4C99F50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4C10CB2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80</w:t>
            </w:r>
          </w:p>
        </w:tc>
      </w:tr>
    </w:tbl>
    <w:p w14:paraId="5AAB3796">
      <w:pPr>
        <w:jc w:val="both"/>
        <w:rPr>
          <w:rFonts w:hint="default" w:eastAsia="宋体" w:cs="宋体" w:asciiTheme="minorAscii" w:hAnsiTheme="minorAscii"/>
          <w:b w:val="0"/>
          <w:bCs w:val="0"/>
          <w:sz w:val="21"/>
          <w:szCs w:val="21"/>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B6549F"/>
    <w:multiLevelType w:val="multilevel"/>
    <w:tmpl w:val="36B6549F"/>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3E477165"/>
    <w:multiLevelType w:val="singleLevel"/>
    <w:tmpl w:val="3E477165"/>
    <w:lvl w:ilvl="0" w:tentative="0">
      <w:start w:val="1"/>
      <w:numFmt w:val="decimal"/>
      <w:suff w:val="space"/>
      <w:lvlText w:val="%1."/>
      <w:lvlJc w:val="left"/>
    </w:lvl>
  </w:abstractNum>
  <w:abstractNum w:abstractNumId="2">
    <w:nsid w:val="4D9E3899"/>
    <w:multiLevelType w:val="multilevel"/>
    <w:tmpl w:val="4D9E389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775EB70A"/>
    <w:multiLevelType w:val="singleLevel"/>
    <w:tmpl w:val="775EB70A"/>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67533"/>
    <w:rsid w:val="01E96DC2"/>
    <w:rsid w:val="06767533"/>
    <w:rsid w:val="07815D53"/>
    <w:rsid w:val="1D6923E1"/>
    <w:rsid w:val="20F128C5"/>
    <w:rsid w:val="29253660"/>
    <w:rsid w:val="2D49462A"/>
    <w:rsid w:val="2F364467"/>
    <w:rsid w:val="34236058"/>
    <w:rsid w:val="3FEB5C65"/>
    <w:rsid w:val="43530D81"/>
    <w:rsid w:val="490201AF"/>
    <w:rsid w:val="5B6117BD"/>
    <w:rsid w:val="60562606"/>
    <w:rsid w:val="60814B77"/>
    <w:rsid w:val="65291DEB"/>
    <w:rsid w:val="67347649"/>
    <w:rsid w:val="67E340CB"/>
    <w:rsid w:val="68955C0F"/>
    <w:rsid w:val="68C83E5E"/>
    <w:rsid w:val="6E251873"/>
    <w:rsid w:val="6F080FB9"/>
    <w:rsid w:val="76FB784A"/>
    <w:rsid w:val="796B7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character" w:styleId="16">
    <w:name w:val="HTML Code"/>
    <w:basedOn w:val="1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1446</Words>
  <Characters>8062</Characters>
  <Lines>1</Lines>
  <Paragraphs>1</Paragraphs>
  <TotalTime>8</TotalTime>
  <ScaleCrop>false</ScaleCrop>
  <LinksUpToDate>false</LinksUpToDate>
  <CharactersWithSpaces>9046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2025-12-20T14:17:00Z</dcterms:created>
  <dc:creator>林晚荣</dc:creator>
  <cp:lastModifiedBy>波波</cp:lastModifiedBy>
  <dcterms:modified xsi:type="dcterms:W3CDTF">2026-10-22T01:11:20Z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948A899A3E0443AB9E1B0668A7D105AF_13</vt:lpwstr>
  </property>
  <property fmtid="{D5CDD505-2E9C-101B-9397-08002B2CF9AE}" pid="4" name="KSOTemplateDocerSaveRecord">
    <vt:lpwstr>eyJoZGlkIjoiZWMyZjg3ZmI2OWE3NjgzMzA3YTQ3ZDI1MDUxYTYxZDkiLCJ1c2VySWQiOiI3MDg2NDEyODIifQ==</vt:lpwstr>
  </property>
</Properties>
</file>