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DA702">
      <w:pPr>
        <w:pStyle w:val="2"/>
        <w:bidi w:val="0"/>
        <w:jc w:val="center"/>
        <w:rPr>
          <w:rFonts w:hint="eastAsia"/>
          <w:lang w:val="en-US" w:eastAsia="zh-CN"/>
        </w:rPr>
      </w:pPr>
      <w:bookmarkStart w:id="0" w:name="_Toc23130"/>
      <w:r>
        <w:rPr>
          <w:rFonts w:hint="eastAsia"/>
          <w:lang w:val="en-US" w:eastAsia="zh-CN"/>
        </w:rPr>
        <w:t>MaUWB AOA Anchor Data Sheet</w:t>
      </w:r>
      <w:bookmarkEnd w:id="0"/>
    </w:p>
    <w:p w14:paraId="592922DF">
      <w:pPr>
        <w:rPr>
          <w:rFonts w:hint="eastAsia"/>
          <w:lang w:val="en-US" w:eastAsia="zh-CN"/>
        </w:rPr>
      </w:pPr>
      <w:r>
        <w:rPr>
          <w:rFonts w:hint="eastAsia"/>
          <w:lang w:val="en-US" w:eastAsia="zh-CN"/>
        </w:rPr>
        <w:t>version: 1.0</w:t>
      </w:r>
    </w:p>
    <w:p w14:paraId="067DBBFE">
      <w:pPr>
        <w:rPr>
          <w:rFonts w:hint="default"/>
          <w:lang w:val="en-US" w:eastAsia="zh-CN"/>
        </w:rPr>
      </w:pPr>
      <w:r>
        <w:rPr>
          <w:rFonts w:hint="eastAsia"/>
          <w:lang w:val="en-US" w:eastAsia="zh-CN"/>
        </w:rPr>
        <w:t>by: Leobo</w:t>
      </w:r>
    </w:p>
    <w:sdt>
      <w:sdtPr>
        <w:rPr>
          <w:rFonts w:ascii="宋体" w:hAnsi="宋体" w:eastAsia="宋体" w:cstheme="minorBidi"/>
          <w:kern w:val="2"/>
          <w:sz w:val="21"/>
          <w:szCs w:val="24"/>
          <w:lang w:val="en-US" w:eastAsia="zh-CN" w:bidi="ar-SA"/>
        </w:rPr>
        <w:id w:val="147476889"/>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28AFE7C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146F742">
          <w:pPr>
            <w:pStyle w:val="4"/>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"1-2"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_Toc23130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MaUWB AOA Anchor Data Sheet</w:t>
          </w:r>
          <w:r>
            <w:tab/>
          </w:r>
          <w:r>
            <w:fldChar w:fldCharType="begin"/>
          </w:r>
          <w:r>
            <w:instrText xml:space="preserve"> PAGEREF _Toc23130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7C5619F2">
          <w:pPr>
            <w:pStyle w:val="4"/>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_Toc2844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 </w:t>
          </w:r>
          <w:r>
            <w:rPr>
              <w:rFonts w:hint="eastAsia"/>
              <w:lang w:val="en-US" w:eastAsia="zh-CN"/>
            </w:rPr>
            <w:t>Product Introduction</w:t>
          </w:r>
          <w:r>
            <w:tab/>
          </w:r>
          <w:r>
            <w:fldChar w:fldCharType="begin"/>
          </w:r>
          <w:r>
            <w:instrText xml:space="preserve"> PAGEREF _Toc2844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4CCC06F1">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_Toc11553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1.1 </w:t>
          </w:r>
          <w:r>
            <w:rPr>
              <w:rFonts w:hint="eastAsia"/>
              <w:lang w:val="en-US" w:eastAsia="zh-CN"/>
            </w:rPr>
            <w:t>Product Introduction</w:t>
          </w:r>
          <w:r>
            <w:tab/>
          </w:r>
          <w:r>
            <w:fldChar w:fldCharType="begin"/>
          </w:r>
          <w:r>
            <w:instrText xml:space="preserve"> PAGEREF _Toc11553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7BC301C5">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_Toc23715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1.2 </w:t>
          </w:r>
          <w:r>
            <w:rPr>
              <w:rFonts w:hint="eastAsia"/>
              <w:lang w:val="en-US" w:eastAsia="zh-CN"/>
            </w:rPr>
            <w:t>Product Features</w:t>
          </w:r>
          <w:r>
            <w:tab/>
          </w:r>
          <w:r>
            <w:fldChar w:fldCharType="begin"/>
          </w:r>
          <w:r>
            <w:instrText xml:space="preserve"> PAGEREF _Toc23715 \h </w:instrText>
          </w:r>
          <w:r>
            <w:fldChar w:fldCharType="separate"/>
          </w:r>
          <w:r>
            <w:t>2</w:t>
          </w:r>
          <w:r>
            <w:fldChar w:fldCharType="end"/>
          </w:r>
          <w:r>
            <w:rPr>
              <w:rFonts w:hint="eastAsia" w:asciiTheme="minorHAnsi" w:hAnsiTheme="minorHAnsi" w:eastAsiaTheme="minorEastAsia" w:cstheme="minorBidi"/>
              <w:kern w:val="2"/>
              <w:szCs w:val="24"/>
              <w:lang w:val="en-US" w:eastAsia="zh-CN" w:bidi="ar-SA"/>
            </w:rPr>
            <w:fldChar w:fldCharType="end"/>
          </w:r>
        </w:p>
        <w:p w14:paraId="001D5098">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_Toc13847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1.3 </w:t>
          </w:r>
          <w:r>
            <w:rPr>
              <w:rFonts w:hint="eastAsia"/>
              <w:lang w:val="en-US" w:eastAsia="zh-CN"/>
            </w:rPr>
            <w:t>Application objects</w:t>
          </w:r>
          <w:r>
            <w:tab/>
          </w:r>
          <w:r>
            <w:fldChar w:fldCharType="begin"/>
          </w:r>
          <w:r>
            <w:instrText xml:space="preserve"> PAGEREF _Toc13847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26774C53">
          <w:pPr>
            <w:pStyle w:val="4"/>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_Toc14274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 </w:t>
          </w:r>
          <w:r>
            <w:rPr>
              <w:rFonts w:hint="eastAsia"/>
              <w:lang w:val="en-US" w:eastAsia="zh-CN"/>
            </w:rPr>
            <w:t>Module Hardware Specifications</w:t>
          </w:r>
          <w:r>
            <w:tab/>
          </w:r>
          <w:r>
            <w:fldChar w:fldCharType="begin"/>
          </w:r>
          <w:r>
            <w:instrText xml:space="preserve"> PAGEREF _Toc14274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57EA9567">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_Toc30429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2.1 </w:t>
          </w:r>
          <w:r>
            <w:rPr>
              <w:rFonts w:hint="eastAsia"/>
              <w:lang w:val="en-US" w:eastAsia="zh-CN"/>
            </w:rPr>
            <w:t>Module Hardware Pin Definitions</w:t>
          </w:r>
          <w:r>
            <w:tab/>
          </w:r>
          <w:r>
            <w:fldChar w:fldCharType="begin"/>
          </w:r>
          <w:r>
            <w:instrText xml:space="preserve"> PAGEREF _Toc30429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37F22C53">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_Toc25249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2.2 </w:t>
          </w:r>
          <w:r>
            <w:rPr>
              <w:rFonts w:hint="eastAsia"/>
              <w:lang w:val="en-US" w:eastAsia="zh-CN"/>
            </w:rPr>
            <w:t>Module hardware packaging dimensions</w:t>
          </w:r>
          <w:r>
            <w:tab/>
          </w:r>
          <w:r>
            <w:fldChar w:fldCharType="begin"/>
          </w:r>
          <w:r>
            <w:instrText xml:space="preserve"> PAGEREF _Toc25249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14E32FBD">
          <w:pPr>
            <w:pStyle w:val="4"/>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_Toc971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 Communication</w:t>
          </w:r>
          <w:r>
            <w:rPr>
              <w:rFonts w:hint="eastAsia"/>
              <w:lang w:val="en-US" w:eastAsia="zh-CN"/>
            </w:rPr>
            <w:t xml:space="preserve"> </w:t>
          </w:r>
          <w:r>
            <w:rPr>
              <w:rFonts w:hint="default"/>
              <w:lang w:val="en-US" w:eastAsia="zh-CN"/>
            </w:rPr>
            <w:t>Protocol Description</w:t>
          </w:r>
          <w:r>
            <w:tab/>
          </w:r>
          <w:r>
            <w:fldChar w:fldCharType="begin"/>
          </w:r>
          <w:r>
            <w:instrText xml:space="preserve"> PAGEREF _Toc971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2387B72A">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_Toc5090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3.1 </w:t>
          </w:r>
          <w:r>
            <w:rPr>
              <w:rFonts w:hint="eastAsia"/>
              <w:lang w:val="en-US" w:eastAsia="zh-CN"/>
            </w:rPr>
            <w:t>Base Station Positioning Frame</w:t>
          </w:r>
          <w:r>
            <w:tab/>
          </w:r>
          <w:r>
            <w:fldChar w:fldCharType="begin"/>
          </w:r>
          <w:r>
            <w:instrText xml:space="preserve"> PAGEREF _Toc5090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03269130">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_Toc26122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3.2 Base station positioning frame RSSI</w:t>
          </w:r>
          <w:r>
            <w:tab/>
          </w:r>
          <w:r>
            <w:fldChar w:fldCharType="begin"/>
          </w:r>
          <w:r>
            <w:instrText xml:space="preserve"> PAGEREF _Toc26122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41B58B21">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_Toc4276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3.3 Base station configuration frame</w:t>
          </w:r>
          <w:r>
            <w:tab/>
          </w:r>
          <w:r>
            <w:fldChar w:fldCharType="begin"/>
          </w:r>
          <w:r>
            <w:instrText xml:space="preserve"> PAGEREF _Toc4276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3DA79825">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_Toc29698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3.4 </w:t>
          </w:r>
          <w:r>
            <w:rPr>
              <w:rFonts w:hint="eastAsia"/>
              <w:lang w:val="en-US" w:eastAsia="zh-CN"/>
            </w:rPr>
            <w:t>OTA upgrade frame</w:t>
          </w:r>
          <w:r>
            <w:tab/>
          </w:r>
          <w:r>
            <w:fldChar w:fldCharType="begin"/>
          </w:r>
          <w:r>
            <w:instrText xml:space="preserve"> PAGEREF _Toc29698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2A617B2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14:paraId="7D37FBE4">
      <w:pPr>
        <w:rPr>
          <w:rFonts w:hint="eastAsia" w:asciiTheme="minorHAnsi" w:hAnsiTheme="minorHAnsi" w:eastAsiaTheme="minorEastAsia" w:cstheme="minorBidi"/>
          <w:kern w:val="2"/>
          <w:sz w:val="21"/>
          <w:szCs w:val="24"/>
          <w:lang w:val="en-US" w:eastAsia="zh-CN" w:bidi="ar-SA"/>
        </w:rPr>
      </w:pPr>
    </w:p>
    <w:p w14:paraId="2C78F9E2">
      <w:pPr>
        <w:pStyle w:val="2"/>
        <w:numPr>
          <w:ilvl w:val="0"/>
          <w:numId w:val="1"/>
        </w:numPr>
        <w:bidi w:val="0"/>
        <w:rPr>
          <w:rFonts w:hint="default"/>
          <w:lang w:val="en-US" w:eastAsia="zh-CN"/>
        </w:rPr>
      </w:pPr>
      <w:bookmarkStart w:id="1" w:name="_Toc2844"/>
      <w:r>
        <w:rPr>
          <w:rFonts w:hint="eastAsia"/>
          <w:lang w:val="en-US" w:eastAsia="zh-CN"/>
        </w:rPr>
        <w:t>Product Introduction</w:t>
      </w:r>
      <w:bookmarkEnd w:id="1"/>
    </w:p>
    <w:p w14:paraId="53E92CF8">
      <w:pPr>
        <w:pStyle w:val="3"/>
        <w:numPr>
          <w:ilvl w:val="1"/>
          <w:numId w:val="2"/>
        </w:numPr>
        <w:bidi w:val="0"/>
        <w:rPr>
          <w:rFonts w:hint="eastAsia"/>
          <w:lang w:val="en-US" w:eastAsia="zh-CN"/>
        </w:rPr>
      </w:pPr>
      <w:bookmarkStart w:id="2" w:name="_Toc11553"/>
      <w:r>
        <w:rPr>
          <w:rFonts w:hint="eastAsia"/>
          <w:lang w:val="en-US" w:eastAsia="zh-CN"/>
        </w:rPr>
        <w:t>Product Introduction</w:t>
      </w:r>
      <w:bookmarkEnd w:id="2"/>
    </w:p>
    <w:p w14:paraId="228B223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 xml:space="preserve">Makerfabs Electronics' MaUWB-AOA-U is an ultra-small patch-type AOA base station module specially developed for the MaUWB-AOA positioning system, working cooperatively with MaUWB-AOA-T tags. Equipped with a built-in mini antenna array and metal shielding cover for anti-interference performance, the module receives UWB signals transmitted by wearable tags, calculates the real-time relative distance and incident angle of the target, and outputs filtered positioning data via TTL serial port to vehicle main controllers to realize automatic following for luggage trolleys, AGVs, service robots, balance cars and unmanned aerial vehicles. The bare-board ultra-compact form factor allows customers to embed it tightly inside compact devices for secondary integration and customized development. </w:t>
      </w:r>
    </w:p>
    <w:p w14:paraId="5276DBA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CCEEA5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D5AC32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tbl>
      <w:tblPr>
        <w:tblStyle w:val="7"/>
        <w:tblW w:w="8304"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6420"/>
      </w:tblGrid>
      <w:tr w14:paraId="73CEFF7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8304" w:type="dxa"/>
            <w:gridSpan w:val="2"/>
            <w:tcBorders>
              <w:top w:val="single" w:color="D9D9D9" w:sz="2" w:space="0"/>
              <w:left w:val="single" w:color="D9D9D9" w:sz="2" w:space="0"/>
              <w:bottom w:val="single" w:color="D9D9D9" w:sz="2" w:space="0"/>
              <w:right w:val="single" w:color="D9D9D9" w:sz="2" w:space="0"/>
            </w:tcBorders>
            <w:shd w:val="clear" w:color="auto" w:fill="D9EAFC"/>
            <w:vAlign w:val="center"/>
          </w:tcPr>
          <w:p w14:paraId="5AEB0F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eastAsiaTheme="minorEastAsia"/>
                <w:lang w:val="en-US" w:eastAsia="zh-CN"/>
              </w:rPr>
            </w:pPr>
            <w:r>
              <w:rPr>
                <w:rFonts w:hint="eastAsia" w:asciiTheme="minorHAnsi" w:hAnsiTheme="minorHAnsi" w:eastAsiaTheme="minorEastAsia" w:cstheme="minorBidi"/>
                <w:kern w:val="2"/>
                <w:sz w:val="21"/>
                <w:szCs w:val="24"/>
                <w:lang w:val="en-US" w:eastAsia="zh-CN" w:bidi="ar-SA"/>
              </w:rPr>
              <w:t xml:space="preserve">Follow-up base station: </w:t>
            </w:r>
            <w:r>
              <w:rPr>
                <w:rFonts w:hint="eastAsia" w:cstheme="minorBidi"/>
                <w:kern w:val="2"/>
                <w:sz w:val="21"/>
                <w:szCs w:val="24"/>
                <w:lang w:val="en-US" w:eastAsia="zh-CN" w:bidi="ar-SA"/>
              </w:rPr>
              <w:t>Ma</w:t>
            </w:r>
            <w:r>
              <w:rPr>
                <w:rFonts w:hint="eastAsia" w:asciiTheme="minorHAnsi" w:hAnsiTheme="minorHAnsi" w:eastAsiaTheme="minorEastAsia" w:cstheme="minorBidi"/>
                <w:kern w:val="2"/>
                <w:sz w:val="21"/>
                <w:szCs w:val="24"/>
                <w:lang w:val="en-US" w:eastAsia="zh-CN" w:bidi="ar-SA"/>
              </w:rPr>
              <w:t>UWB-AOA-U module</w:t>
            </w:r>
          </w:p>
        </w:tc>
      </w:tr>
      <w:tr w14:paraId="18EC318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264DE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Images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FF652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ascii="宋体" w:hAnsi="宋体" w:eastAsia="宋体" w:cs="宋体"/>
                <w:sz w:val="24"/>
                <w:szCs w:val="24"/>
              </w:rPr>
              <w:drawing>
                <wp:inline distT="0" distB="0" distL="114300" distR="114300">
                  <wp:extent cx="4004945" cy="1852295"/>
                  <wp:effectExtent l="0" t="0" r="5080"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004945" cy="1852295"/>
                          </a:xfrm>
                          <a:prstGeom prst="rect">
                            <a:avLst/>
                          </a:prstGeom>
                          <a:noFill/>
                          <a:ln w="9525">
                            <a:noFill/>
                          </a:ln>
                        </pic:spPr>
                      </pic:pic>
                    </a:graphicData>
                  </a:graphic>
                </wp:inline>
              </w:drawing>
            </w:r>
          </w:p>
        </w:tc>
      </w:tr>
      <w:tr w14:paraId="6D924FC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10418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External </w:t>
            </w:r>
            <w:r>
              <w:rPr>
                <w:rFonts w:hint="eastAsia" w:cstheme="minorBidi"/>
                <w:kern w:val="2"/>
                <w:sz w:val="21"/>
                <w:szCs w:val="24"/>
                <w:lang w:val="en-US" w:eastAsia="zh-CN" w:bidi="ar-SA"/>
              </w:rPr>
              <w:t>D</w:t>
            </w:r>
            <w:r>
              <w:rPr>
                <w:rFonts w:hint="eastAsia" w:asciiTheme="minorHAnsi" w:hAnsiTheme="minorHAnsi" w:eastAsiaTheme="minorEastAsia" w:cstheme="minorBidi"/>
                <w:kern w:val="2"/>
                <w:sz w:val="21"/>
                <w:szCs w:val="24"/>
                <w:lang w:val="en-US" w:eastAsia="zh-CN" w:bidi="ar-SA"/>
              </w:rPr>
              <w:t>imensions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BC8DB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39mm*30mm*5mm</w:t>
            </w:r>
          </w:p>
        </w:tc>
      </w:tr>
      <w:tr w14:paraId="5891B20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A2E2F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Weight</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49DF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4 g</w:t>
            </w:r>
          </w:p>
        </w:tc>
      </w:tr>
      <w:tr w14:paraId="7BAC937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1D3D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Positioning Angle</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23321C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150° in front of the base station</w:t>
            </w:r>
          </w:p>
        </w:tc>
      </w:tr>
      <w:tr w14:paraId="074867F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2DD7C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Coverage radius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7D517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50 meters - Wide open viewable area</w:t>
            </w:r>
          </w:p>
        </w:tc>
      </w:tr>
      <w:tr w14:paraId="165CF42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86"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7925E4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Communication Methods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AC350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UART-TTL</w:t>
            </w:r>
          </w:p>
        </w:tc>
      </w:tr>
      <w:tr w14:paraId="7D51939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1E1D80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Power Supply Method</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08E42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5V Power Supply</w:t>
            </w:r>
          </w:p>
        </w:tc>
      </w:tr>
      <w:tr w14:paraId="0ADFAA3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CFF2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Installation Methods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403CC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M2 Fixed-Hole Installation</w:t>
            </w:r>
          </w:p>
        </w:tc>
      </w:tr>
      <w:tr w14:paraId="561E504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17AE1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Frequency Range</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E4053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CH9 (7987.2 MHz) (Complies with MIIT requirements)</w:t>
            </w:r>
          </w:p>
        </w:tc>
      </w:tr>
      <w:tr w14:paraId="307B371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A8207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Distance Measurement Error</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7DDC2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&lt;10CM</w:t>
            </w:r>
          </w:p>
        </w:tc>
      </w:tr>
      <w:tr w14:paraId="524435D1">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5D79D0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Angle Error</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AC2D9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cstheme="minorBidi"/>
                <w:kern w:val="2"/>
                <w:sz w:val="21"/>
                <w:szCs w:val="24"/>
                <w:lang w:val="en-US" w:eastAsia="zh-CN" w:bidi="ar-SA"/>
              </w:rPr>
            </w:pPr>
            <w:r>
              <w:rPr>
                <w:rFonts w:hint="eastAsia" w:cstheme="minorBidi"/>
                <w:kern w:val="2"/>
                <w:sz w:val="21"/>
                <w:szCs w:val="24"/>
                <w:lang w:val="en-US" w:eastAsia="zh-CN" w:bidi="ar-SA"/>
              </w:rPr>
              <w:t>&lt;5°</w:t>
            </w:r>
          </w:p>
        </w:tc>
      </w:tr>
      <w:tr w14:paraId="07B04BF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5FA770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Temperature</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46995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cstheme="minorBidi"/>
                <w:kern w:val="2"/>
                <w:sz w:val="21"/>
                <w:szCs w:val="24"/>
                <w:lang w:val="en-US" w:eastAsia="zh-CN" w:bidi="ar-SA"/>
              </w:rPr>
            </w:pPr>
            <w:r>
              <w:t>-20℃~+65℃</w:t>
            </w:r>
          </w:p>
        </w:tc>
      </w:tr>
      <w:tr w14:paraId="6508430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66CBC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Use Cases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2ED11B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cstheme="minorBidi"/>
                <w:kern w:val="2"/>
                <w:sz w:val="21"/>
                <w:szCs w:val="24"/>
                <w:lang w:val="en-US" w:eastAsia="zh-CN" w:bidi="ar-SA"/>
              </w:rPr>
            </w:pPr>
            <w:r>
              <w:rPr>
                <w:rFonts w:hint="eastAsia" w:cstheme="minorBidi"/>
                <w:kern w:val="2"/>
                <w:sz w:val="21"/>
                <w:szCs w:val="24"/>
                <w:lang w:val="en-US" w:eastAsia="zh-CN" w:bidi="ar-SA"/>
              </w:rPr>
              <w:t>Follow scene application (use in conjunction with tags)</w:t>
            </w:r>
          </w:p>
        </w:tc>
      </w:tr>
      <w:tr w14:paraId="549F772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69B03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Features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CCDB5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cstheme="minorBidi"/>
                <w:kern w:val="2"/>
                <w:sz w:val="21"/>
                <w:szCs w:val="24"/>
                <w:lang w:val="en-US" w:eastAsia="zh-CN" w:bidi="ar-SA"/>
              </w:rPr>
            </w:pPr>
            <w:r>
              <w:rPr>
                <w:rFonts w:hint="eastAsia" w:cstheme="minorBidi"/>
                <w:kern w:val="2"/>
                <w:sz w:val="21"/>
                <w:szCs w:val="24"/>
                <w:lang w:val="en-US" w:eastAsia="zh-CN" w:bidi="ar-SA"/>
              </w:rPr>
              <w:t>The frequency band complies with MIIT regulations; ultra-compact size of 3.9 × 3 cm; compatible with the URAT protocol; and features a shielded housing to resist interference.</w:t>
            </w:r>
          </w:p>
        </w:tc>
      </w:tr>
    </w:tbl>
    <w:p w14:paraId="7118C028">
      <w:pPr>
        <w:pStyle w:val="3"/>
        <w:numPr>
          <w:ilvl w:val="1"/>
          <w:numId w:val="2"/>
        </w:numPr>
        <w:bidi w:val="0"/>
        <w:ind w:left="0" w:leftChars="0" w:firstLine="0" w:firstLineChars="0"/>
        <w:rPr>
          <w:rFonts w:hint="default"/>
          <w:lang w:val="en-US" w:eastAsia="zh-CN"/>
        </w:rPr>
      </w:pPr>
      <w:bookmarkStart w:id="3" w:name="_Toc23715"/>
      <w:r>
        <w:rPr>
          <w:rFonts w:hint="eastAsia"/>
          <w:lang w:val="en-US" w:eastAsia="zh-CN"/>
        </w:rPr>
        <w:t>Product Features</w:t>
      </w:r>
      <w:bookmarkEnd w:id="3"/>
    </w:p>
    <w:p w14:paraId="1D76F244">
      <w:pPr>
        <w:widowControl w:val="0"/>
        <w:numPr>
          <w:ilvl w:val="0"/>
          <w:numId w:val="3"/>
        </w:numPr>
        <w:ind w:left="420" w:leftChars="0" w:hanging="420" w:firstLineChars="0"/>
        <w:jc w:val="both"/>
        <w:rPr>
          <w:rFonts w:hint="eastAsia"/>
          <w:lang w:val="en-US" w:eastAsia="zh-CN"/>
        </w:rPr>
      </w:pPr>
      <w:r>
        <w:rPr>
          <w:rFonts w:hint="eastAsia"/>
          <w:lang w:val="en-US" w:eastAsia="zh-CN"/>
        </w:rPr>
        <w:t>High-Precision Distance and Angle Detection: This module uses a miniature antenna array and ultra-wideband (UWB) radio technology to accurately measure the distance and angle between wearable tags and anchor points. It provides reliable positioning data for automatic tracking and control.</w:t>
      </w:r>
    </w:p>
    <w:p w14:paraId="6CF825B7">
      <w:pPr>
        <w:widowControl w:val="0"/>
        <w:numPr>
          <w:ilvl w:val="0"/>
          <w:numId w:val="3"/>
        </w:numPr>
        <w:ind w:left="420" w:leftChars="0" w:hanging="420" w:firstLineChars="0"/>
        <w:jc w:val="both"/>
        <w:rPr>
          <w:rFonts w:hint="eastAsia"/>
          <w:lang w:val="en-US" w:eastAsia="zh-CN"/>
        </w:rPr>
      </w:pPr>
      <w:r>
        <w:rPr>
          <w:rFonts w:hint="eastAsia"/>
          <w:lang w:val="en-US" w:eastAsia="zh-CN"/>
        </w:rPr>
        <w:t>Wide coverage and large detection field of view: It features a 150°front detection angle with an open-sight coverage radius exceeding 50 meters, offering ample moving space for various following devices and effectively avoiding tag signal loss.</w:t>
      </w:r>
    </w:p>
    <w:p w14:paraId="60FF4018">
      <w:pPr>
        <w:widowControl w:val="0"/>
        <w:numPr>
          <w:ilvl w:val="0"/>
          <w:numId w:val="3"/>
        </w:numPr>
        <w:ind w:left="420" w:leftChars="0" w:hanging="420" w:firstLineChars="0"/>
        <w:jc w:val="both"/>
        <w:rPr>
          <w:rFonts w:hint="eastAsia"/>
          <w:lang w:val="en-US" w:eastAsia="zh-CN"/>
        </w:rPr>
      </w:pPr>
      <w:r>
        <w:rPr>
          <w:rFonts w:hint="eastAsia"/>
          <w:lang w:val="en-US" w:eastAsia="zh-CN"/>
        </w:rPr>
        <w:t>High resistance to interference; unaffected by ambient light: Equipped with a shielding cover, it is unaffected by changes in lighting and provides stable,reliable data in complex real-world environments.</w:t>
      </w:r>
    </w:p>
    <w:p w14:paraId="2442D8CE">
      <w:pPr>
        <w:widowControl w:val="0"/>
        <w:numPr>
          <w:ilvl w:val="0"/>
          <w:numId w:val="3"/>
        </w:numPr>
        <w:ind w:left="420" w:leftChars="0" w:hanging="420" w:firstLineChars="0"/>
        <w:jc w:val="both"/>
        <w:rPr>
          <w:rFonts w:hint="eastAsia"/>
          <w:lang w:val="en-US" w:eastAsia="zh-CN"/>
        </w:rPr>
      </w:pPr>
      <w:r>
        <w:rPr>
          <w:rFonts w:hint="eastAsia"/>
          <w:lang w:val="en-US" w:eastAsia="zh-CN"/>
        </w:rPr>
        <w:t>Simultaneous multi-target tracking to prevent tracking confusion:Avoid interference among multiple sets through the network ID. Support the simultaneous operation of multiple tracking devices.</w:t>
      </w:r>
    </w:p>
    <w:p w14:paraId="7A520D78">
      <w:pPr>
        <w:widowControl w:val="0"/>
        <w:numPr>
          <w:ilvl w:val="0"/>
          <w:numId w:val="3"/>
        </w:numPr>
        <w:ind w:left="420" w:leftChars="0" w:hanging="420" w:firstLineChars="0"/>
        <w:jc w:val="both"/>
        <w:rPr>
          <w:rFonts w:hint="eastAsia"/>
          <w:lang w:val="en-US" w:eastAsia="zh-CN"/>
        </w:rPr>
      </w:pPr>
      <w:r>
        <w:rPr>
          <w:rFonts w:hint="eastAsia"/>
          <w:lang w:val="en-US" w:eastAsia="zh-CN"/>
        </w:rPr>
        <w:t>Easy to integrate with standard serial communication: Users can connect a TTL-to-USB adapter to view positioning data in real time using PC software, significantly reducing the complexity of secondary development.</w:t>
      </w:r>
    </w:p>
    <w:p w14:paraId="1E390DAB">
      <w:pPr>
        <w:pStyle w:val="3"/>
        <w:numPr>
          <w:ilvl w:val="1"/>
          <w:numId w:val="2"/>
        </w:numPr>
        <w:bidi w:val="0"/>
        <w:ind w:left="0" w:leftChars="0" w:firstLine="0" w:firstLineChars="0"/>
        <w:rPr>
          <w:rFonts w:hint="default"/>
          <w:lang w:val="en-US" w:eastAsia="zh-CN"/>
        </w:rPr>
      </w:pPr>
      <w:bookmarkStart w:id="4" w:name="_Toc13847"/>
      <w:r>
        <w:rPr>
          <w:rFonts w:hint="eastAsia"/>
          <w:lang w:val="en-US" w:eastAsia="zh-CN"/>
        </w:rPr>
        <w:t>Application objects</w:t>
      </w:r>
      <w:bookmarkEnd w:id="4"/>
    </w:p>
    <w:p w14:paraId="32B08AB1">
      <w:pPr>
        <w:widowControl w:val="0"/>
        <w:numPr>
          <w:ilvl w:val="0"/>
          <w:numId w:val="3"/>
        </w:numPr>
        <w:ind w:left="420" w:leftChars="0" w:hanging="420" w:firstLineChars="0"/>
        <w:jc w:val="both"/>
        <w:rPr>
          <w:rFonts w:hint="eastAsia"/>
          <w:lang w:val="en-US" w:eastAsia="zh-CN"/>
        </w:rPr>
      </w:pPr>
      <w:r>
        <w:rPr>
          <w:rFonts w:hint="eastAsia"/>
          <w:lang w:val="en-US" w:eastAsia="zh-CN"/>
        </w:rPr>
        <w:t>Following applications of balance scooters and following robots</w:t>
      </w:r>
    </w:p>
    <w:p w14:paraId="1F8516F5">
      <w:pPr>
        <w:widowControl w:val="0"/>
        <w:numPr>
          <w:ilvl w:val="0"/>
          <w:numId w:val="3"/>
        </w:numPr>
        <w:ind w:left="420" w:leftChars="0" w:hanging="420" w:firstLineChars="0"/>
        <w:jc w:val="both"/>
        <w:rPr>
          <w:rFonts w:hint="eastAsia"/>
          <w:lang w:val="en-US" w:eastAsia="zh-CN"/>
        </w:rPr>
      </w:pPr>
      <w:r>
        <w:rPr>
          <w:rFonts w:hint="eastAsia"/>
          <w:lang w:val="en-US" w:eastAsia="zh-CN"/>
        </w:rPr>
        <w:t>Application of service robots</w:t>
      </w:r>
    </w:p>
    <w:p w14:paraId="7A7660C1">
      <w:pPr>
        <w:widowControl w:val="0"/>
        <w:numPr>
          <w:ilvl w:val="0"/>
          <w:numId w:val="3"/>
        </w:numPr>
        <w:ind w:left="420" w:leftChars="0" w:hanging="420" w:firstLineChars="0"/>
        <w:jc w:val="both"/>
        <w:rPr>
          <w:rFonts w:hint="eastAsia"/>
          <w:lang w:val="en-US" w:eastAsia="zh-CN"/>
        </w:rPr>
      </w:pPr>
      <w:r>
        <w:rPr>
          <w:rFonts w:hint="eastAsia"/>
          <w:lang w:val="en-US" w:eastAsia="zh-CN"/>
        </w:rPr>
        <w:t>Specialized robots and unmanned aerial vehicle applications</w:t>
      </w:r>
    </w:p>
    <w:p w14:paraId="2309104A">
      <w:pPr>
        <w:widowControl w:val="0"/>
        <w:numPr>
          <w:ilvl w:val="0"/>
          <w:numId w:val="0"/>
        </w:numPr>
        <w:jc w:val="both"/>
        <w:rPr>
          <w:rFonts w:hint="eastAsia"/>
          <w:lang w:val="en-US" w:eastAsia="zh-CN"/>
        </w:rPr>
      </w:pPr>
    </w:p>
    <w:p w14:paraId="527EFC19">
      <w:pPr>
        <w:widowControl w:val="0"/>
        <w:numPr>
          <w:ilvl w:val="0"/>
          <w:numId w:val="0"/>
        </w:numPr>
        <w:jc w:val="both"/>
        <w:rPr>
          <w:rFonts w:hint="eastAsia"/>
          <w:lang w:val="en-US" w:eastAsia="zh-CN"/>
        </w:rPr>
      </w:pPr>
    </w:p>
    <w:p w14:paraId="456BADAC">
      <w:pPr>
        <w:widowControl w:val="0"/>
        <w:numPr>
          <w:ilvl w:val="0"/>
          <w:numId w:val="0"/>
        </w:numPr>
        <w:jc w:val="both"/>
        <w:rPr>
          <w:rFonts w:hint="eastAsia"/>
          <w:lang w:val="en-US" w:eastAsia="zh-CN"/>
        </w:rPr>
      </w:pPr>
    </w:p>
    <w:p w14:paraId="4507CCF2">
      <w:pPr>
        <w:widowControl w:val="0"/>
        <w:numPr>
          <w:ilvl w:val="0"/>
          <w:numId w:val="0"/>
        </w:numPr>
        <w:jc w:val="both"/>
        <w:rPr>
          <w:rFonts w:hint="eastAsia"/>
          <w:lang w:val="en-US" w:eastAsia="zh-CN"/>
        </w:rPr>
      </w:pPr>
    </w:p>
    <w:p w14:paraId="7762A4FD">
      <w:pPr>
        <w:widowControl w:val="0"/>
        <w:numPr>
          <w:ilvl w:val="0"/>
          <w:numId w:val="0"/>
        </w:numPr>
        <w:jc w:val="both"/>
        <w:rPr>
          <w:rFonts w:hint="eastAsia"/>
          <w:lang w:val="en-US" w:eastAsia="zh-CN"/>
        </w:rPr>
      </w:pPr>
    </w:p>
    <w:p w14:paraId="12B9BDFA">
      <w:pPr>
        <w:widowControl w:val="0"/>
        <w:numPr>
          <w:ilvl w:val="0"/>
          <w:numId w:val="0"/>
        </w:numPr>
        <w:jc w:val="both"/>
        <w:rPr>
          <w:rFonts w:hint="eastAsia"/>
          <w:lang w:val="en-US" w:eastAsia="zh-CN"/>
        </w:rPr>
      </w:pPr>
    </w:p>
    <w:p w14:paraId="385BD894">
      <w:pPr>
        <w:pStyle w:val="2"/>
        <w:numPr>
          <w:ilvl w:val="0"/>
          <w:numId w:val="2"/>
        </w:numPr>
        <w:bidi w:val="0"/>
        <w:rPr>
          <w:rFonts w:hint="default"/>
          <w:lang w:val="en-US" w:eastAsia="zh-CN"/>
        </w:rPr>
      </w:pPr>
      <w:bookmarkStart w:id="5" w:name="_Toc14274"/>
      <w:r>
        <w:rPr>
          <w:rFonts w:hint="eastAsia"/>
          <w:lang w:val="en-US" w:eastAsia="zh-CN"/>
        </w:rPr>
        <w:t>Module Hardware Specifications</w:t>
      </w:r>
      <w:bookmarkEnd w:id="5"/>
    </w:p>
    <w:p w14:paraId="4BBE5231">
      <w:pPr>
        <w:rPr>
          <w:rFonts w:hint="default"/>
          <w:lang w:val="en-US" w:eastAsia="zh-CN"/>
        </w:rPr>
      </w:pPr>
      <w:r>
        <w:rPr>
          <w:rFonts w:ascii="宋体" w:hAnsi="宋体" w:eastAsia="宋体" w:cs="宋体"/>
          <w:sz w:val="24"/>
          <w:szCs w:val="24"/>
        </w:rPr>
        <w:drawing>
          <wp:inline distT="0" distB="0" distL="114300" distR="114300">
            <wp:extent cx="5262880" cy="4022090"/>
            <wp:effectExtent l="0" t="0" r="4445"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5262880" cy="4022090"/>
                    </a:xfrm>
                    <a:prstGeom prst="rect">
                      <a:avLst/>
                    </a:prstGeom>
                    <a:noFill/>
                    <a:ln w="9525">
                      <a:noFill/>
                    </a:ln>
                  </pic:spPr>
                </pic:pic>
              </a:graphicData>
            </a:graphic>
          </wp:inline>
        </w:drawing>
      </w:r>
    </w:p>
    <w:p w14:paraId="3A911D55">
      <w:pPr>
        <w:pStyle w:val="3"/>
        <w:numPr>
          <w:ilvl w:val="1"/>
          <w:numId w:val="2"/>
        </w:numPr>
        <w:bidi w:val="0"/>
        <w:ind w:left="0" w:leftChars="0" w:firstLine="0" w:firstLineChars="0"/>
        <w:rPr>
          <w:rFonts w:hint="eastAsia"/>
          <w:lang w:val="en-US" w:eastAsia="zh-CN"/>
        </w:rPr>
      </w:pPr>
      <w:bookmarkStart w:id="6" w:name="_Toc30429"/>
      <w:r>
        <w:rPr>
          <w:rFonts w:hint="eastAsia"/>
          <w:lang w:val="en-US" w:eastAsia="zh-CN"/>
        </w:rPr>
        <w:t>Module Hardware Pin Definitions</w:t>
      </w:r>
      <w:bookmarkEnd w:id="6"/>
    </w:p>
    <w:tbl>
      <w:tblPr>
        <w:tblStyle w:val="7"/>
        <w:tblW w:w="8299"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4"/>
        <w:gridCol w:w="6375"/>
      </w:tblGrid>
      <w:tr w14:paraId="48A9C49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026364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Lable</w:t>
            </w:r>
          </w:p>
        </w:tc>
        <w:tc>
          <w:tcPr>
            <w:tcW w:w="6375"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5E7326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Function</w:t>
            </w:r>
          </w:p>
        </w:tc>
      </w:tr>
      <w:tr w14:paraId="679EB72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30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05594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TXD(1)</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BFAA8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UART_Tx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21ED1FD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3815F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RXD(3)</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2884E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UART_Rx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3707336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E7FB8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GND(4)</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542F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GND</w:t>
            </w:r>
          </w:p>
        </w:tc>
      </w:tr>
      <w:tr w14:paraId="0DBB537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585A8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VCC(5)</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72E5E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 xml:space="preserve">Positive power supply terminal is powered by </w:t>
            </w:r>
            <w:r>
              <w:rPr>
                <w:rFonts w:hint="eastAsia" w:asciiTheme="minorAscii" w:hAnsiTheme="minorAscii"/>
                <w:sz w:val="21"/>
                <w:szCs w:val="21"/>
                <w:lang w:val="en-US" w:eastAsia="zh-CN"/>
              </w:rPr>
              <w:t>5</w:t>
            </w:r>
            <w:r>
              <w:rPr>
                <w:rFonts w:hint="default" w:asciiTheme="minorAscii" w:hAnsiTheme="minorAscii"/>
                <w:sz w:val="21"/>
                <w:szCs w:val="21"/>
              </w:rPr>
              <w:t>V</w:t>
            </w:r>
          </w:p>
        </w:tc>
      </w:tr>
    </w:tbl>
    <w:p w14:paraId="39E000CB">
      <w:pPr>
        <w:pStyle w:val="3"/>
        <w:numPr>
          <w:ilvl w:val="1"/>
          <w:numId w:val="2"/>
        </w:numPr>
        <w:bidi w:val="0"/>
        <w:ind w:left="0" w:leftChars="0" w:firstLine="0" w:firstLineChars="0"/>
        <w:rPr>
          <w:rFonts w:hint="eastAsia"/>
          <w:lang w:val="en-US" w:eastAsia="zh-CN"/>
        </w:rPr>
      </w:pPr>
      <w:bookmarkStart w:id="7" w:name="_Toc25249"/>
      <w:r>
        <w:rPr>
          <w:rFonts w:hint="eastAsia"/>
          <w:lang w:val="en-US" w:eastAsia="zh-CN"/>
        </w:rPr>
        <w:t>Module hardware packaging dimensions</w:t>
      </w:r>
      <w:bookmarkEnd w:id="7"/>
    </w:p>
    <w:p w14:paraId="630232D2">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68595" cy="4619625"/>
            <wp:effectExtent l="0" t="0" r="8255"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6"/>
                    <a:stretch>
                      <a:fillRect/>
                    </a:stretch>
                  </pic:blipFill>
                  <pic:spPr>
                    <a:xfrm>
                      <a:off x="0" y="0"/>
                      <a:ext cx="5268595" cy="4619625"/>
                    </a:xfrm>
                    <a:prstGeom prst="rect">
                      <a:avLst/>
                    </a:prstGeom>
                    <a:noFill/>
                    <a:ln w="9525">
                      <a:noFill/>
                    </a:ln>
                  </pic:spPr>
                </pic:pic>
              </a:graphicData>
            </a:graphic>
          </wp:inline>
        </w:drawing>
      </w:r>
    </w:p>
    <w:p w14:paraId="7B944F48">
      <w:pPr>
        <w:jc w:val="center"/>
        <w:rPr>
          <w:rFonts w:hint="default"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Module size specifications</w:t>
      </w:r>
    </w:p>
    <w:p w14:paraId="4FF5A24E">
      <w:pPr>
        <w:pStyle w:val="2"/>
        <w:numPr>
          <w:ilvl w:val="0"/>
          <w:numId w:val="2"/>
        </w:numPr>
        <w:bidi w:val="0"/>
        <w:rPr>
          <w:rFonts w:hint="default"/>
          <w:lang w:val="en-US" w:eastAsia="zh-CN"/>
        </w:rPr>
      </w:pPr>
      <w:bookmarkStart w:id="8" w:name="_Toc971"/>
      <w:r>
        <w:rPr>
          <w:rFonts w:hint="default"/>
          <w:lang w:val="en-US" w:eastAsia="zh-CN"/>
        </w:rPr>
        <w:t>Communication</w:t>
      </w:r>
      <w:r>
        <w:rPr>
          <w:rFonts w:hint="eastAsia"/>
          <w:lang w:val="en-US" w:eastAsia="zh-CN"/>
        </w:rPr>
        <w:t xml:space="preserve"> </w:t>
      </w:r>
      <w:r>
        <w:rPr>
          <w:rFonts w:hint="default"/>
          <w:lang w:val="en-US" w:eastAsia="zh-CN"/>
        </w:rPr>
        <w:t>Protocol Description</w:t>
      </w:r>
      <w:bookmarkEnd w:id="8"/>
    </w:p>
    <w:p w14:paraId="08E2BC0D">
      <w:pPr>
        <w:pStyle w:val="3"/>
        <w:numPr>
          <w:ilvl w:val="1"/>
          <w:numId w:val="2"/>
        </w:numPr>
        <w:bidi w:val="0"/>
        <w:ind w:left="0" w:leftChars="0" w:firstLine="0" w:firstLineChars="0"/>
        <w:rPr>
          <w:rFonts w:hint="default"/>
          <w:lang w:val="en-US" w:eastAsia="zh-CN"/>
        </w:rPr>
      </w:pPr>
      <w:bookmarkStart w:id="9" w:name="_Toc1606"/>
      <w:bookmarkStart w:id="10" w:name="_Toc5090"/>
      <w:r>
        <w:rPr>
          <w:rFonts w:hint="eastAsia"/>
          <w:lang w:val="en-US" w:eastAsia="zh-CN"/>
        </w:rPr>
        <w:t>Base Station Positioning Frame</w:t>
      </w:r>
      <w:bookmarkEnd w:id="9"/>
      <w:bookmarkEnd w:id="10"/>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2"/>
        <w:gridCol w:w="1588"/>
        <w:gridCol w:w="1613"/>
        <w:gridCol w:w="2951"/>
      </w:tblGrid>
      <w:tr w14:paraId="53D73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A4A4A4" w:themeFill="background1" w:themeFillShade="A5"/>
            <w:vAlign w:val="center"/>
          </w:tcPr>
          <w:p w14:paraId="332B109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782" w:type="dxa"/>
            <w:shd w:val="clear" w:color="auto" w:fill="A4A4A4" w:themeFill="background1" w:themeFillShade="A5"/>
            <w:vAlign w:val="center"/>
          </w:tcPr>
          <w:p w14:paraId="307ABB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588" w:type="dxa"/>
            <w:shd w:val="clear" w:color="auto" w:fill="A4A4A4" w:themeFill="background1" w:themeFillShade="A5"/>
            <w:vAlign w:val="center"/>
          </w:tcPr>
          <w:p w14:paraId="016B44C4">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613" w:type="dxa"/>
            <w:shd w:val="clear" w:color="auto" w:fill="A4A4A4" w:themeFill="background1" w:themeFillShade="A5"/>
            <w:vAlign w:val="center"/>
          </w:tcPr>
          <w:p w14:paraId="123834C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2951" w:type="dxa"/>
            <w:shd w:val="clear" w:color="auto" w:fill="A4A4A4" w:themeFill="background1" w:themeFillShade="A5"/>
            <w:vAlign w:val="center"/>
          </w:tcPr>
          <w:p w14:paraId="0323135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501AA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3D1E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782" w:type="dxa"/>
            <w:shd w:val="clear" w:color="auto" w:fill="22262B"/>
            <w:vAlign w:val="center"/>
          </w:tcPr>
          <w:p w14:paraId="3C7470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4B121F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6A96E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2951" w:type="dxa"/>
            <w:shd w:val="clear" w:color="auto" w:fill="22262B"/>
            <w:vAlign w:val="center"/>
          </w:tcPr>
          <w:p w14:paraId="4027ED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3676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D5A282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782" w:type="dxa"/>
            <w:shd w:val="clear" w:color="auto" w:fill="22262B"/>
            <w:vAlign w:val="center"/>
          </w:tcPr>
          <w:p w14:paraId="7B7A38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58F248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613" w:type="dxa"/>
            <w:shd w:val="clear" w:color="auto" w:fill="22262B"/>
            <w:vAlign w:val="center"/>
          </w:tcPr>
          <w:p w14:paraId="75D482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2951" w:type="dxa"/>
            <w:shd w:val="clear" w:color="auto" w:fill="22262B"/>
            <w:vAlign w:val="center"/>
          </w:tcPr>
          <w:p w14:paraId="28DCED1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21AD0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490AC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782" w:type="dxa"/>
            <w:shd w:val="clear" w:color="auto" w:fill="22262B"/>
            <w:vAlign w:val="center"/>
          </w:tcPr>
          <w:p w14:paraId="6304F4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588" w:type="dxa"/>
            <w:shd w:val="clear" w:color="auto" w:fill="22262B"/>
            <w:vAlign w:val="center"/>
          </w:tcPr>
          <w:p w14:paraId="2E797EE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613" w:type="dxa"/>
            <w:shd w:val="clear" w:color="auto" w:fill="22262B"/>
            <w:vAlign w:val="center"/>
          </w:tcPr>
          <w:p w14:paraId="5DD578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2951" w:type="dxa"/>
            <w:shd w:val="clear" w:color="auto" w:fill="22262B"/>
            <w:vAlign w:val="center"/>
          </w:tcPr>
          <w:p w14:paraId="12CCE4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6CD4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394FF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782" w:type="dxa"/>
            <w:shd w:val="clear" w:color="auto" w:fill="22262B"/>
            <w:vAlign w:val="center"/>
          </w:tcPr>
          <w:p w14:paraId="35CF83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588" w:type="dxa"/>
            <w:shd w:val="clear" w:color="auto" w:fill="22262B"/>
            <w:vAlign w:val="center"/>
          </w:tcPr>
          <w:p w14:paraId="5233D4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613" w:type="dxa"/>
            <w:shd w:val="clear" w:color="auto" w:fill="22262B"/>
            <w:vAlign w:val="center"/>
          </w:tcPr>
          <w:p w14:paraId="2E168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2951" w:type="dxa"/>
            <w:shd w:val="clear" w:color="auto" w:fill="22262B"/>
            <w:vAlign w:val="center"/>
          </w:tcPr>
          <w:p w14:paraId="012151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677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CC9F6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782" w:type="dxa"/>
            <w:shd w:val="clear" w:color="auto" w:fill="22262B"/>
            <w:vAlign w:val="center"/>
          </w:tcPr>
          <w:p w14:paraId="10686A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004EDA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7E4F20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2951" w:type="dxa"/>
            <w:shd w:val="clear" w:color="auto" w:fill="22262B"/>
            <w:vAlign w:val="center"/>
          </w:tcPr>
          <w:p w14:paraId="05210B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types  (1: Base station positioning frame 2: Base station configuration frame 3: Tag configuration frame 4: OTA upgrade frame 5: Whole machine configuration frame 0x64: Base station positioning frame RSSI)</w:t>
            </w:r>
          </w:p>
        </w:tc>
      </w:tr>
      <w:tr w14:paraId="3F85E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389BB5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782" w:type="dxa"/>
            <w:shd w:val="clear" w:color="auto" w:fill="22262B"/>
            <w:vAlign w:val="center"/>
          </w:tcPr>
          <w:p w14:paraId="1AA7720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5C90B67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75746EC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2951" w:type="dxa"/>
            <w:shd w:val="clear" w:color="auto" w:fill="22262B"/>
            <w:vAlign w:val="center"/>
          </w:tcPr>
          <w:p w14:paraId="466DB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2871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A0E002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tag</w:t>
            </w:r>
            <w:r>
              <w:rPr>
                <w:rStyle w:val="9"/>
                <w:rFonts w:hint="default" w:eastAsia="monospace" w:cs="monospace" w:asciiTheme="minorAscii" w:hAnsiTheme="minorAscii"/>
                <w:i w:val="0"/>
                <w:iCs w:val="0"/>
                <w:caps w:val="0"/>
                <w:color w:val="C4C7C5"/>
                <w:spacing w:val="0"/>
                <w:kern w:val="0"/>
                <w:sz w:val="21"/>
                <w:szCs w:val="21"/>
                <w:lang w:val="en-US" w:eastAsia="zh-CN" w:bidi="ar"/>
              </w:rPr>
              <w:t>_time</w:t>
            </w:r>
          </w:p>
        </w:tc>
        <w:tc>
          <w:tcPr>
            <w:tcW w:w="782" w:type="dxa"/>
            <w:shd w:val="clear" w:color="auto" w:fill="22262B"/>
            <w:vAlign w:val="center"/>
          </w:tcPr>
          <w:p w14:paraId="3642A44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uint32_t</w:t>
            </w:r>
          </w:p>
        </w:tc>
        <w:tc>
          <w:tcPr>
            <w:tcW w:w="1588" w:type="dxa"/>
            <w:shd w:val="clear" w:color="auto" w:fill="22262B"/>
            <w:vAlign w:val="center"/>
          </w:tcPr>
          <w:p w14:paraId="1B81689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4</w:t>
            </w:r>
          </w:p>
        </w:tc>
        <w:tc>
          <w:tcPr>
            <w:tcW w:w="1613" w:type="dxa"/>
            <w:shd w:val="clear" w:color="auto" w:fill="22262B"/>
            <w:vAlign w:val="center"/>
          </w:tcPr>
          <w:p w14:paraId="57B803E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21</w:t>
            </w:r>
          </w:p>
        </w:tc>
        <w:tc>
          <w:tcPr>
            <w:tcW w:w="2951" w:type="dxa"/>
            <w:shd w:val="clear" w:color="auto" w:fill="22262B"/>
            <w:vAlign w:val="center"/>
          </w:tcPr>
          <w:p w14:paraId="4CE5B42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w:t>
            </w:r>
            <w:r>
              <w:rPr>
                <w:rFonts w:hint="default" w:eastAsia="Noto Sans SC" w:cs="Noto Sans SC" w:asciiTheme="minorAscii" w:hAnsiTheme="minorAscii"/>
                <w:i w:val="0"/>
                <w:iCs w:val="0"/>
                <w:caps w:val="0"/>
                <w:color w:val="C7C7C7"/>
                <w:spacing w:val="0"/>
                <w:sz w:val="21"/>
                <w:szCs w:val="21"/>
              </w:rPr>
              <w:t xml:space="preserve"> communication time</w:t>
            </w:r>
          </w:p>
        </w:tc>
      </w:tr>
      <w:tr w14:paraId="2F29B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E5D007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anc</w:t>
            </w:r>
            <w:r>
              <w:rPr>
                <w:rStyle w:val="9"/>
                <w:rFonts w:hint="default" w:eastAsia="monospace" w:cs="monospace" w:asciiTheme="minorAscii" w:hAnsiTheme="minorAscii"/>
                <w:i w:val="0"/>
                <w:iCs w:val="0"/>
                <w:caps w:val="0"/>
                <w:color w:val="C4C7C5"/>
                <w:spacing w:val="0"/>
                <w:kern w:val="0"/>
                <w:sz w:val="21"/>
                <w:szCs w:val="21"/>
                <w:lang w:val="en-US" w:eastAsia="zh-CN" w:bidi="ar"/>
              </w:rPr>
              <w:t>_</w:t>
            </w:r>
            <w:r>
              <w:rPr>
                <w:rStyle w:val="9"/>
                <w:rFonts w:hint="eastAsia" w:eastAsia="monospace" w:cs="monospace" w:asciiTheme="minorAscii" w:hAnsiTheme="minorAscii"/>
                <w:i w:val="0"/>
                <w:iCs w:val="0"/>
                <w:caps w:val="0"/>
                <w:color w:val="C4C7C5"/>
                <w:spacing w:val="0"/>
                <w:kern w:val="0"/>
                <w:sz w:val="21"/>
                <w:szCs w:val="21"/>
                <w:lang w:val="en-US" w:eastAsia="zh-CN" w:bidi="ar"/>
              </w:rPr>
              <w:t>addr16</w:t>
            </w:r>
          </w:p>
        </w:tc>
        <w:tc>
          <w:tcPr>
            <w:tcW w:w="782" w:type="dxa"/>
            <w:shd w:val="clear" w:color="auto" w:fill="22262B"/>
            <w:vAlign w:val="center"/>
          </w:tcPr>
          <w:p w14:paraId="42B4DF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8317E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2A1E76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25</w:t>
            </w:r>
          </w:p>
        </w:tc>
        <w:tc>
          <w:tcPr>
            <w:tcW w:w="2951" w:type="dxa"/>
            <w:shd w:val="clear" w:color="auto" w:fill="22262B"/>
            <w:vAlign w:val="center"/>
          </w:tcPr>
          <w:p w14:paraId="3C8A12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0B8E4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13D12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782" w:type="dxa"/>
            <w:shd w:val="clear" w:color="auto" w:fill="22262B"/>
            <w:vAlign w:val="center"/>
          </w:tcPr>
          <w:p w14:paraId="1A5019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0E627C4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613" w:type="dxa"/>
            <w:shd w:val="clear" w:color="auto" w:fill="22262B"/>
            <w:vAlign w:val="center"/>
          </w:tcPr>
          <w:p w14:paraId="2F9DC4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r>
              <w:rPr>
                <w:rFonts w:hint="eastAsia" w:eastAsia="Noto Sans SC" w:cs="Noto Sans SC" w:asciiTheme="minorAscii" w:hAnsiTheme="minorAscii"/>
                <w:i w:val="0"/>
                <w:iCs w:val="0"/>
                <w:caps w:val="0"/>
                <w:color w:val="C7C7C7"/>
                <w:spacing w:val="0"/>
                <w:kern w:val="0"/>
                <w:sz w:val="21"/>
                <w:szCs w:val="21"/>
                <w:lang w:val="en-US" w:eastAsia="zh-CN" w:bidi="ar"/>
              </w:rPr>
              <w:t>7</w:t>
            </w:r>
          </w:p>
        </w:tc>
        <w:tc>
          <w:tcPr>
            <w:tcW w:w="2951" w:type="dxa"/>
            <w:shd w:val="clear" w:color="auto" w:fill="22262B"/>
            <w:vAlign w:val="center"/>
          </w:tcPr>
          <w:p w14:paraId="53C01D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628A2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146D4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782" w:type="dxa"/>
            <w:shd w:val="clear" w:color="auto" w:fill="22262B"/>
            <w:vAlign w:val="center"/>
          </w:tcPr>
          <w:p w14:paraId="6111E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15113C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2CFD939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2951" w:type="dxa"/>
            <w:shd w:val="clear" w:color="auto" w:fill="22262B"/>
            <w:vAlign w:val="center"/>
          </w:tcPr>
          <w:p w14:paraId="2FE99DE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2"/>
                <w:sz w:val="21"/>
                <w:szCs w:val="21"/>
                <w:lang w:val="en-US" w:eastAsia="zh-CN" w:bidi="ar-SA"/>
              </w:rPr>
              <w:t xml:space="preserve">Tag communication </w:t>
            </w:r>
            <w:r>
              <w:rPr>
                <w:rFonts w:hint="eastAsia" w:eastAsia="Noto Sans SC" w:cs="Noto Sans SC" w:asciiTheme="minorAscii" w:hAnsiTheme="minorAscii"/>
                <w:i w:val="0"/>
                <w:iCs w:val="0"/>
                <w:caps w:val="0"/>
                <w:color w:val="C7C7C7"/>
                <w:spacing w:val="0"/>
                <w:kern w:val="2"/>
                <w:sz w:val="21"/>
                <w:szCs w:val="21"/>
                <w:lang w:val="en-US" w:eastAsia="zh-CN" w:bidi="ar-SA"/>
              </w:rPr>
              <w:t>sn</w:t>
            </w:r>
          </w:p>
        </w:tc>
      </w:tr>
      <w:tr w14:paraId="23791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5B1D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782" w:type="dxa"/>
            <w:shd w:val="clear" w:color="auto" w:fill="22262B"/>
            <w:vAlign w:val="center"/>
          </w:tcPr>
          <w:p w14:paraId="162D621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8</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1C13E2D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08C58B5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0</w:t>
            </w:r>
          </w:p>
        </w:tc>
        <w:tc>
          <w:tcPr>
            <w:tcW w:w="2951" w:type="dxa"/>
            <w:shd w:val="clear" w:color="auto" w:fill="22262B"/>
            <w:vAlign w:val="center"/>
          </w:tcPr>
          <w:p w14:paraId="58D6C167">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communication is effective</w:t>
            </w:r>
            <w:r>
              <w:rPr>
                <w:rFonts w:hint="eastAsia" w:eastAsia="Noto Sans SC" w:cs="Noto Sans SC" w:asciiTheme="minorAscii" w:hAnsiTheme="minorAscii"/>
                <w:i w:val="0"/>
                <w:iCs w:val="0"/>
                <w:caps w:val="0"/>
                <w:color w:val="C7C7C7"/>
                <w:spacing w:val="0"/>
                <w:sz w:val="21"/>
                <w:szCs w:val="21"/>
                <w:lang w:val="en-US" w:eastAsia="zh-CN"/>
              </w:rPr>
              <w:t>.</w:t>
            </w:r>
          </w:p>
        </w:tc>
      </w:tr>
      <w:tr w14:paraId="55E77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7CFDF6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782" w:type="dxa"/>
            <w:shd w:val="clear" w:color="auto" w:fill="22262B"/>
            <w:vAlign w:val="center"/>
          </w:tcPr>
          <w:p w14:paraId="1E7DE8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6737F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3E0070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2951" w:type="dxa"/>
            <w:shd w:val="clear" w:color="auto" w:fill="22262B"/>
            <w:vAlign w:val="center"/>
          </w:tcPr>
          <w:p w14:paraId="37EA19B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angle (°)</w:t>
            </w:r>
          </w:p>
        </w:tc>
      </w:tr>
      <w:tr w14:paraId="613E0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0B700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782" w:type="dxa"/>
            <w:shd w:val="clear" w:color="auto" w:fill="22262B"/>
            <w:vAlign w:val="center"/>
          </w:tcPr>
          <w:p w14:paraId="2A4827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7E82D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5E84B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2951" w:type="dxa"/>
            <w:shd w:val="clear" w:color="auto" w:fill="22262B"/>
            <w:vAlign w:val="center"/>
          </w:tcPr>
          <w:p w14:paraId="764666B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60F9A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EE0EC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2" w:type="dxa"/>
            <w:shd w:val="clear" w:color="auto" w:fill="22262B"/>
            <w:vAlign w:val="center"/>
          </w:tcPr>
          <w:p w14:paraId="19F5F0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int16_t</w:t>
            </w:r>
          </w:p>
        </w:tc>
        <w:tc>
          <w:tcPr>
            <w:tcW w:w="1588" w:type="dxa"/>
            <w:shd w:val="clear" w:color="auto" w:fill="22262B"/>
            <w:vAlign w:val="center"/>
          </w:tcPr>
          <w:p w14:paraId="42ECD19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613" w:type="dxa"/>
            <w:shd w:val="clear" w:color="auto" w:fill="22262B"/>
            <w:vAlign w:val="center"/>
          </w:tcPr>
          <w:p w14:paraId="08BB5CB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35</w:t>
            </w:r>
          </w:p>
        </w:tc>
        <w:tc>
          <w:tcPr>
            <w:tcW w:w="2951" w:type="dxa"/>
            <w:shd w:val="clear" w:color="auto" w:fill="22262B"/>
            <w:vAlign w:val="center"/>
          </w:tcPr>
          <w:p w14:paraId="2BA860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22BF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6CE6A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2" w:type="dxa"/>
            <w:shd w:val="clear" w:color="auto" w:fill="22262B"/>
            <w:vAlign w:val="center"/>
          </w:tcPr>
          <w:p w14:paraId="5DD5630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07CF64C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0267D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951" w:type="dxa"/>
            <w:shd w:val="clear" w:color="auto" w:fill="22262B"/>
            <w:vAlign w:val="center"/>
          </w:tcPr>
          <w:p w14:paraId="50A84E8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13BE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CF3DBC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2" w:type="dxa"/>
            <w:shd w:val="clear" w:color="auto" w:fill="22262B"/>
            <w:vAlign w:val="center"/>
          </w:tcPr>
          <w:p w14:paraId="54E4E8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1C26C53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3C6E3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39</w:t>
            </w:r>
          </w:p>
        </w:tc>
        <w:tc>
          <w:tcPr>
            <w:tcW w:w="2951" w:type="dxa"/>
            <w:shd w:val="clear" w:color="auto" w:fill="22262B"/>
            <w:vAlign w:val="center"/>
          </w:tcPr>
          <w:p w14:paraId="46ACBEA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2F091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D9BC46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2" w:type="dxa"/>
            <w:shd w:val="clear" w:color="auto" w:fill="22262B"/>
            <w:vAlign w:val="center"/>
          </w:tcPr>
          <w:p w14:paraId="3D6B826C">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325916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1DCA4F2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41</w:t>
            </w:r>
          </w:p>
        </w:tc>
        <w:tc>
          <w:tcPr>
            <w:tcW w:w="2951" w:type="dxa"/>
            <w:shd w:val="clear" w:color="auto" w:fill="22262B"/>
            <w:vAlign w:val="center"/>
          </w:tcPr>
          <w:p w14:paraId="7E58336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48E7D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35465C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2" w:type="dxa"/>
            <w:shd w:val="clear" w:color="auto" w:fill="22262B"/>
            <w:vAlign w:val="center"/>
          </w:tcPr>
          <w:p w14:paraId="3AD61495">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0B6257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3711F39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43</w:t>
            </w:r>
          </w:p>
        </w:tc>
        <w:tc>
          <w:tcPr>
            <w:tcW w:w="2951" w:type="dxa"/>
            <w:shd w:val="clear" w:color="auto" w:fill="22262B"/>
            <w:vAlign w:val="center"/>
          </w:tcPr>
          <w:p w14:paraId="077D4546">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r>
              <w:rPr>
                <w:rFonts w:hint="eastAsia" w:eastAsia="Noto Sans SC" w:cs="Noto Sans SC" w:asciiTheme="minorAscii" w:hAnsiTheme="minorAscii"/>
                <w:i w:val="0"/>
                <w:iCs w:val="0"/>
                <w:caps w:val="0"/>
                <w:color w:val="C7C7C7"/>
                <w:spacing w:val="0"/>
                <w:sz w:val="21"/>
                <w:szCs w:val="21"/>
                <w:lang w:val="en-US" w:eastAsia="zh-CN"/>
              </w:rPr>
              <w:t>)</w:t>
            </w:r>
          </w:p>
        </w:tc>
      </w:tr>
      <w:tr w14:paraId="3DB87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4E6368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2" w:type="dxa"/>
            <w:shd w:val="clear" w:color="auto" w:fill="22262B"/>
            <w:vAlign w:val="center"/>
          </w:tcPr>
          <w:p w14:paraId="072F0D8C">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30A5045">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C244C2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45</w:t>
            </w:r>
          </w:p>
        </w:tc>
        <w:tc>
          <w:tcPr>
            <w:tcW w:w="2951" w:type="dxa"/>
            <w:shd w:val="clear" w:color="auto" w:fill="22262B"/>
            <w:vAlign w:val="center"/>
          </w:tcPr>
          <w:p w14:paraId="5ACF2658">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595AB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918B73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2" w:type="dxa"/>
            <w:shd w:val="clear" w:color="auto" w:fill="22262B"/>
            <w:vAlign w:val="center"/>
          </w:tcPr>
          <w:p w14:paraId="708CA304">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588" w:type="dxa"/>
            <w:shd w:val="clear" w:color="auto" w:fill="22262B"/>
            <w:vAlign w:val="center"/>
          </w:tcPr>
          <w:p w14:paraId="2998EED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613" w:type="dxa"/>
            <w:shd w:val="clear" w:color="auto" w:fill="22262B"/>
            <w:vAlign w:val="center"/>
          </w:tcPr>
          <w:p w14:paraId="785D5B8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47</w:t>
            </w:r>
          </w:p>
        </w:tc>
        <w:tc>
          <w:tcPr>
            <w:tcW w:w="2951" w:type="dxa"/>
            <w:shd w:val="clear" w:color="auto" w:fill="22262B"/>
            <w:vAlign w:val="center"/>
          </w:tcPr>
          <w:p w14:paraId="262E1907">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0630B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FD5731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2" w:type="dxa"/>
            <w:shd w:val="clear" w:color="auto" w:fill="22262B"/>
            <w:vAlign w:val="center"/>
          </w:tcPr>
          <w:p w14:paraId="0853143A">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7CA3526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41FF4A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51</w:t>
            </w:r>
          </w:p>
        </w:tc>
        <w:tc>
          <w:tcPr>
            <w:tcW w:w="2951" w:type="dxa"/>
            <w:shd w:val="clear" w:color="auto" w:fill="22262B"/>
            <w:vAlign w:val="center"/>
          </w:tcPr>
          <w:p w14:paraId="02B485C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48465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B6CCF9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2" w:type="dxa"/>
            <w:shd w:val="clear" w:color="auto" w:fill="22262B"/>
            <w:vAlign w:val="center"/>
          </w:tcPr>
          <w:p w14:paraId="6CF940C9">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608354E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64BCF36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53</w:t>
            </w:r>
          </w:p>
        </w:tc>
        <w:tc>
          <w:tcPr>
            <w:tcW w:w="2951" w:type="dxa"/>
            <w:shd w:val="clear" w:color="auto" w:fill="22262B"/>
            <w:vAlign w:val="center"/>
          </w:tcPr>
          <w:p w14:paraId="75B2D23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3E040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E08339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2" w:type="dxa"/>
            <w:shd w:val="clear" w:color="auto" w:fill="22262B"/>
            <w:vAlign w:val="center"/>
          </w:tcPr>
          <w:p w14:paraId="5B6A258C">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01CAB3B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7A41D3D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55</w:t>
            </w:r>
          </w:p>
        </w:tc>
        <w:tc>
          <w:tcPr>
            <w:tcW w:w="2951" w:type="dxa"/>
            <w:shd w:val="clear" w:color="auto" w:fill="22262B"/>
            <w:vAlign w:val="center"/>
          </w:tcPr>
          <w:p w14:paraId="4EC421D5">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2F6FB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5DD194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2" w:type="dxa"/>
            <w:shd w:val="clear" w:color="auto" w:fill="22262B"/>
            <w:vAlign w:val="center"/>
          </w:tcPr>
          <w:p w14:paraId="7BB8AF4E">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10CF281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69BF5BB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57</w:t>
            </w:r>
          </w:p>
        </w:tc>
        <w:tc>
          <w:tcPr>
            <w:tcW w:w="2951" w:type="dxa"/>
            <w:shd w:val="clear" w:color="auto" w:fill="22262B"/>
            <w:vAlign w:val="center"/>
          </w:tcPr>
          <w:p w14:paraId="52618F0A">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Taggy Gyroscope X-axis</w:t>
            </w:r>
          </w:p>
        </w:tc>
      </w:tr>
      <w:tr w14:paraId="0C5F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22746A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2" w:type="dxa"/>
            <w:shd w:val="clear" w:color="auto" w:fill="22262B"/>
            <w:vAlign w:val="center"/>
          </w:tcPr>
          <w:p w14:paraId="4EC4C6CD">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60B524C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7D417CE5">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951" w:type="dxa"/>
            <w:shd w:val="clear" w:color="auto" w:fill="22262B"/>
            <w:vAlign w:val="center"/>
          </w:tcPr>
          <w:p w14:paraId="7137F24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Taggy Gyroscope Y-axis</w:t>
            </w:r>
          </w:p>
        </w:tc>
      </w:tr>
      <w:tr w14:paraId="3D055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61F57E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2" w:type="dxa"/>
            <w:shd w:val="clear" w:color="auto" w:fill="22262B"/>
            <w:vAlign w:val="center"/>
          </w:tcPr>
          <w:p w14:paraId="4680E32B">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1CA3B74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23F8968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61</w:t>
            </w:r>
          </w:p>
        </w:tc>
        <w:tc>
          <w:tcPr>
            <w:tcW w:w="2951" w:type="dxa"/>
            <w:shd w:val="clear" w:color="auto" w:fill="22262B"/>
            <w:vAlign w:val="center"/>
          </w:tcPr>
          <w:p w14:paraId="5557710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44DDB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2C02D05">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2" w:type="dxa"/>
            <w:shd w:val="clear" w:color="auto" w:fill="22262B"/>
            <w:vAlign w:val="center"/>
          </w:tcPr>
          <w:p w14:paraId="70A3545F">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588" w:type="dxa"/>
            <w:shd w:val="clear" w:color="auto" w:fill="22262B"/>
            <w:vAlign w:val="center"/>
          </w:tcPr>
          <w:p w14:paraId="408FAED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18CDE37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63</w:t>
            </w:r>
          </w:p>
        </w:tc>
        <w:tc>
          <w:tcPr>
            <w:tcW w:w="2951" w:type="dxa"/>
            <w:shd w:val="clear" w:color="auto" w:fill="22262B"/>
            <w:vAlign w:val="center"/>
          </w:tcPr>
          <w:p w14:paraId="17BC7101">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11840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1B7DE2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2" w:type="dxa"/>
            <w:shd w:val="clear" w:color="auto" w:fill="22262B"/>
            <w:vAlign w:val="center"/>
          </w:tcPr>
          <w:p w14:paraId="21FFC890">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7841A42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3E8C4CF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65</w:t>
            </w:r>
          </w:p>
        </w:tc>
        <w:tc>
          <w:tcPr>
            <w:tcW w:w="2951" w:type="dxa"/>
            <w:shd w:val="clear" w:color="auto" w:fill="22262B"/>
            <w:vAlign w:val="center"/>
          </w:tcPr>
          <w:p w14:paraId="46EDE109">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3DB57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1808C6D">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2" w:type="dxa"/>
            <w:shd w:val="clear" w:color="auto" w:fill="22262B"/>
            <w:vAlign w:val="center"/>
          </w:tcPr>
          <w:p w14:paraId="00579B58">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588" w:type="dxa"/>
            <w:shd w:val="clear" w:color="auto" w:fill="22262B"/>
            <w:vAlign w:val="center"/>
          </w:tcPr>
          <w:p w14:paraId="0C1B7CF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613" w:type="dxa"/>
            <w:shd w:val="clear" w:color="auto" w:fill="22262B"/>
            <w:vAlign w:val="center"/>
          </w:tcPr>
          <w:p w14:paraId="16311C9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67</w:t>
            </w:r>
          </w:p>
        </w:tc>
        <w:tc>
          <w:tcPr>
            <w:tcW w:w="2951" w:type="dxa"/>
            <w:shd w:val="clear" w:color="auto" w:fill="22262B"/>
            <w:vAlign w:val="center"/>
          </w:tcPr>
          <w:p w14:paraId="51B82134">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22D7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1390678">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angle_360</w:t>
            </w:r>
          </w:p>
        </w:tc>
        <w:tc>
          <w:tcPr>
            <w:tcW w:w="782" w:type="dxa"/>
            <w:shd w:val="clear" w:color="auto" w:fill="22262B"/>
            <w:vAlign w:val="center"/>
          </w:tcPr>
          <w:p w14:paraId="740F6F49">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2BF2F5E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4B81884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71</w:t>
            </w:r>
          </w:p>
        </w:tc>
        <w:tc>
          <w:tcPr>
            <w:tcW w:w="2951" w:type="dxa"/>
            <w:shd w:val="clear" w:color="auto" w:fill="22262B"/>
            <w:vAlign w:val="center"/>
          </w:tcPr>
          <w:p w14:paraId="031A2A1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489B0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5F3FE4C">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angle_dir</w:t>
            </w:r>
          </w:p>
        </w:tc>
        <w:tc>
          <w:tcPr>
            <w:tcW w:w="782" w:type="dxa"/>
            <w:shd w:val="clear" w:color="auto" w:fill="22262B"/>
            <w:vAlign w:val="center"/>
          </w:tcPr>
          <w:p w14:paraId="7912558B">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46D05EE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31F4868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73</w:t>
            </w:r>
          </w:p>
        </w:tc>
        <w:tc>
          <w:tcPr>
            <w:tcW w:w="2951" w:type="dxa"/>
            <w:shd w:val="clear" w:color="auto" w:fill="22262B"/>
            <w:vAlign w:val="center"/>
          </w:tcPr>
          <w:p w14:paraId="06BEFA0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23B6E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2278DA2">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reserve</w:t>
            </w:r>
          </w:p>
        </w:tc>
        <w:tc>
          <w:tcPr>
            <w:tcW w:w="782" w:type="dxa"/>
            <w:shd w:val="clear" w:color="auto" w:fill="22262B"/>
            <w:vAlign w:val="center"/>
          </w:tcPr>
          <w:p w14:paraId="53F7FC93">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7F644BD3">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613" w:type="dxa"/>
            <w:shd w:val="clear" w:color="auto" w:fill="22262B"/>
            <w:vAlign w:val="center"/>
          </w:tcPr>
          <w:p w14:paraId="636BC85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74</w:t>
            </w:r>
          </w:p>
        </w:tc>
        <w:tc>
          <w:tcPr>
            <w:tcW w:w="2951" w:type="dxa"/>
            <w:shd w:val="clear" w:color="auto" w:fill="22262B"/>
            <w:vAlign w:val="center"/>
          </w:tcPr>
          <w:p w14:paraId="14B03DA4">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765AB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378718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check</w:t>
            </w:r>
          </w:p>
        </w:tc>
        <w:tc>
          <w:tcPr>
            <w:tcW w:w="782" w:type="dxa"/>
            <w:shd w:val="clear" w:color="auto" w:fill="22262B"/>
            <w:vAlign w:val="center"/>
          </w:tcPr>
          <w:p w14:paraId="50AC9398">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4C26CD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2AE8CDE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951" w:type="dxa"/>
            <w:shd w:val="clear" w:color="auto" w:fill="22262B"/>
            <w:vAlign w:val="center"/>
          </w:tcPr>
          <w:p w14:paraId="000027F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0537A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4874D47">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foot</w:t>
            </w:r>
          </w:p>
        </w:tc>
        <w:tc>
          <w:tcPr>
            <w:tcW w:w="782" w:type="dxa"/>
            <w:shd w:val="clear" w:color="auto" w:fill="22262B"/>
            <w:vAlign w:val="center"/>
          </w:tcPr>
          <w:p w14:paraId="1D60F05E">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54348B6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5BB2ABF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80</w:t>
            </w:r>
          </w:p>
        </w:tc>
        <w:tc>
          <w:tcPr>
            <w:tcW w:w="2951" w:type="dxa"/>
            <w:shd w:val="clear" w:color="auto" w:fill="22262B"/>
            <w:vAlign w:val="center"/>
          </w:tcPr>
          <w:p w14:paraId="431ABD11">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Fixed trailer byte: 0x23</w:t>
            </w:r>
          </w:p>
        </w:tc>
      </w:tr>
    </w:tbl>
    <w:p w14:paraId="6EEBC94F">
      <w:pPr>
        <w:rPr>
          <w:rFonts w:hint="default"/>
          <w:lang w:val="en-US" w:eastAsia="zh-CN"/>
        </w:rPr>
      </w:pPr>
    </w:p>
    <w:p w14:paraId="02DA77DF">
      <w:pPr>
        <w:pStyle w:val="3"/>
        <w:numPr>
          <w:ilvl w:val="1"/>
          <w:numId w:val="2"/>
        </w:numPr>
        <w:bidi w:val="0"/>
        <w:ind w:left="0" w:leftChars="0" w:firstLine="0" w:firstLineChars="0"/>
        <w:rPr>
          <w:rFonts w:hint="default"/>
          <w:lang w:val="en-US" w:eastAsia="zh-CN"/>
        </w:rPr>
      </w:pPr>
      <w:bookmarkStart w:id="11" w:name="_Toc26122"/>
      <w:r>
        <w:rPr>
          <w:rFonts w:hint="default"/>
          <w:lang w:val="en-US" w:eastAsia="zh-CN"/>
        </w:rPr>
        <w:t>Base station positioning frame RSSI</w:t>
      </w:r>
      <w:bookmarkEnd w:id="11"/>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6"/>
        <w:gridCol w:w="1728"/>
        <w:gridCol w:w="1728"/>
        <w:gridCol w:w="2692"/>
      </w:tblGrid>
      <w:tr w14:paraId="12F34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4A4A4" w:themeFill="background1" w:themeFillShade="A5"/>
            <w:vAlign w:val="center"/>
          </w:tcPr>
          <w:p w14:paraId="13F15D2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641B59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4E16303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4D3E8E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03AC859D">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6A63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575B2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5F697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2DC0C3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9388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3972E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48164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336C2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19091E6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9E601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4F2A8A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422612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d_saddr</w:t>
            </w:r>
            <w:r>
              <w:rPr>
                <w:rFonts w:hint="default" w:eastAsia="Noto Sans SC" w:cs="Noto Sans SC" w:asciiTheme="minorAscii" w:hAnsiTheme="minorAscii"/>
                <w:i w:val="0"/>
                <w:iCs w:val="0"/>
                <w:caps w:val="0"/>
                <w:color w:val="C7C7C7"/>
                <w:spacing w:val="0"/>
                <w:sz w:val="21"/>
                <w:szCs w:val="21"/>
                <w:lang w:val="en-US" w:eastAsia="zh-CN"/>
              </w:rPr>
              <w:t xml:space="preserve"> saddr-reserve)</w:t>
            </w:r>
          </w:p>
        </w:tc>
      </w:tr>
      <w:tr w14:paraId="2AE25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0A6115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369538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C8A30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EADA3A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6771472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2249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58E6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266A8F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25433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67AB57F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EC59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388F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0C5C14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3BC76B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31460D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34FD2A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9A21F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3D503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CF9C5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38AE69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76639E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E826BD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2026AA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112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91D1C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tag_time</w:t>
            </w:r>
          </w:p>
        </w:tc>
        <w:tc>
          <w:tcPr>
            <w:tcW w:w="0" w:type="auto"/>
            <w:shd w:val="clear" w:color="auto" w:fill="22262B"/>
            <w:vAlign w:val="center"/>
          </w:tcPr>
          <w:p w14:paraId="63B541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uint32_t</w:t>
            </w:r>
          </w:p>
        </w:tc>
        <w:tc>
          <w:tcPr>
            <w:tcW w:w="1728" w:type="dxa"/>
            <w:shd w:val="clear" w:color="auto" w:fill="22262B"/>
            <w:vAlign w:val="center"/>
          </w:tcPr>
          <w:p w14:paraId="713EFA6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32390A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21</w:t>
            </w:r>
          </w:p>
        </w:tc>
        <w:tc>
          <w:tcPr>
            <w:tcW w:w="0" w:type="auto"/>
            <w:shd w:val="clear" w:color="auto" w:fill="22262B"/>
            <w:vAlign w:val="center"/>
          </w:tcPr>
          <w:p w14:paraId="0C5990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time</w:t>
            </w:r>
          </w:p>
        </w:tc>
      </w:tr>
      <w:tr w14:paraId="2C4E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537BC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anc_addr16</w:t>
            </w:r>
          </w:p>
        </w:tc>
        <w:tc>
          <w:tcPr>
            <w:tcW w:w="0" w:type="auto"/>
            <w:shd w:val="clear" w:color="auto" w:fill="22262B"/>
            <w:vAlign w:val="center"/>
          </w:tcPr>
          <w:p w14:paraId="661A7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564A19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61D3A4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25</w:t>
            </w:r>
          </w:p>
        </w:tc>
        <w:tc>
          <w:tcPr>
            <w:tcW w:w="0" w:type="auto"/>
            <w:shd w:val="clear" w:color="auto" w:fill="22262B"/>
            <w:vAlign w:val="center"/>
          </w:tcPr>
          <w:p w14:paraId="183E5DE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58900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D1DDC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0" w:type="auto"/>
            <w:shd w:val="clear" w:color="auto" w:fill="22262B"/>
            <w:vAlign w:val="center"/>
          </w:tcPr>
          <w:p w14:paraId="4A813AB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50006A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18E119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27</w:t>
            </w:r>
          </w:p>
        </w:tc>
        <w:tc>
          <w:tcPr>
            <w:tcW w:w="0" w:type="auto"/>
            <w:shd w:val="clear" w:color="auto" w:fill="22262B"/>
            <w:vAlign w:val="center"/>
          </w:tcPr>
          <w:p w14:paraId="37C927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4C258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C7B7DD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0" w:type="auto"/>
            <w:shd w:val="clear" w:color="auto" w:fill="22262B"/>
            <w:vAlign w:val="center"/>
          </w:tcPr>
          <w:p w14:paraId="4CD29628">
            <w:pPr>
              <w:keepNext w:val="0"/>
              <w:keepLines w:val="0"/>
              <w:widowControl/>
              <w:suppressLineNumbers w:val="0"/>
              <w:jc w:val="left"/>
              <w:rPr>
                <w:rStyle w:val="9"/>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44C4C4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12BE332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0" w:type="auto"/>
            <w:shd w:val="clear" w:color="auto" w:fill="22262B"/>
            <w:vAlign w:val="center"/>
          </w:tcPr>
          <w:p w14:paraId="68E5B2B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Tag communication </w:t>
            </w:r>
            <w:r>
              <w:rPr>
                <w:rFonts w:hint="eastAsia" w:eastAsia="Noto Sans SC" w:cs="Noto Sans SC" w:asciiTheme="minorAscii" w:hAnsiTheme="minorAscii"/>
                <w:i w:val="0"/>
                <w:iCs w:val="0"/>
                <w:caps w:val="0"/>
                <w:color w:val="C7C7C7"/>
                <w:spacing w:val="0"/>
                <w:sz w:val="21"/>
                <w:szCs w:val="21"/>
                <w:lang w:val="en-US" w:eastAsia="zh-CN"/>
              </w:rPr>
              <w:t>sn</w:t>
            </w:r>
          </w:p>
        </w:tc>
      </w:tr>
      <w:tr w14:paraId="343E4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2876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0" w:type="auto"/>
            <w:shd w:val="clear" w:color="auto" w:fill="22262B"/>
            <w:vAlign w:val="center"/>
          </w:tcPr>
          <w:p w14:paraId="4A49A275">
            <w:pPr>
              <w:keepNext w:val="0"/>
              <w:keepLines w:val="0"/>
              <w:widowControl/>
              <w:suppressLineNumbers w:val="0"/>
              <w:jc w:val="left"/>
              <w:rPr>
                <w:rStyle w:val="9"/>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73D235E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78A8F0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30</w:t>
            </w:r>
          </w:p>
        </w:tc>
        <w:tc>
          <w:tcPr>
            <w:tcW w:w="0" w:type="auto"/>
            <w:shd w:val="clear" w:color="auto" w:fill="22262B"/>
            <w:vAlign w:val="center"/>
          </w:tcPr>
          <w:p w14:paraId="6DF2890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is effective</w:t>
            </w:r>
          </w:p>
        </w:tc>
      </w:tr>
      <w:tr w14:paraId="605A8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026CCC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0" w:type="auto"/>
            <w:shd w:val="clear" w:color="auto" w:fill="22262B"/>
            <w:vAlign w:val="center"/>
          </w:tcPr>
          <w:p w14:paraId="2C6D71B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E04689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4E06284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0" w:type="auto"/>
            <w:shd w:val="clear" w:color="auto" w:fill="22262B"/>
            <w:vAlign w:val="center"/>
          </w:tcPr>
          <w:p w14:paraId="3B98C4D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angle (°)</w:t>
            </w:r>
          </w:p>
        </w:tc>
      </w:tr>
      <w:tr w14:paraId="7A69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53B43E5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0" w:type="auto"/>
            <w:shd w:val="clear" w:color="auto" w:fill="22262B"/>
            <w:vAlign w:val="center"/>
          </w:tcPr>
          <w:p w14:paraId="4C13DF0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102431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0C5793A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793E473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2197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0D1E2DF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tag_a0_rssl</w:t>
            </w:r>
          </w:p>
        </w:tc>
        <w:tc>
          <w:tcPr>
            <w:tcW w:w="0" w:type="auto"/>
            <w:shd w:val="clear" w:color="auto" w:fill="22262B"/>
            <w:vAlign w:val="center"/>
          </w:tcPr>
          <w:p w14:paraId="54BF369F">
            <w:pPr>
              <w:keepNext w:val="0"/>
              <w:keepLines w:val="0"/>
              <w:widowControl/>
              <w:suppressLineNumbers w:val="0"/>
              <w:jc w:val="left"/>
              <w:rPr>
                <w:rStyle w:val="9"/>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0" w:type="auto"/>
            <w:shd w:val="clear" w:color="auto" w:fill="22262B"/>
            <w:vAlign w:val="center"/>
          </w:tcPr>
          <w:p w14:paraId="4E0D44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564710A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35</w:t>
            </w:r>
          </w:p>
        </w:tc>
        <w:tc>
          <w:tcPr>
            <w:tcW w:w="0" w:type="auto"/>
            <w:shd w:val="clear" w:color="auto" w:fill="22262B"/>
            <w:vAlign w:val="center"/>
          </w:tcPr>
          <w:p w14:paraId="787098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signal strength</w:t>
            </w:r>
          </w:p>
        </w:tc>
      </w:tr>
      <w:tr w14:paraId="3FB60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C7FE17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6" w:type="dxa"/>
            <w:shd w:val="clear" w:color="auto" w:fill="22262B"/>
            <w:vAlign w:val="center"/>
          </w:tcPr>
          <w:p w14:paraId="5A3C789D">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06B50CE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05754D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692" w:type="dxa"/>
            <w:shd w:val="clear" w:color="auto" w:fill="22262B"/>
            <w:vAlign w:val="center"/>
          </w:tcPr>
          <w:p w14:paraId="6043286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53C3E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67D16C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6" w:type="dxa"/>
            <w:shd w:val="clear" w:color="auto" w:fill="22262B"/>
            <w:vAlign w:val="center"/>
          </w:tcPr>
          <w:p w14:paraId="15401138">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97ADB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6A7580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9</w:t>
            </w:r>
          </w:p>
        </w:tc>
        <w:tc>
          <w:tcPr>
            <w:tcW w:w="2692" w:type="dxa"/>
            <w:shd w:val="clear" w:color="auto" w:fill="22262B"/>
            <w:vAlign w:val="center"/>
          </w:tcPr>
          <w:p w14:paraId="6A9D01F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7AA3D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23BE42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tag_a1_rssl</w:t>
            </w:r>
          </w:p>
        </w:tc>
        <w:tc>
          <w:tcPr>
            <w:tcW w:w="786" w:type="dxa"/>
            <w:shd w:val="clear" w:color="auto" w:fill="22262B"/>
            <w:vAlign w:val="center"/>
          </w:tcPr>
          <w:p w14:paraId="636044E2">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1C2369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B7BAE9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41</w:t>
            </w:r>
          </w:p>
        </w:tc>
        <w:tc>
          <w:tcPr>
            <w:tcW w:w="2692" w:type="dxa"/>
            <w:shd w:val="clear" w:color="auto" w:fill="22262B"/>
            <w:vAlign w:val="center"/>
          </w:tcPr>
          <w:p w14:paraId="17E24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signal strength</w:t>
            </w:r>
          </w:p>
        </w:tc>
      </w:tr>
      <w:tr w14:paraId="50EC0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1FC489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6" w:type="dxa"/>
            <w:shd w:val="clear" w:color="auto" w:fill="22262B"/>
            <w:vAlign w:val="center"/>
          </w:tcPr>
          <w:p w14:paraId="5C54765E">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5B08E7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602112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43</w:t>
            </w:r>
          </w:p>
        </w:tc>
        <w:tc>
          <w:tcPr>
            <w:tcW w:w="2692" w:type="dxa"/>
            <w:shd w:val="clear" w:color="auto" w:fill="22262B"/>
            <w:vAlign w:val="center"/>
          </w:tcPr>
          <w:p w14:paraId="2EC192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38A30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079673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6" w:type="dxa"/>
            <w:shd w:val="clear" w:color="auto" w:fill="22262B"/>
            <w:vAlign w:val="center"/>
          </w:tcPr>
          <w:p w14:paraId="30FDD38F">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73DA05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4F6930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45</w:t>
            </w:r>
          </w:p>
        </w:tc>
        <w:tc>
          <w:tcPr>
            <w:tcW w:w="2692" w:type="dxa"/>
            <w:shd w:val="clear" w:color="auto" w:fill="22262B"/>
            <w:vAlign w:val="center"/>
          </w:tcPr>
          <w:p w14:paraId="03AD10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8C7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43F8EF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tag_a2_rssl</w:t>
            </w:r>
          </w:p>
        </w:tc>
        <w:tc>
          <w:tcPr>
            <w:tcW w:w="786" w:type="dxa"/>
            <w:shd w:val="clear" w:color="auto" w:fill="22262B"/>
            <w:vAlign w:val="center"/>
          </w:tcPr>
          <w:p w14:paraId="2A2100C4">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96B6B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77989B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47</w:t>
            </w:r>
          </w:p>
        </w:tc>
        <w:tc>
          <w:tcPr>
            <w:tcW w:w="2692" w:type="dxa"/>
            <w:shd w:val="clear" w:color="auto" w:fill="22262B"/>
            <w:vAlign w:val="center"/>
          </w:tcPr>
          <w:p w14:paraId="01FACF9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signal strength</w:t>
            </w:r>
          </w:p>
        </w:tc>
      </w:tr>
      <w:tr w14:paraId="74653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735473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6" w:type="dxa"/>
            <w:shd w:val="clear" w:color="auto" w:fill="22262B"/>
            <w:vAlign w:val="center"/>
          </w:tcPr>
          <w:p w14:paraId="3EC07288">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28327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A47738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49</w:t>
            </w:r>
          </w:p>
        </w:tc>
        <w:tc>
          <w:tcPr>
            <w:tcW w:w="2692" w:type="dxa"/>
            <w:shd w:val="clear" w:color="auto" w:fill="22262B"/>
            <w:vAlign w:val="center"/>
          </w:tcPr>
          <w:p w14:paraId="77491A3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p>
        </w:tc>
      </w:tr>
      <w:tr w14:paraId="4B61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B89B39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6" w:type="dxa"/>
            <w:shd w:val="clear" w:color="auto" w:fill="22262B"/>
            <w:vAlign w:val="center"/>
          </w:tcPr>
          <w:p w14:paraId="596B64EC">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37BA4B6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FAF87C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51</w:t>
            </w:r>
          </w:p>
        </w:tc>
        <w:tc>
          <w:tcPr>
            <w:tcW w:w="2692" w:type="dxa"/>
            <w:shd w:val="clear" w:color="auto" w:fill="22262B"/>
            <w:vAlign w:val="center"/>
          </w:tcPr>
          <w:p w14:paraId="1D13A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58E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2DF720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tag_a3_rssl</w:t>
            </w:r>
          </w:p>
        </w:tc>
        <w:tc>
          <w:tcPr>
            <w:tcW w:w="786" w:type="dxa"/>
            <w:shd w:val="clear" w:color="auto" w:fill="22262B"/>
            <w:vAlign w:val="center"/>
          </w:tcPr>
          <w:p w14:paraId="76553F19">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19F0A46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476EA8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53</w:t>
            </w:r>
          </w:p>
        </w:tc>
        <w:tc>
          <w:tcPr>
            <w:tcW w:w="2692" w:type="dxa"/>
            <w:shd w:val="clear" w:color="auto" w:fill="22262B"/>
            <w:vAlign w:val="center"/>
          </w:tcPr>
          <w:p w14:paraId="3F05B02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signal strength</w:t>
            </w:r>
          </w:p>
        </w:tc>
      </w:tr>
      <w:tr w14:paraId="35793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CB8EC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6" w:type="dxa"/>
            <w:shd w:val="clear" w:color="auto" w:fill="22262B"/>
            <w:vAlign w:val="center"/>
          </w:tcPr>
          <w:p w14:paraId="54A8DAB0">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108498C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67BF346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55</w:t>
            </w:r>
          </w:p>
        </w:tc>
        <w:tc>
          <w:tcPr>
            <w:tcW w:w="2692" w:type="dxa"/>
            <w:shd w:val="clear" w:color="auto" w:fill="22262B"/>
            <w:vAlign w:val="center"/>
          </w:tcPr>
          <w:p w14:paraId="04212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2D8B9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83C9EC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6" w:type="dxa"/>
            <w:shd w:val="clear" w:color="auto" w:fill="22262B"/>
            <w:vAlign w:val="center"/>
          </w:tcPr>
          <w:p w14:paraId="7717EA52">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510404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A392A8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692" w:type="dxa"/>
            <w:shd w:val="clear" w:color="auto" w:fill="22262B"/>
            <w:vAlign w:val="center"/>
          </w:tcPr>
          <w:p w14:paraId="1392E55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6E619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63A10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6" w:type="dxa"/>
            <w:shd w:val="clear" w:color="auto" w:fill="22262B"/>
            <w:vAlign w:val="center"/>
          </w:tcPr>
          <w:p w14:paraId="64A8C751">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E22D9C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71F1E5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61</w:t>
            </w:r>
          </w:p>
        </w:tc>
        <w:tc>
          <w:tcPr>
            <w:tcW w:w="2692" w:type="dxa"/>
            <w:shd w:val="clear" w:color="auto" w:fill="22262B"/>
            <w:vAlign w:val="center"/>
          </w:tcPr>
          <w:p w14:paraId="2415D9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4001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68A7D5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6" w:type="dxa"/>
            <w:shd w:val="clear" w:color="auto" w:fill="22262B"/>
            <w:vAlign w:val="center"/>
          </w:tcPr>
          <w:p w14:paraId="5E505223">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A7C0D2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C7116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63</w:t>
            </w:r>
          </w:p>
        </w:tc>
        <w:tc>
          <w:tcPr>
            <w:tcW w:w="2692" w:type="dxa"/>
            <w:shd w:val="clear" w:color="auto" w:fill="22262B"/>
            <w:vAlign w:val="center"/>
          </w:tcPr>
          <w:p w14:paraId="221260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183BE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B9B673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6" w:type="dxa"/>
            <w:shd w:val="clear" w:color="auto" w:fill="22262B"/>
            <w:vAlign w:val="center"/>
          </w:tcPr>
          <w:p w14:paraId="34287252">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E5A45C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861F9C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65</w:t>
            </w:r>
          </w:p>
        </w:tc>
        <w:tc>
          <w:tcPr>
            <w:tcW w:w="2692" w:type="dxa"/>
            <w:shd w:val="clear" w:color="auto" w:fill="22262B"/>
            <w:vAlign w:val="center"/>
          </w:tcPr>
          <w:p w14:paraId="79778D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X-axis</w:t>
            </w:r>
          </w:p>
        </w:tc>
      </w:tr>
      <w:tr w14:paraId="0B9D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83A5D3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6" w:type="dxa"/>
            <w:shd w:val="clear" w:color="auto" w:fill="22262B"/>
            <w:vAlign w:val="center"/>
          </w:tcPr>
          <w:p w14:paraId="0C749CB0">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589A3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1A0782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67</w:t>
            </w:r>
          </w:p>
        </w:tc>
        <w:tc>
          <w:tcPr>
            <w:tcW w:w="2692" w:type="dxa"/>
            <w:shd w:val="clear" w:color="auto" w:fill="22262B"/>
            <w:vAlign w:val="center"/>
          </w:tcPr>
          <w:p w14:paraId="218D612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Y-axis</w:t>
            </w:r>
          </w:p>
        </w:tc>
      </w:tr>
      <w:tr w14:paraId="39DE0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D772A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6" w:type="dxa"/>
            <w:shd w:val="clear" w:color="auto" w:fill="22262B"/>
            <w:vAlign w:val="center"/>
          </w:tcPr>
          <w:p w14:paraId="4AFF0FD3">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268799A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8F02F9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69</w:t>
            </w:r>
          </w:p>
        </w:tc>
        <w:tc>
          <w:tcPr>
            <w:tcW w:w="2692" w:type="dxa"/>
            <w:shd w:val="clear" w:color="auto" w:fill="22262B"/>
            <w:vAlign w:val="center"/>
          </w:tcPr>
          <w:p w14:paraId="2F88D5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294DF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99674C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6" w:type="dxa"/>
            <w:shd w:val="clear" w:color="auto" w:fill="22262B"/>
            <w:vAlign w:val="center"/>
          </w:tcPr>
          <w:p w14:paraId="4362F333">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23888CE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362656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71</w:t>
            </w:r>
          </w:p>
        </w:tc>
        <w:tc>
          <w:tcPr>
            <w:tcW w:w="2692" w:type="dxa"/>
            <w:shd w:val="clear" w:color="auto" w:fill="22262B"/>
            <w:vAlign w:val="center"/>
          </w:tcPr>
          <w:p w14:paraId="10B3F05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65C4F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E43E66F">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6" w:type="dxa"/>
            <w:shd w:val="clear" w:color="auto" w:fill="22262B"/>
            <w:vAlign w:val="center"/>
          </w:tcPr>
          <w:p w14:paraId="27CC6F2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709D00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D52E4A">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73</w:t>
            </w:r>
          </w:p>
        </w:tc>
        <w:tc>
          <w:tcPr>
            <w:tcW w:w="2692" w:type="dxa"/>
            <w:shd w:val="clear" w:color="auto" w:fill="22262B"/>
            <w:vAlign w:val="center"/>
          </w:tcPr>
          <w:p w14:paraId="030165A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6BBDA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1C8D57D">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6" w:type="dxa"/>
            <w:shd w:val="clear" w:color="auto" w:fill="22262B"/>
            <w:vAlign w:val="center"/>
          </w:tcPr>
          <w:p w14:paraId="4566C2D7">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728" w:type="dxa"/>
            <w:shd w:val="clear" w:color="auto" w:fill="22262B"/>
            <w:vAlign w:val="center"/>
          </w:tcPr>
          <w:p w14:paraId="6C07E25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CBE6F7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75</w:t>
            </w:r>
          </w:p>
        </w:tc>
        <w:tc>
          <w:tcPr>
            <w:tcW w:w="2692" w:type="dxa"/>
            <w:shd w:val="clear" w:color="auto" w:fill="22262B"/>
            <w:vAlign w:val="center"/>
          </w:tcPr>
          <w:p w14:paraId="645B6EBB">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31FEB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EF6123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angle_360</w:t>
            </w:r>
          </w:p>
        </w:tc>
        <w:tc>
          <w:tcPr>
            <w:tcW w:w="786" w:type="dxa"/>
            <w:shd w:val="clear" w:color="auto" w:fill="22262B"/>
            <w:vAlign w:val="center"/>
          </w:tcPr>
          <w:p w14:paraId="339FF528">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2938A3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4CBFEF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692" w:type="dxa"/>
            <w:shd w:val="clear" w:color="auto" w:fill="22262B"/>
            <w:vAlign w:val="center"/>
          </w:tcPr>
          <w:p w14:paraId="3B98369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7F45F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34C0238">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angle_dir</w:t>
            </w:r>
          </w:p>
        </w:tc>
        <w:tc>
          <w:tcPr>
            <w:tcW w:w="786" w:type="dxa"/>
            <w:shd w:val="clear" w:color="auto" w:fill="22262B"/>
            <w:vAlign w:val="center"/>
          </w:tcPr>
          <w:p w14:paraId="4B6D217D">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00BC680">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490E045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81</w:t>
            </w:r>
          </w:p>
        </w:tc>
        <w:tc>
          <w:tcPr>
            <w:tcW w:w="2692" w:type="dxa"/>
            <w:shd w:val="clear" w:color="auto" w:fill="22262B"/>
            <w:vAlign w:val="center"/>
          </w:tcPr>
          <w:p w14:paraId="32A21D7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6DDF4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9DFB37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reserve</w:t>
            </w:r>
          </w:p>
        </w:tc>
        <w:tc>
          <w:tcPr>
            <w:tcW w:w="786" w:type="dxa"/>
            <w:shd w:val="clear" w:color="auto" w:fill="22262B"/>
            <w:vAlign w:val="center"/>
          </w:tcPr>
          <w:p w14:paraId="3E4F6366">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335374E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728" w:type="dxa"/>
            <w:shd w:val="clear" w:color="auto" w:fill="22262B"/>
            <w:vAlign w:val="center"/>
          </w:tcPr>
          <w:p w14:paraId="3DAFA6D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82</w:t>
            </w:r>
          </w:p>
        </w:tc>
        <w:tc>
          <w:tcPr>
            <w:tcW w:w="2692" w:type="dxa"/>
            <w:shd w:val="clear" w:color="auto" w:fill="22262B"/>
            <w:vAlign w:val="center"/>
          </w:tcPr>
          <w:p w14:paraId="23D52F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7C14D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2202CBE">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check</w:t>
            </w:r>
          </w:p>
        </w:tc>
        <w:tc>
          <w:tcPr>
            <w:tcW w:w="786" w:type="dxa"/>
            <w:shd w:val="clear" w:color="auto" w:fill="22262B"/>
            <w:vAlign w:val="center"/>
          </w:tcPr>
          <w:p w14:paraId="213DB1BC">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64491C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1E0F19B9">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87</w:t>
            </w:r>
          </w:p>
        </w:tc>
        <w:tc>
          <w:tcPr>
            <w:tcW w:w="2692" w:type="dxa"/>
            <w:shd w:val="clear" w:color="auto" w:fill="22262B"/>
            <w:vAlign w:val="center"/>
          </w:tcPr>
          <w:p w14:paraId="364FD0A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170CD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ADE1B39">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foot</w:t>
            </w:r>
          </w:p>
        </w:tc>
        <w:tc>
          <w:tcPr>
            <w:tcW w:w="0" w:type="auto"/>
            <w:shd w:val="clear" w:color="auto" w:fill="22262B"/>
            <w:vAlign w:val="center"/>
          </w:tcPr>
          <w:p w14:paraId="7112D45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4C743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3F56B24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88</w:t>
            </w:r>
          </w:p>
        </w:tc>
        <w:tc>
          <w:tcPr>
            <w:tcW w:w="0" w:type="auto"/>
            <w:shd w:val="clear" w:color="auto" w:fill="22262B"/>
            <w:vAlign w:val="center"/>
          </w:tcPr>
          <w:p w14:paraId="75B84FE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Fixed trailer byte: 0x23</w:t>
            </w:r>
          </w:p>
        </w:tc>
      </w:tr>
    </w:tbl>
    <w:p w14:paraId="2D2D8D91">
      <w:pPr>
        <w:pStyle w:val="3"/>
        <w:numPr>
          <w:ilvl w:val="1"/>
          <w:numId w:val="2"/>
        </w:numPr>
        <w:bidi w:val="0"/>
        <w:ind w:left="0" w:leftChars="0" w:firstLine="0" w:firstLineChars="0"/>
        <w:rPr>
          <w:rFonts w:hint="default"/>
          <w:lang w:val="en-US" w:eastAsia="zh-CN"/>
        </w:rPr>
      </w:pPr>
      <w:bookmarkStart w:id="12" w:name="_Toc4276"/>
      <w:r>
        <w:rPr>
          <w:rFonts w:hint="default"/>
          <w:lang w:val="en-US" w:eastAsia="zh-CN"/>
        </w:rPr>
        <w:t>Base station configuration frame</w:t>
      </w:r>
      <w:bookmarkEnd w:id="12"/>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20"/>
        <w:gridCol w:w="766"/>
        <w:gridCol w:w="1728"/>
        <w:gridCol w:w="1728"/>
        <w:gridCol w:w="3398"/>
      </w:tblGrid>
      <w:tr w14:paraId="366B0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530A574F">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08C21BA3">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01E561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372C061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7F045C6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41ECB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9EF07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38438C3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7D3E4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50C3A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488ED03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131A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72FC58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2029F8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DED690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7E913BA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A73DAB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46DF1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8025A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7BA62CE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6A774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015A894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21D8E2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5F5AE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3A961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09D2118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2113D9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1FC6F2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1AA1B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0D956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03B50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281754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B8F383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E8D1C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07DBA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25B2C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E00B19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58D0150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D81B4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9A9767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553155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39F3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50D48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config_cmd</w:t>
            </w:r>
          </w:p>
        </w:tc>
        <w:tc>
          <w:tcPr>
            <w:tcW w:w="0" w:type="auto"/>
            <w:shd w:val="clear" w:color="auto" w:fill="22262B"/>
            <w:vAlign w:val="center"/>
          </w:tcPr>
          <w:p w14:paraId="32A5A62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432A33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1D3F5E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35F82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Configuration command set [Note 3: Base station configuration command set]</w:t>
            </w:r>
          </w:p>
        </w:tc>
      </w:tr>
      <w:tr w14:paraId="3B43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0662458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586C7A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0A42F5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0549E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5BDCA3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 bit (Field: cmd_saddr - checksum of config_cmd) [Note 2: Checksum calculation program]</w:t>
            </w:r>
          </w:p>
        </w:tc>
      </w:tr>
      <w:tr w14:paraId="1EA29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C93A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2B0CAB2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931CD1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D445E1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392054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48ABC66B">
      <w:pPr>
        <w:rPr>
          <w:rFonts w:hint="default"/>
          <w:lang w:val="en-US" w:eastAsia="zh-CN"/>
        </w:rPr>
      </w:pPr>
    </w:p>
    <w:p w14:paraId="4E84E4BC">
      <w:pPr>
        <w:pStyle w:val="3"/>
        <w:numPr>
          <w:ilvl w:val="1"/>
          <w:numId w:val="2"/>
        </w:numPr>
        <w:bidi w:val="0"/>
        <w:ind w:left="0" w:leftChars="0" w:firstLine="0" w:firstLineChars="0"/>
        <w:rPr>
          <w:rFonts w:hint="default"/>
          <w:lang w:val="en-US" w:eastAsia="zh-CN"/>
        </w:rPr>
      </w:pPr>
      <w:bookmarkStart w:id="13" w:name="_Toc29698"/>
      <w:r>
        <w:rPr>
          <w:rFonts w:hint="eastAsia"/>
          <w:lang w:val="en-US" w:eastAsia="zh-CN"/>
        </w:rPr>
        <w:t>OTA upgrade frame</w:t>
      </w:r>
      <w:bookmarkEnd w:id="13"/>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07"/>
        <w:gridCol w:w="767"/>
        <w:gridCol w:w="1728"/>
        <w:gridCol w:w="1728"/>
        <w:gridCol w:w="3410"/>
      </w:tblGrid>
      <w:tr w14:paraId="197E0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647F587B">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18272A1D">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3F8D2B3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527BF528">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4F640D0B">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15F31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73E6178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4DAEB7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63BD17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319ACA1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60070B9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22F00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5368E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0E631A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D1FB6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055C6F7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AAF6E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cmd and saddr-reserve)</w:t>
            </w:r>
          </w:p>
        </w:tc>
      </w:tr>
      <w:tr w14:paraId="1AE1B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FDA500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5C7ABB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4B62B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6FFC52F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5ACCED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5AA49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7B2989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6B0012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65088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FF7354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7D3BD35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0B29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0E5959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0F519D7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18A501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149FBE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487956A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27F1B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00D3D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2CA2B3C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156709E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7A0AB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624D3C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69030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A0242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OTA_cmd</w:t>
            </w:r>
          </w:p>
        </w:tc>
        <w:tc>
          <w:tcPr>
            <w:tcW w:w="0" w:type="auto"/>
            <w:shd w:val="clear" w:color="auto" w:fill="22262B"/>
            <w:vAlign w:val="center"/>
          </w:tcPr>
          <w:p w14:paraId="0FF3DA9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355A085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4528A7E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758965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OTA commands (developers can ignore this)</w:t>
            </w:r>
          </w:p>
        </w:tc>
      </w:tr>
      <w:tr w14:paraId="4912B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07CA6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31C38C3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A55517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11C3813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0AED7B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Checksum (Field: checksum of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 xml:space="preserve"> saddr-</w:t>
            </w:r>
            <w:r>
              <w:rPr>
                <w:rFonts w:hint="eastAsia" w:eastAsia="Noto Sans SC" w:cs="Noto Sans SC" w:asciiTheme="minorAscii" w:hAnsiTheme="minorAscii"/>
                <w:i w:val="0"/>
                <w:iCs w:val="0"/>
                <w:caps w:val="0"/>
                <w:color w:val="C7C7C7"/>
                <w:spacing w:val="0"/>
                <w:sz w:val="21"/>
                <w:szCs w:val="21"/>
                <w:lang w:val="en-US" w:eastAsia="zh-CN"/>
              </w:rPr>
              <w:t>OTA_</w:t>
            </w:r>
            <w:r>
              <w:rPr>
                <w:rFonts w:hint="default" w:eastAsia="Noto Sans SC" w:cs="Noto Sans SC" w:asciiTheme="minorAscii" w:hAnsiTheme="minorAscii"/>
                <w:i w:val="0"/>
                <w:iCs w:val="0"/>
                <w:caps w:val="0"/>
                <w:color w:val="C7C7C7"/>
                <w:spacing w:val="0"/>
                <w:sz w:val="21"/>
                <w:szCs w:val="21"/>
              </w:rPr>
              <w:t>cmd) [Note 2: Checksum calculation program]</w:t>
            </w:r>
          </w:p>
        </w:tc>
      </w:tr>
      <w:tr w14:paraId="7CC60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3E1ADD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203302D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300C99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3964C1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58BD227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25912150">
      <w:pPr>
        <w:rPr>
          <w:rFonts w:hint="default"/>
          <w:lang w:val="en-US" w:eastAsia="zh-CN"/>
        </w:rPr>
      </w:pPr>
    </w:p>
    <w:p w14:paraId="3FFDB0ED">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1: Bit structure]</w:t>
      </w:r>
    </w:p>
    <w:p w14:paraId="75191335">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No/(Remote Control Dedicated) Mode: No/】</w:t>
      </w:r>
    </w:p>
    <w:p w14:paraId="18A9E6A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0x041A0002 (Hexadecimal) = 0x02001A04 (High-low bit conversion) = 00000010000000000001101000000100 (Binary)</w:t>
      </w:r>
    </w:p>
    <w:p w14:paraId="2004EB7C">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【Alarm Status: Yes/(Remote Control Dedicated) Mode: No/】 </w:t>
      </w:r>
    </w:p>
    <w:p w14:paraId="00029F2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0x061A0002 (in hexadecimal) = 0x02001A06 (High-low bit conversion) = 00000010000000000001101000000110 (in binary)</w:t>
      </w:r>
    </w:p>
    <w:p w14:paraId="321034E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 / Remote control dedicated mode: Yes / 】</w:t>
      </w:r>
    </w:p>
    <w:p w14:paraId="02D55D6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0x241A1002 (in hexadecimal) = 0x02101A24 (High-low bit conversion) = 00000010000100000001101000000110 (in binary)</w:t>
      </w:r>
    </w:p>
    <w:p w14:paraId="3C401CC9">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typedefstruct</w:t>
      </w:r>
    </w:p>
    <w:p w14:paraId="3810ED60">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w:t>
      </w:r>
    </w:p>
    <w:p w14:paraId="1321A5A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uint32_tis_lowbattery:1;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 low battery alarm?</w:t>
      </w:r>
    </w:p>
    <w:p w14:paraId="2A1D1C3F">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uint32_tis_alarm:1;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an alarm?</w:t>
      </w:r>
    </w:p>
    <w:p w14:paraId="4AE34270">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uint32_tis_chrg:1;</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charging required?</w:t>
      </w:r>
    </w:p>
    <w:p w14:paraId="13FC341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uint32_tis_tdby:1;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it fully charged?</w:t>
      </w:r>
    </w:p>
    <w:p w14:paraId="64BD4DE3">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uint32_tbattery_val:10;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//Battery voltage 350 = 3.50V</w:t>
      </w:r>
    </w:p>
    <w:p w14:paraId="7414B08D">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uint32_tis_offset_range_zero_bit:1;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//Distance correction position</w:t>
      </w:r>
    </w:p>
    <w:p w14:paraId="51E613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uint32_tis_offset_pdoa_zero_bit:1;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//Angle correction position</w:t>
      </w:r>
    </w:p>
    <w:p w14:paraId="213B266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uint32_tturn_up:1;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Forward</w:t>
      </w:r>
    </w:p>
    <w:p w14:paraId="699A92C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uint32_tturn_down:1;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Backward</w:t>
      </w:r>
    </w:p>
    <w:p w14:paraId="464B530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uint32_tturn_left:1;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Left</w:t>
      </w:r>
    </w:p>
    <w:p w14:paraId="664ECCB5">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uint32_tturn_right:1;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Right</w:t>
      </w:r>
    </w:p>
    <w:p w14:paraId="03E6C24B">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uint32_tmode:3;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Mode</w:t>
      </w:r>
    </w:p>
    <w:p w14:paraId="5E011AD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uint32_trecal:1;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Recall</w:t>
      </w:r>
    </w:p>
    <w:p w14:paraId="0ABE4D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uint32_tlock:1;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Locked</w:t>
      </w:r>
    </w:p>
    <w:p w14:paraId="52F2194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uint32_tdev_type:3;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 xml:space="preserve">    </w:t>
      </w:r>
      <w:r>
        <w:rPr>
          <w:rFonts w:hint="default" w:eastAsia="宋体" w:cs="宋体" w:asciiTheme="minorAscii" w:hAnsiTheme="minorAscii"/>
          <w:b w:val="0"/>
          <w:bCs w:val="0"/>
          <w:sz w:val="21"/>
          <w:szCs w:val="21"/>
          <w:lang w:val="en-US" w:eastAsia="zh-CN"/>
        </w:rPr>
        <w:t>//Device type (0: Learning board 1: Bracelet 2: Remote control)</w:t>
      </w:r>
    </w:p>
    <w:p w14:paraId="51A417C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uint32_treserve:4;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w:t>
      </w:r>
      <w:r>
        <w:rPr>
          <w:rFonts w:hint="eastAsia" w:eastAsia="宋体" w:cs="宋体" w:asciiTheme="minorAscii" w:hAnsiTheme="minorAscii"/>
          <w:b w:val="0"/>
          <w:bCs w:val="0"/>
          <w:sz w:val="21"/>
          <w:szCs w:val="21"/>
          <w:lang w:val="en-US" w:eastAsia="zh-CN"/>
        </w:rPr>
        <w:t>Reserved</w:t>
      </w:r>
    </w:p>
    <w:p w14:paraId="6F402C9A">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}tag_detail_para_t;</w:t>
      </w:r>
    </w:p>
    <w:p w14:paraId="59E537BF">
      <w:pPr>
        <w:jc w:val="both"/>
        <w:rPr>
          <w:rFonts w:hint="default" w:eastAsia="宋体" w:cs="宋体" w:asciiTheme="minorAscii" w:hAnsiTheme="minorAscii"/>
          <w:b w:val="0"/>
          <w:bCs w:val="0"/>
          <w:sz w:val="21"/>
          <w:szCs w:val="21"/>
          <w:lang w:val="en-US" w:eastAsia="zh-CN"/>
        </w:rPr>
      </w:pPr>
    </w:p>
    <w:p w14:paraId="62DF5E07">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2: Verification calculation program]</w:t>
      </w:r>
    </w:p>
    <w:p w14:paraId="3FA88CB6">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 xml:space="preserve">Static uint8_t get_Xor_CRC(uint8_t *bytes, int offset, int len) </w:t>
      </w:r>
    </w:p>
    <w:p w14:paraId="01A89542">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19F54CB9">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uint8_t xor_crc = 0;</w:t>
      </w:r>
    </w:p>
    <w:p w14:paraId="3445535C">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int i;</w:t>
      </w:r>
    </w:p>
    <w:p w14:paraId="73F7D449">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for (i = 0;i &lt; len; i++) {</w:t>
      </w:r>
    </w:p>
    <w:p w14:paraId="71C10E88">
      <w:pPr>
        <w:ind w:left="420" w:leftChars="0"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xor_crc ^= bytes[offset + i];</w:t>
      </w:r>
    </w:p>
    <w:p w14:paraId="30AA1C3A">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2A819B7B">
      <w:pPr>
        <w:ind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return xor_crc;</w:t>
      </w:r>
    </w:p>
    <w:p w14:paraId="2CA0AE82">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4B9665FE">
      <w:pPr>
        <w:jc w:val="both"/>
        <w:rPr>
          <w:rFonts w:hint="eastAsia" w:eastAsia="宋体" w:cs="宋体" w:asciiTheme="minorAscii" w:hAnsiTheme="minorAscii"/>
          <w:b w:val="0"/>
          <w:bCs w:val="0"/>
          <w:sz w:val="21"/>
          <w:szCs w:val="21"/>
          <w:lang w:val="en-US" w:eastAsia="zh-CN"/>
        </w:rPr>
      </w:pPr>
    </w:p>
    <w:p w14:paraId="65EAAD91">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3: Base Station Configuration Command Set]</w:t>
      </w:r>
    </w:p>
    <w:tbl>
      <w:tblPr>
        <w:tblStyle w:val="7"/>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2766"/>
        <w:gridCol w:w="2766"/>
        <w:gridCol w:w="2766"/>
      </w:tblGrid>
      <w:tr w14:paraId="74DE4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A4A4A4" w:themeFill="background1" w:themeFillShade="A5"/>
            <w:vAlign w:val="center"/>
          </w:tcPr>
          <w:p w14:paraId="0C6CF93C">
            <w:pPr>
              <w:keepNext w:val="0"/>
              <w:keepLines w:val="0"/>
              <w:widowControl/>
              <w:suppressLineNumbers w:val="0"/>
              <w:tabs>
                <w:tab w:val="center" w:pos="849"/>
              </w:tabs>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Command</w:t>
            </w:r>
          </w:p>
        </w:tc>
        <w:tc>
          <w:tcPr>
            <w:tcW w:w="2766" w:type="dxa"/>
            <w:shd w:val="clear" w:color="auto" w:fill="A4A4A4" w:themeFill="background1" w:themeFillShade="A5"/>
            <w:vAlign w:val="center"/>
          </w:tcPr>
          <w:p w14:paraId="4483F3F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Meaning</w:t>
            </w:r>
          </w:p>
        </w:tc>
        <w:tc>
          <w:tcPr>
            <w:tcW w:w="2766" w:type="dxa"/>
            <w:shd w:val="clear" w:color="auto" w:fill="A4A4A4" w:themeFill="background1" w:themeFillShade="A5"/>
            <w:vAlign w:val="center"/>
          </w:tcPr>
          <w:p w14:paraId="1688078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Examples</w:t>
            </w:r>
          </w:p>
        </w:tc>
      </w:tr>
      <w:tr w14:paraId="4B9E8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1CB90E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382739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0354DB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r>
      <w:tr w14:paraId="3D2A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038308D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rtoken</w:t>
            </w:r>
          </w:p>
        </w:tc>
        <w:tc>
          <w:tcPr>
            <w:tcW w:w="2766" w:type="dxa"/>
            <w:shd w:val="clear" w:color="auto" w:fill="22262B"/>
            <w:vAlign w:val="center"/>
          </w:tcPr>
          <w:p w14:paraId="4AD61D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c>
          <w:tcPr>
            <w:tcW w:w="2766" w:type="dxa"/>
            <w:shd w:val="clear" w:color="auto" w:fill="22262B"/>
            <w:vAlign w:val="center"/>
          </w:tcPr>
          <w:p w14:paraId="0FEE9CD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r>
      <w:tr w14:paraId="2BC9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86401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19C016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3BE62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settings</w:t>
            </w:r>
          </w:p>
        </w:tc>
      </w:tr>
      <w:tr w14:paraId="3CBC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BEAD7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saver</w:t>
            </w:r>
          </w:p>
        </w:tc>
        <w:tc>
          <w:tcPr>
            <w:tcW w:w="2766" w:type="dxa"/>
            <w:shd w:val="clear" w:color="auto" w:fill="22262B"/>
            <w:vAlign w:val="center"/>
          </w:tcPr>
          <w:p w14:paraId="6DB61D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&amp; Reset</w:t>
            </w:r>
          </w:p>
        </w:tc>
        <w:tc>
          <w:tcPr>
            <w:tcW w:w="2766" w:type="dxa"/>
            <w:shd w:val="clear" w:color="auto" w:fill="22262B"/>
            <w:vAlign w:val="center"/>
          </w:tcPr>
          <w:p w14:paraId="7BCBB79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p>
        </w:tc>
      </w:tr>
      <w:tr w14:paraId="3749C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449DA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 xml:space="preserve">setcfg (x1) (x2) (x3) (x4) (x5) (x6)(x7) </w:t>
            </w:r>
          </w:p>
        </w:tc>
        <w:tc>
          <w:tcPr>
            <w:tcW w:w="2766" w:type="dxa"/>
            <w:shd w:val="clear" w:color="auto" w:fill="22262B"/>
            <w:vAlign w:val="center"/>
          </w:tcPr>
          <w:p w14:paraId="262712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up configuration</w:t>
            </w:r>
          </w:p>
        </w:tc>
        <w:tc>
          <w:tcPr>
            <w:tcW w:w="2766" w:type="dxa"/>
            <w:shd w:val="clear" w:color="auto" w:fill="22262B"/>
            <w:vAlign w:val="center"/>
          </w:tcPr>
          <w:p w14:paraId="32A9B95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setcfg 1 1 1111 1 100 1 0</w:t>
            </w:r>
          </w:p>
          <w:p w14:paraId="34E4ACF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x1: Number of discovered tags (1)</w:t>
            </w:r>
          </w:p>
          <w:p w14:paraId="579EF29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x2: Number of bound tags (1)</w:t>
            </w:r>
          </w:p>
          <w:p w14:paraId="66B9D23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x3: Personal network ID (0 - 0xfffe)</w:t>
            </w:r>
          </w:p>
          <w:p w14:paraId="3FDEA43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x4: Base station ID (0 - 3)</w:t>
            </w:r>
          </w:p>
          <w:p w14:paraId="45DB3553">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x5: Refresh rate (deprecated)</w:t>
            </w:r>
          </w:p>
          <w:p w14:paraId="234D3FC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x6: Filtering settings (deprecated)</w:t>
            </w:r>
          </w:p>
          <w:p w14:paraId="4F261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x7: Reporting format (0: General format / 1: Json format / 2: Car-following format / 3: Car positioning format, 4: General format (RSSI))</w:t>
            </w:r>
          </w:p>
        </w:tc>
      </w:tr>
      <w:tr w14:paraId="13588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0B14EE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getcfg</w:t>
            </w:r>
          </w:p>
        </w:tc>
        <w:tc>
          <w:tcPr>
            <w:tcW w:w="2766" w:type="dxa"/>
            <w:shd w:val="clear" w:color="auto" w:fill="22262B"/>
            <w:vAlign w:val="center"/>
          </w:tcPr>
          <w:p w14:paraId="112957C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 configuration</w:t>
            </w:r>
          </w:p>
        </w:tc>
        <w:tc>
          <w:tcPr>
            <w:tcW w:w="2766" w:type="dxa"/>
            <w:shd w:val="clear" w:color="auto" w:fill="22262B"/>
            <w:vAlign w:val="center"/>
          </w:tcPr>
          <w:p w14:paraId="5E7810A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270BB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6F97497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setslot(x1)</w:t>
            </w:r>
          </w:p>
        </w:tc>
        <w:tc>
          <w:tcPr>
            <w:tcW w:w="2766" w:type="dxa"/>
            <w:shd w:val="clear" w:color="auto" w:fill="22262B"/>
            <w:vAlign w:val="center"/>
          </w:tcPr>
          <w:p w14:paraId="37CAB03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the time slot cycle (related to the refresh rate)</w:t>
            </w:r>
          </w:p>
        </w:tc>
        <w:tc>
          <w:tcPr>
            <w:tcW w:w="2766" w:type="dxa"/>
            <w:shd w:val="clear" w:color="auto" w:fill="22262B"/>
            <w:vAlign w:val="center"/>
          </w:tcPr>
          <w:p w14:paraId="1DFCDF0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setslot 10</w:t>
            </w:r>
          </w:p>
          <w:p w14:paraId="793B51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A single time period is 10 milliseconds (Note: If one time slot is 10 milliseconds, the refresh rate is 100Hz)</w:t>
            </w:r>
          </w:p>
        </w:tc>
      </w:tr>
      <w:tr w14:paraId="4740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24616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getslot</w:t>
            </w:r>
          </w:p>
        </w:tc>
        <w:tc>
          <w:tcPr>
            <w:tcW w:w="2766" w:type="dxa"/>
            <w:shd w:val="clear" w:color="auto" w:fill="22262B"/>
            <w:vAlign w:val="center"/>
          </w:tcPr>
          <w:p w14:paraId="0C6DA9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Obtain the time slot period (related to the refresh rate)</w:t>
            </w:r>
          </w:p>
        </w:tc>
        <w:tc>
          <w:tcPr>
            <w:tcW w:w="2766" w:type="dxa"/>
            <w:shd w:val="clear" w:color="auto" w:fill="22262B"/>
            <w:vAlign w:val="center"/>
          </w:tcPr>
          <w:p w14:paraId="6D47CF7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34F51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38E4E90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setfilter(x1)(x2)</w:t>
            </w:r>
          </w:p>
        </w:tc>
        <w:tc>
          <w:tcPr>
            <w:tcW w:w="2766" w:type="dxa"/>
            <w:shd w:val="clear" w:color="auto" w:fill="22262B"/>
            <w:vAlign w:val="center"/>
          </w:tcPr>
          <w:p w14:paraId="04BFAB83">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the hardware filtering parameters</w:t>
            </w:r>
          </w:p>
        </w:tc>
        <w:tc>
          <w:tcPr>
            <w:tcW w:w="2766" w:type="dxa"/>
            <w:shd w:val="clear" w:color="auto" w:fill="22262B"/>
            <w:vAlign w:val="center"/>
          </w:tcPr>
          <w:p w14:paraId="25FCE71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setfilter 1 30</w:t>
            </w:r>
          </w:p>
          <w:p w14:paraId="588A36D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Whether to enable hardware filtering</w:t>
            </w:r>
          </w:p>
          <w:p w14:paraId="73F0D32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x2: Hardware filtering coefficient (2 - 50)</w:t>
            </w:r>
          </w:p>
        </w:tc>
      </w:tr>
      <w:tr w14:paraId="3F8A4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F673DD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getfilter</w:t>
            </w:r>
          </w:p>
        </w:tc>
        <w:tc>
          <w:tcPr>
            <w:tcW w:w="2766" w:type="dxa"/>
            <w:shd w:val="clear" w:color="auto" w:fill="22262B"/>
            <w:vAlign w:val="center"/>
          </w:tcPr>
          <w:p w14:paraId="2EE2B97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the hardware filtering parameters</w:t>
            </w:r>
          </w:p>
        </w:tc>
        <w:tc>
          <w:tcPr>
            <w:tcW w:w="2766" w:type="dxa"/>
            <w:shd w:val="clear" w:color="auto" w:fill="22262B"/>
            <w:vAlign w:val="center"/>
          </w:tcPr>
          <w:p w14:paraId="52CC1ED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52FA3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244F0B0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addtag(x1)(x2)(x3)(x4)(x5)</w:t>
            </w:r>
          </w:p>
        </w:tc>
        <w:tc>
          <w:tcPr>
            <w:tcW w:w="2766" w:type="dxa"/>
            <w:shd w:val="clear" w:color="auto" w:fill="22262B"/>
            <w:vAlign w:val="center"/>
          </w:tcPr>
          <w:p w14:paraId="535E1D3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Binding tag</w:t>
            </w:r>
          </w:p>
        </w:tc>
        <w:tc>
          <w:tcPr>
            <w:tcW w:w="2766" w:type="dxa"/>
            <w:shd w:val="clear" w:color="auto" w:fill="22262B"/>
            <w:vAlign w:val="center"/>
          </w:tcPr>
          <w:p w14:paraId="2EA8C2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addtag 10205FA01000154F 154F 0001 000A 00</w:t>
            </w:r>
          </w:p>
          <w:p w14:paraId="2CAFBD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Long address of the tag (64 bits)</w:t>
            </w:r>
          </w:p>
          <w:p w14:paraId="1192D1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x2: Short address of the tag</w:t>
            </w:r>
          </w:p>
          <w:p w14:paraId="0BA5F5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x3: Fast refresh rate of the tag (deprecated)</w:t>
            </w:r>
          </w:p>
          <w:p w14:paraId="0907D7A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x4: Slow refresh rate of the tag (deprecated)</w:t>
            </w:r>
          </w:p>
          <w:p w14:paraId="0AA626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x5: Tag mode (deprecated)</w:t>
            </w:r>
          </w:p>
        </w:tc>
      </w:tr>
      <w:tr w14:paraId="566C8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73CFDC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deltag</w:t>
            </w:r>
          </w:p>
        </w:tc>
        <w:tc>
          <w:tcPr>
            <w:tcW w:w="2766" w:type="dxa"/>
            <w:shd w:val="clear" w:color="auto" w:fill="22262B"/>
            <w:vAlign w:val="center"/>
          </w:tcPr>
          <w:p w14:paraId="3ECED4E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Delete the tag</w:t>
            </w:r>
          </w:p>
        </w:tc>
        <w:tc>
          <w:tcPr>
            <w:tcW w:w="2766" w:type="dxa"/>
            <w:shd w:val="clear" w:color="auto" w:fill="22262B"/>
            <w:vAlign w:val="center"/>
          </w:tcPr>
          <w:p w14:paraId="0BC8448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deltag 10205FA01000154F</w:t>
            </w:r>
          </w:p>
          <w:p w14:paraId="704B74B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Label long address 64 bits</w:t>
            </w:r>
          </w:p>
        </w:tc>
      </w:tr>
      <w:tr w14:paraId="2F11E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BB3F2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getklist</w:t>
            </w:r>
          </w:p>
        </w:tc>
        <w:tc>
          <w:tcPr>
            <w:tcW w:w="2766" w:type="dxa"/>
            <w:shd w:val="clear" w:color="auto" w:fill="22262B"/>
            <w:vAlign w:val="center"/>
          </w:tcPr>
          <w:p w14:paraId="6208EE9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the list of already paired tags</w:t>
            </w:r>
          </w:p>
        </w:tc>
        <w:tc>
          <w:tcPr>
            <w:tcW w:w="2766" w:type="dxa"/>
            <w:shd w:val="clear" w:color="auto" w:fill="22262B"/>
            <w:vAlign w:val="center"/>
          </w:tcPr>
          <w:p w14:paraId="6C54ABF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3069F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17F0D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getdlist</w:t>
            </w:r>
          </w:p>
        </w:tc>
        <w:tc>
          <w:tcPr>
            <w:tcW w:w="2766" w:type="dxa"/>
            <w:shd w:val="clear" w:color="auto" w:fill="22262B"/>
            <w:vAlign w:val="center"/>
          </w:tcPr>
          <w:p w14:paraId="560711E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the list of tags that the request is to join.</w:t>
            </w:r>
          </w:p>
        </w:tc>
        <w:tc>
          <w:tcPr>
            <w:tcW w:w="2766" w:type="dxa"/>
            <w:shd w:val="clear" w:color="auto" w:fill="22262B"/>
            <w:vAlign w:val="center"/>
          </w:tcPr>
          <w:p w14:paraId="71DE02A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bl>
    <w:p w14:paraId="333BCC82">
      <w:pPr>
        <w:jc w:val="both"/>
        <w:rPr>
          <w:rFonts w:hint="default" w:eastAsia="宋体" w:cs="宋体" w:asciiTheme="minorAscii" w:hAnsiTheme="minorAscii"/>
          <w:b w:val="0"/>
          <w:bCs w:val="0"/>
          <w:sz w:val="21"/>
          <w:szCs w:val="21"/>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477165"/>
    <w:multiLevelType w:val="singleLevel"/>
    <w:tmpl w:val="3E477165"/>
    <w:lvl w:ilvl="0" w:tentative="0">
      <w:start w:val="1"/>
      <w:numFmt w:val="decimal"/>
      <w:suff w:val="space"/>
      <w:lvlText w:val="%1."/>
      <w:lvlJc w:val="left"/>
    </w:lvl>
  </w:abstractNum>
  <w:abstractNum w:abstractNumId="1">
    <w:nsid w:val="4D9E3899"/>
    <w:multiLevelType w:val="multilevel"/>
    <w:tmpl w:val="4D9E389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75EB70A"/>
    <w:multiLevelType w:val="singleLevel"/>
    <w:tmpl w:val="775EB70A"/>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67533"/>
    <w:rsid w:val="06767533"/>
    <w:rsid w:val="08F5187C"/>
    <w:rsid w:val="1C6B037B"/>
    <w:rsid w:val="29DA6B40"/>
    <w:rsid w:val="2D49462A"/>
    <w:rsid w:val="319C68EB"/>
    <w:rsid w:val="41A61282"/>
    <w:rsid w:val="43530D81"/>
    <w:rsid w:val="45800144"/>
    <w:rsid w:val="4C506238"/>
    <w:rsid w:val="4F3A5808"/>
    <w:rsid w:val="53F13F7D"/>
    <w:rsid w:val="55CA6E1A"/>
    <w:rsid w:val="5B1C4CFE"/>
    <w:rsid w:val="62C72707"/>
    <w:rsid w:val="68522B83"/>
    <w:rsid w:val="6A48536B"/>
    <w:rsid w:val="75205EF5"/>
    <w:rsid w:val="76DB666A"/>
    <w:rsid w:val="76FB784A"/>
    <w:rsid w:val="7BB73BB8"/>
    <w:rsid w:val="7E553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style>
  <w:style w:type="paragraph" w:styleId="5">
    <w:name w:val="toc 2"/>
    <w:basedOn w:val="1"/>
    <w:next w:val="1"/>
    <w:qFormat/>
    <w:uiPriority w:val="0"/>
    <w:pPr>
      <w:ind w:left="420" w:leftChars="200"/>
    </w:pPr>
  </w:style>
  <w:style w:type="paragraph" w:styleId="6">
    <w:name w:val="Normal (Web)"/>
    <w:basedOn w:val="1"/>
    <w:qFormat/>
    <w:uiPriority w:val="0"/>
    <w:rPr>
      <w:sz w:val="24"/>
    </w:r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945</Words>
  <Characters>5572</Characters>
  <Lines>1</Lines>
  <Paragraphs>1</Paragraphs>
  <TotalTime>2</TotalTime>
  <ScaleCrop>false</ScaleCrop>
  <LinksUpToDate>false</LinksUpToDate>
  <CharactersWithSpaces>6276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2025-12-20T14:17:00Z</dcterms:created>
  <dc:creator>林晚荣</dc:creator>
  <cp:lastModifiedBy>波波</cp:lastModifiedBy>
  <dcterms:modified xsi:type="dcterms:W3CDTF">2026-07-04T00:46:08Z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8B63C6B826864DA1B402574BC27674D8_13</vt:lpwstr>
  </property>
  <property fmtid="{D5CDD505-2E9C-101B-9397-08002B2CF9AE}" pid="4" name="KSOTemplateDocerSaveRecord">
    <vt:lpwstr>eyJoZGlkIjoiZWMyZjg3ZmI2OWE3NjgzMzA3YTQ3ZDI1MDUxYTYxZDkiLCJ1c2VySWQiOiI3MDg2NDEyODIifQ==</vt:lpwstr>
  </property>
</Properties>
</file>