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D35DC" w14:textId="2849228D" w:rsidR="00E845F1" w:rsidRDefault="00E845F1">
      <w:pPr>
        <w:rPr>
          <w:rFonts w:ascii="Times New Roman" w:hAnsi="Times New Roman" w:cs="Times New Roman"/>
          <w:color w:val="000000" w:themeColor="text1"/>
          <w:sz w:val="24"/>
          <w:szCs w:val="24"/>
        </w:rPr>
      </w:pPr>
    </w:p>
    <w:p w14:paraId="3A207D39" w14:textId="618A12A8" w:rsidR="00E17C93" w:rsidRDefault="00E17C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w:t>
      </w:r>
    </w:p>
    <w:p w14:paraId="2C6D9A50" w14:textId="1EAB1094" w:rsidR="00E17C93" w:rsidRDefault="00E17C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Vampire electricity is a way through which electricity is lost even when devices are not being used. The project I am designing primarily reduces energy wastage through mobile phone overcharging and mobile phone chargers, which are vampire devices. I also evaluate the scope of a similar device in other vampire devices such as laptops and TVs. According to Stanford Magazine, </w:t>
      </w:r>
      <w:r w:rsidR="00FE419E">
        <w:rPr>
          <w:rFonts w:ascii="Times New Roman" w:hAnsi="Times New Roman" w:cs="Times New Roman"/>
          <w:color w:val="000000" w:themeColor="text1"/>
          <w:sz w:val="24"/>
          <w:szCs w:val="24"/>
        </w:rPr>
        <w:t>vampire electricity from phones and phone chargers alone could waste around 4 billion USD per year. Therefore, addressing this problem with a view to improving sustainability is important.</w:t>
      </w:r>
    </w:p>
    <w:p w14:paraId="23E34E84" w14:textId="7F44FF24" w:rsidR="00E17C93" w:rsidRDefault="00E17C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CIRCUIT DESIGN TO SAVE ELECTRICAL ENERGY:</w:t>
      </w:r>
    </w:p>
    <w:p w14:paraId="28E6630F" w14:textId="7CAAB55A" w:rsidR="00593373" w:rsidRPr="00E17C93" w:rsidRDefault="0075077B">
      <w:pPr>
        <w:rPr>
          <w:rFonts w:ascii="Times New Roman" w:hAnsi="Times New Roman" w:cs="Times New Roman"/>
          <w:color w:val="000000" w:themeColor="text1"/>
          <w:sz w:val="24"/>
          <w:szCs w:val="24"/>
        </w:rPr>
      </w:pPr>
      <w:hyperlink r:id="rId5" w:history="1">
        <w:r w:rsidR="00E17C93" w:rsidRPr="002E6414">
          <w:rPr>
            <w:rStyle w:val="Hyperlink"/>
            <w:rFonts w:ascii="Times New Roman" w:hAnsi="Times New Roman" w:cs="Times New Roman"/>
            <w:sz w:val="24"/>
            <w:szCs w:val="24"/>
          </w:rPr>
          <w:t>https://www.desmos.com/calculator/ngu8unsd0n</w:t>
        </w:r>
      </w:hyperlink>
      <w:r w:rsidR="00593373" w:rsidRPr="00E17C93">
        <w:rPr>
          <w:rFonts w:ascii="Times New Roman" w:hAnsi="Times New Roman" w:cs="Times New Roman"/>
          <w:color w:val="000000" w:themeColor="text1"/>
          <w:sz w:val="24"/>
          <w:szCs w:val="24"/>
        </w:rPr>
        <w:t xml:space="preserve"> Graph</w:t>
      </w:r>
      <w:r w:rsidR="00ED200C" w:rsidRPr="00E17C93">
        <w:rPr>
          <w:rFonts w:ascii="Times New Roman" w:hAnsi="Times New Roman" w:cs="Times New Roman"/>
          <w:color w:val="000000" w:themeColor="text1"/>
          <w:sz w:val="24"/>
          <w:szCs w:val="24"/>
        </w:rPr>
        <w:t xml:space="preserve"> where I collected data.</w:t>
      </w:r>
    </w:p>
    <w:p w14:paraId="5FB036F3" w14:textId="62C133A0" w:rsidR="00CC6C35" w:rsidRPr="00E17C93" w:rsidRDefault="00444368">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 xml:space="preserve">In order to find out the current drawn by the mobile phone battery while charging, I used a </w:t>
      </w:r>
      <w:proofErr w:type="spellStart"/>
      <w:r w:rsidRPr="00E17C93">
        <w:rPr>
          <w:rFonts w:ascii="Times New Roman" w:hAnsi="Times New Roman" w:cs="Times New Roman"/>
          <w:color w:val="000000" w:themeColor="text1"/>
          <w:sz w:val="24"/>
          <w:szCs w:val="24"/>
        </w:rPr>
        <w:t>multimeter</w:t>
      </w:r>
      <w:proofErr w:type="spellEnd"/>
      <w:r w:rsidRPr="00E17C93">
        <w:rPr>
          <w:rFonts w:ascii="Times New Roman" w:hAnsi="Times New Roman" w:cs="Times New Roman"/>
          <w:color w:val="000000" w:themeColor="text1"/>
          <w:sz w:val="24"/>
          <w:szCs w:val="24"/>
        </w:rPr>
        <w:t xml:space="preserve"> and noted down modal current values in terms of distribution of durations in a single integral change in charge percentage. As can be observed, current drawn falls below 0.500 A only after the phone has been 94% charged. This data was collected from a Samsung Galaxy A31 with a typical battery capacity of 5000 </w:t>
      </w:r>
      <w:proofErr w:type="spellStart"/>
      <w:r w:rsidRPr="00E17C93">
        <w:rPr>
          <w:rFonts w:ascii="Times New Roman" w:hAnsi="Times New Roman" w:cs="Times New Roman"/>
          <w:color w:val="000000" w:themeColor="text1"/>
          <w:sz w:val="24"/>
          <w:szCs w:val="24"/>
        </w:rPr>
        <w:t>mAh</w:t>
      </w:r>
      <w:proofErr w:type="spellEnd"/>
      <w:r w:rsidRPr="00E17C93">
        <w:rPr>
          <w:rFonts w:ascii="Times New Roman" w:hAnsi="Times New Roman" w:cs="Times New Roman"/>
          <w:color w:val="000000" w:themeColor="text1"/>
          <w:sz w:val="24"/>
          <w:szCs w:val="24"/>
        </w:rPr>
        <w:t xml:space="preserve"> using </w:t>
      </w:r>
      <w:r w:rsidR="00FE444F" w:rsidRPr="00E17C93">
        <w:rPr>
          <w:rFonts w:ascii="Times New Roman" w:hAnsi="Times New Roman" w:cs="Times New Roman"/>
          <w:color w:val="000000" w:themeColor="text1"/>
          <w:sz w:val="24"/>
          <w:szCs w:val="24"/>
        </w:rPr>
        <w:t>a JTP adaptive fast charger with the following specifications:</w:t>
      </w:r>
    </w:p>
    <w:p w14:paraId="15E1A51B" w14:textId="6AA581CF" w:rsidR="00FE444F" w:rsidRPr="00E17C93" w:rsidRDefault="00FE444F">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INPUT: AC100-240V 50.60Hz 0.5A</w:t>
      </w:r>
    </w:p>
    <w:p w14:paraId="6A71DAE8" w14:textId="60D1F240" w:rsidR="00FE444F" w:rsidRPr="00E17C93" w:rsidRDefault="00FE444F">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OUTPUT: 3.6V-6V = 3A/ 6V-9V = 2A/ 9V-12V = 1.5A</w:t>
      </w:r>
    </w:p>
    <w:p w14:paraId="14F9CD66" w14:textId="123C5142" w:rsidR="00FE444F" w:rsidRPr="00E17C93" w:rsidRDefault="00FE444F">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POWER: 18W</w:t>
      </w:r>
    </w:p>
    <w:p w14:paraId="2F060C79" w14:textId="5DC2A1E2" w:rsidR="00FE444F" w:rsidRPr="00E17C93" w:rsidRDefault="00FE444F">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w:t>
      </w:r>
    </w:p>
    <w:p w14:paraId="3023B37D" w14:textId="3A41F97F" w:rsidR="00FE444F" w:rsidRPr="00E17C93" w:rsidRDefault="00FE444F">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 xml:space="preserve">Using the same charger for an </w:t>
      </w:r>
      <w:proofErr w:type="spellStart"/>
      <w:r w:rsidRPr="00E17C93">
        <w:rPr>
          <w:rFonts w:ascii="Times New Roman" w:hAnsi="Times New Roman" w:cs="Times New Roman"/>
          <w:color w:val="000000" w:themeColor="text1"/>
          <w:sz w:val="24"/>
          <w:szCs w:val="24"/>
        </w:rPr>
        <w:t>Iphone</w:t>
      </w:r>
      <w:proofErr w:type="spellEnd"/>
      <w:r w:rsidRPr="00E17C93">
        <w:rPr>
          <w:rFonts w:ascii="Times New Roman" w:hAnsi="Times New Roman" w:cs="Times New Roman"/>
          <w:color w:val="000000" w:themeColor="text1"/>
          <w:sz w:val="24"/>
          <w:szCs w:val="24"/>
        </w:rPr>
        <w:t xml:space="preserve"> 8, the current drawn was around 1.600 A when the phone was 0% charged, while it was around 0.400 A when the phone was 100% charged.</w:t>
      </w:r>
    </w:p>
    <w:p w14:paraId="100D41D9" w14:textId="73B699C4" w:rsidR="00B35F9C" w:rsidRPr="00E17C93" w:rsidRDefault="00B35F9C">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Another important thing I observed was that</w:t>
      </w:r>
      <w:r w:rsidR="003D72A4" w:rsidRPr="00E17C93">
        <w:rPr>
          <w:rFonts w:ascii="Times New Roman" w:hAnsi="Times New Roman" w:cs="Times New Roman"/>
          <w:color w:val="000000" w:themeColor="text1"/>
          <w:sz w:val="24"/>
          <w:szCs w:val="24"/>
        </w:rPr>
        <w:t xml:space="preserve"> the current drawn decreased to around 0.600 A when the phone was being used. Possible reasons may include reduction of current to increase safety for users.</w:t>
      </w:r>
    </w:p>
    <w:p w14:paraId="11A50648" w14:textId="0F5CC869" w:rsidR="00357E41" w:rsidRPr="00E17C93" w:rsidRDefault="003D72A4">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Therefore, the threshold value chosen for the device to switch of the current was 0.450 A.</w:t>
      </w:r>
    </w:p>
    <w:p w14:paraId="0578191F" w14:textId="7BB42B63" w:rsidR="00357E41" w:rsidRPr="00E17C93" w:rsidRDefault="00357E41">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Another observation made in order to calculate the energy saved is made in the following graph.</w:t>
      </w:r>
    </w:p>
    <w:p w14:paraId="3FBB61C5" w14:textId="0B91710F" w:rsidR="00E17C93" w:rsidRDefault="0075077B">
      <w:pPr>
        <w:rPr>
          <w:rFonts w:ascii="Times New Roman" w:hAnsi="Times New Roman" w:cs="Times New Roman"/>
          <w:color w:val="000000" w:themeColor="text1"/>
          <w:sz w:val="24"/>
          <w:szCs w:val="24"/>
        </w:rPr>
      </w:pPr>
      <w:hyperlink r:id="rId6" w:history="1">
        <w:r w:rsidR="00E17C93" w:rsidRPr="002E6414">
          <w:rPr>
            <w:rStyle w:val="Hyperlink"/>
            <w:rFonts w:ascii="Times New Roman" w:hAnsi="Times New Roman" w:cs="Times New Roman"/>
            <w:sz w:val="24"/>
            <w:szCs w:val="24"/>
          </w:rPr>
          <w:t>https://drive.google.com/file/d/1AvKPRLvqdvEdfX0QQnxX_0IIJblkTF6q/view?usp=sharing</w:t>
        </w:r>
      </w:hyperlink>
      <w:r w:rsidR="00E17C93">
        <w:rPr>
          <w:rFonts w:ascii="Times New Roman" w:hAnsi="Times New Roman" w:cs="Times New Roman"/>
          <w:color w:val="000000" w:themeColor="text1"/>
          <w:sz w:val="24"/>
          <w:szCs w:val="24"/>
        </w:rPr>
        <w:t xml:space="preserve"> </w:t>
      </w:r>
    </w:p>
    <w:p w14:paraId="27D386C5" w14:textId="3CFC8D09" w:rsidR="00357E41" w:rsidRPr="00E17C93" w:rsidRDefault="00357E41">
      <w:pPr>
        <w:rPr>
          <w:rFonts w:ascii="Times New Roman" w:hAnsi="Times New Roman" w:cs="Times New Roman"/>
          <w:color w:val="000000" w:themeColor="text1"/>
          <w:sz w:val="24"/>
          <w:szCs w:val="24"/>
        </w:rPr>
      </w:pPr>
      <w:r w:rsidRPr="00E17C93">
        <w:rPr>
          <w:rFonts w:ascii="Times New Roman" w:hAnsi="Times New Roman" w:cs="Times New Roman"/>
          <w:color w:val="000000" w:themeColor="text1"/>
          <w:sz w:val="24"/>
          <w:szCs w:val="24"/>
        </w:rPr>
        <w:t>As can be seen, the average current in the first 15 minutes after the phone is 100% charged is around 0.1</w:t>
      </w:r>
      <w:r w:rsidR="00ED200C" w:rsidRPr="00E17C93">
        <w:rPr>
          <w:rFonts w:ascii="Times New Roman" w:hAnsi="Times New Roman" w:cs="Times New Roman"/>
          <w:color w:val="000000" w:themeColor="text1"/>
          <w:sz w:val="24"/>
          <w:szCs w:val="24"/>
        </w:rPr>
        <w:t>52</w:t>
      </w:r>
      <w:r w:rsidRPr="00E17C93">
        <w:rPr>
          <w:rFonts w:ascii="Times New Roman" w:hAnsi="Times New Roman" w:cs="Times New Roman"/>
          <w:color w:val="000000" w:themeColor="text1"/>
          <w:sz w:val="24"/>
          <w:szCs w:val="24"/>
        </w:rPr>
        <w:t>A. The average after these 15 minutes drops to around 0.037A. Let t</w:t>
      </w:r>
      <w:r w:rsidRPr="00E17C93">
        <w:rPr>
          <w:rFonts w:ascii="Times New Roman" w:hAnsi="Times New Roman" w:cs="Times New Roman"/>
          <w:color w:val="000000" w:themeColor="text1"/>
          <w:sz w:val="24"/>
          <w:szCs w:val="24"/>
          <w:vertAlign w:val="subscript"/>
        </w:rPr>
        <w:t>2</w:t>
      </w:r>
      <w:r w:rsidRPr="00E17C93">
        <w:rPr>
          <w:rFonts w:ascii="Times New Roman" w:hAnsi="Times New Roman" w:cs="Times New Roman"/>
          <w:color w:val="000000" w:themeColor="text1"/>
          <w:sz w:val="24"/>
          <w:szCs w:val="24"/>
        </w:rPr>
        <w:t xml:space="preserve"> be the time in hours for which the phone is charging after 100%. Let t</w:t>
      </w:r>
      <w:r w:rsidRPr="00E17C93">
        <w:rPr>
          <w:rFonts w:ascii="Times New Roman" w:hAnsi="Times New Roman" w:cs="Times New Roman"/>
          <w:color w:val="000000" w:themeColor="text1"/>
          <w:sz w:val="24"/>
          <w:szCs w:val="24"/>
          <w:vertAlign w:val="subscript"/>
        </w:rPr>
        <w:t>1</w:t>
      </w:r>
      <w:r w:rsidRPr="00E17C93">
        <w:rPr>
          <w:rFonts w:ascii="Times New Roman" w:hAnsi="Times New Roman" w:cs="Times New Roman"/>
          <w:color w:val="000000" w:themeColor="text1"/>
          <w:sz w:val="24"/>
          <w:szCs w:val="24"/>
        </w:rPr>
        <w:t xml:space="preserve"> be the time taken for the phone to completely charged. This was found to be at an average of about 3 hours.</w:t>
      </w:r>
    </w:p>
    <w:p w14:paraId="3A4FB445" w14:textId="301CCF57" w:rsidR="00357E41" w:rsidRPr="00E17C93" w:rsidRDefault="00E17C93">
      <w:pP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Energy consumed without device E</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ctrlPr>
                <w:rPr>
                  <w:rFonts w:ascii="Cambria Math" w:eastAsiaTheme="minorEastAsia" w:hAnsi="Cambria Math" w:cs="Times New Roman"/>
                  <w:i/>
                  <w:color w:val="000000" w:themeColor="text1"/>
                  <w:sz w:val="24"/>
                  <w:szCs w:val="24"/>
                </w:rPr>
              </m:ctrlPr>
            </m:e>
          </m:d>
        </m:oMath>
      </m:oMathPara>
    </w:p>
    <w:p w14:paraId="396C1110" w14:textId="1FAE2812" w:rsidR="00357E41" w:rsidRPr="00E17C93" w:rsidRDefault="00E17C93" w:rsidP="00357E41">
      <w:pP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∴Energy consumed with device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oMath>
      </m:oMathPara>
    </w:p>
    <w:p w14:paraId="345CA3BA" w14:textId="0755F75B" w:rsidR="007C26CA" w:rsidRPr="00E17C93" w:rsidRDefault="00E17C93" w:rsidP="00357E41">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w:lastRenderedPageBreak/>
            <m:t xml:space="preserve">∴Energy saved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4</m:t>
              </m:r>
            </m:sub>
          </m:sSub>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m:t>
          </m:r>
          <m:r>
            <w:rPr>
              <w:rFonts w:ascii="Cambria Math" w:hAnsi="Cambria Math" w:cs="Times New Roman"/>
              <w:color w:val="000000" w:themeColor="text1"/>
              <w:sz w:val="24"/>
              <w:szCs w:val="24"/>
            </w:rPr>
            <m:t>V</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ctrlPr>
                <w:rPr>
                  <w:rFonts w:ascii="Cambria Math" w:eastAsiaTheme="minorEastAsia"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m:t>
          </m:r>
          <m:d>
            <m:dPr>
              <m:ctrlPr>
                <w:rPr>
                  <w:rFonts w:ascii="Cambria Math" w:eastAsiaTheme="minorEastAsia" w:hAnsi="Cambria Math" w:cs="Times New Roman"/>
                  <w:i/>
                  <w:color w:val="000000" w:themeColor="text1"/>
                  <w:sz w:val="24"/>
                  <w:szCs w:val="24"/>
                </w:rPr>
              </m:ctrlPr>
            </m:dPr>
            <m:e>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color w:val="000000" w:themeColor="text1"/>
                  <w:sz w:val="24"/>
                  <w:szCs w:val="24"/>
                </w:rPr>
              </m:ctrlPr>
            </m:dPr>
            <m:e>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ctrlPr>
                <w:rPr>
                  <w:rFonts w:ascii="Cambria Math"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oMath>
      </m:oMathPara>
    </w:p>
    <w:p w14:paraId="5ADD7BCF" w14:textId="113E7D80" w:rsidR="007C26CA" w:rsidRPr="00E17C93" w:rsidRDefault="0075077B" w:rsidP="00357E41">
      <w:pP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=3</m:t>
          </m:r>
          <m:r>
            <w:rPr>
              <w:rFonts w:ascii="Cambria Math" w:hAnsi="Cambria Math" w:cs="Times New Roman"/>
              <w:color w:val="000000" w:themeColor="text1"/>
              <w:sz w:val="24"/>
              <w:szCs w:val="24"/>
            </w:rPr>
            <m:t>h</m:t>
          </m:r>
        </m:oMath>
      </m:oMathPara>
    </w:p>
    <w:p w14:paraId="513E55D2" w14:textId="28ECA648" w:rsidR="00D052F9" w:rsidRPr="00E17C93" w:rsidRDefault="00E17C93" w:rsidP="00357E41">
      <w:pP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9.150×0.152×0.25</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9.150×0.037×4.75</m:t>
              </m:r>
            </m:e>
          </m:d>
          <m:r>
            <w:rPr>
              <w:rFonts w:ascii="Cambria Math" w:hAnsi="Cambria Math" w:cs="Times New Roman"/>
              <w:color w:val="000000" w:themeColor="text1"/>
              <w:sz w:val="24"/>
              <w:szCs w:val="24"/>
            </w:rPr>
            <m:t>=1.96Wh</m:t>
          </m:r>
        </m:oMath>
      </m:oMathPara>
    </w:p>
    <w:p w14:paraId="69524804" w14:textId="7B8C75DA" w:rsidR="007C26CA" w:rsidRPr="00E17C93" w:rsidRDefault="007C26CA" w:rsidP="00357E41">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For an average charging time of 8 hours, given that this is the approximate average sleeping time for teenagers and young adults,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=5</m:t>
        </m:r>
        <m:r>
          <w:rPr>
            <w:rFonts w:ascii="Cambria Math" w:hAnsi="Cambria Math" w:cs="Times New Roman"/>
            <w:color w:val="000000" w:themeColor="text1"/>
            <w:sz w:val="24"/>
            <w:szCs w:val="24"/>
          </w:rPr>
          <m:t>h</m:t>
        </m:r>
      </m:oMath>
      <w:r w:rsidRPr="00E17C93">
        <w:rPr>
          <w:rFonts w:ascii="Times New Roman" w:eastAsiaTheme="minorEastAsia" w:hAnsi="Times New Roman" w:cs="Times New Roman"/>
          <w:color w:val="000000" w:themeColor="text1"/>
          <w:sz w:val="24"/>
          <w:szCs w:val="24"/>
        </w:rPr>
        <w:t>.</w:t>
      </w:r>
    </w:p>
    <w:p w14:paraId="7B591E9A" w14:textId="723B67F8" w:rsidR="007C26CA" w:rsidRPr="00E17C93" w:rsidRDefault="007C26CA" w:rsidP="00357E41">
      <w:pPr>
        <w:rPr>
          <w:rFonts w:ascii="Times New Roman" w:eastAsiaTheme="minorEastAsia" w:hAnsi="Times New Roman" w:cs="Times New Roman"/>
          <w:color w:val="000000" w:themeColor="text1"/>
          <w:sz w:val="24"/>
          <w:szCs w:val="24"/>
        </w:rPr>
      </w:pPr>
    </w:p>
    <w:p w14:paraId="2267B0D4" w14:textId="7B32725E" w:rsidR="007C26CA" w:rsidRPr="00E17C93" w:rsidRDefault="007C26CA" w:rsidP="00357E41">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The circuit diagram below shows the initial circuit I designed for the device. It uses an ACS712 20A current sensor to derive current from the voltage. It uses an SPDT relay in order to act as a switch triggered by the Arduino Uno.</w:t>
      </w:r>
    </w:p>
    <w:p w14:paraId="35FD446B" w14:textId="0DEC5BF1" w:rsidR="00B92AED" w:rsidRPr="00E17C93" w:rsidRDefault="00B92AED" w:rsidP="00B92AED">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4</m:t>
            </m:r>
          </m:sub>
        </m:sSub>
        <m:r>
          <w:rPr>
            <w:rFonts w:ascii="Cambria Math"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color w:val="000000" w:themeColor="text1"/>
                <w:sz w:val="24"/>
                <w:szCs w:val="24"/>
              </w:rPr>
            </m:ctrlPr>
          </m:dPr>
          <m:e>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ctrlPr>
              <w:rPr>
                <w:rFonts w:ascii="Cambria Math"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=1.96-</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0.541×3</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0.103×5</m:t>
            </m:r>
          </m:e>
        </m:d>
        <m:r>
          <w:rPr>
            <w:rFonts w:ascii="Cambria Math" w:hAnsi="Cambria Math" w:cs="Times New Roman"/>
            <w:color w:val="000000" w:themeColor="text1"/>
            <w:sz w:val="24"/>
            <w:szCs w:val="24"/>
          </w:rPr>
          <m:t>=-0.178Wh</m:t>
        </m:r>
      </m:oMath>
    </w:p>
    <w:p w14:paraId="5A3AEFD3" w14:textId="310C3E5E" w:rsidR="00E17C93" w:rsidRPr="00E17C93" w:rsidRDefault="00D052F9">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Therefore, there is an energy wastage of around </w:t>
      </w:r>
      <m:oMath>
        <m:r>
          <w:rPr>
            <w:rFonts w:ascii="Cambria Math" w:hAnsi="Cambria Math" w:cs="Times New Roman"/>
            <w:color w:val="000000" w:themeColor="text1"/>
            <w:sz w:val="24"/>
            <w:szCs w:val="24"/>
          </w:rPr>
          <m:t>0.178Wh</m:t>
        </m:r>
      </m:oMath>
      <w:r w:rsidRPr="00E17C93">
        <w:rPr>
          <w:rFonts w:ascii="Times New Roman" w:eastAsiaTheme="minorEastAsia" w:hAnsi="Times New Roman" w:cs="Times New Roman"/>
          <w:color w:val="000000" w:themeColor="text1"/>
          <w:sz w:val="24"/>
          <w:szCs w:val="24"/>
        </w:rPr>
        <w:t>.</w:t>
      </w:r>
      <w:r w:rsidR="00ED200C" w:rsidRPr="00E17C93">
        <w:rPr>
          <w:rFonts w:ascii="Times New Roman" w:eastAsiaTheme="minorEastAsia" w:hAnsi="Times New Roman" w:cs="Times New Roman"/>
          <w:color w:val="000000" w:themeColor="text1"/>
          <w:sz w:val="24"/>
          <w:szCs w:val="24"/>
        </w:rPr>
        <w:t xml:space="preserve"> The following problem was observed when using non- extra heavy duty </w:t>
      </w:r>
      <m:oMath>
        <m:r>
          <w:rPr>
            <w:rFonts w:ascii="Cambria Math" w:eastAsiaTheme="minorEastAsia" w:hAnsi="Cambria Math" w:cs="Times New Roman"/>
            <w:color w:val="000000" w:themeColor="text1"/>
            <w:sz w:val="24"/>
            <w:szCs w:val="24"/>
          </w:rPr>
          <m:t>9V</m:t>
        </m:r>
      </m:oMath>
      <w:r w:rsidR="00ED200C" w:rsidRPr="00E17C93">
        <w:rPr>
          <w:rFonts w:ascii="Times New Roman" w:eastAsiaTheme="minorEastAsia" w:hAnsi="Times New Roman" w:cs="Times New Roman"/>
          <w:color w:val="000000" w:themeColor="text1"/>
          <w:sz w:val="24"/>
          <w:szCs w:val="24"/>
        </w:rPr>
        <w:t xml:space="preserve"> batter</w:t>
      </w:r>
      <w:r w:rsidR="00E17C93" w:rsidRPr="00E17C93">
        <w:rPr>
          <w:rFonts w:ascii="Times New Roman" w:eastAsiaTheme="minorEastAsia" w:hAnsi="Times New Roman" w:cs="Times New Roman"/>
          <w:color w:val="000000" w:themeColor="text1"/>
          <w:sz w:val="24"/>
          <w:szCs w:val="24"/>
        </w:rPr>
        <w:t>y or cell.</w:t>
      </w:r>
    </w:p>
    <w:p w14:paraId="36F5B27E" w14:textId="7849DC6F" w:rsidR="00E17C93" w:rsidRPr="00E17C93" w:rsidRDefault="0075077B">
      <w:pPr>
        <w:rPr>
          <w:rFonts w:ascii="Times New Roman" w:hAnsi="Times New Roman" w:cs="Times New Roman"/>
          <w:sz w:val="24"/>
          <w:szCs w:val="24"/>
        </w:rPr>
      </w:pPr>
      <w:hyperlink r:id="rId7" w:history="1">
        <w:r w:rsidR="00E17C93" w:rsidRPr="00E17C93">
          <w:rPr>
            <w:rStyle w:val="Hyperlink"/>
            <w:rFonts w:ascii="Times New Roman" w:hAnsi="Times New Roman" w:cs="Times New Roman"/>
            <w:sz w:val="24"/>
            <w:szCs w:val="24"/>
          </w:rPr>
          <w:t>https://drive.google.com/file/d/1AvKPRLvqdvEdfX0QQnxX_0IIJblkTF6q/view?usp=sharing</w:t>
        </w:r>
      </w:hyperlink>
      <w:r w:rsidR="00E17C93" w:rsidRPr="00E17C93">
        <w:rPr>
          <w:rFonts w:ascii="Times New Roman" w:hAnsi="Times New Roman" w:cs="Times New Roman"/>
          <w:sz w:val="24"/>
          <w:szCs w:val="24"/>
        </w:rPr>
        <w:t xml:space="preserve"> </w:t>
      </w:r>
    </w:p>
    <w:p w14:paraId="33F12DE9" w14:textId="3E2F52BF" w:rsidR="00B92AED" w:rsidRPr="00E17C93" w:rsidRDefault="00D052F9">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In order to try to save electrical energy, I replaced the SPDT relay with a P- channel MOSFET and used the following circuit.</w:t>
      </w:r>
    </w:p>
    <w:p w14:paraId="76C1B156" w14:textId="23A8E4CE" w:rsidR="00B92AED" w:rsidRPr="00E17C93" w:rsidRDefault="00B92AED" w:rsidP="00B92AED">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The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E</m:t>
            </m:r>
          </m:e>
          <m:sub>
            <m:r>
              <w:rPr>
                <w:rFonts w:ascii="Cambria Math" w:eastAsiaTheme="minorEastAsia" w:hAnsi="Cambria Math" w:cs="Times New Roman"/>
                <w:color w:val="000000" w:themeColor="text1"/>
                <w:sz w:val="24"/>
                <w:szCs w:val="24"/>
              </w:rPr>
              <m:t>4</m:t>
            </m:r>
          </m:sub>
        </m:sSub>
        <m:r>
          <w:rPr>
            <w:rFonts w:ascii="Cambria Math"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t</m:t>
            </m:r>
          </m:e>
          <m:sub>
            <m:r>
              <w:rPr>
                <w:rFonts w:ascii="Cambria Math" w:eastAsiaTheme="minorEastAsia" w:hAnsi="Cambria Math" w:cs="Times New Roman"/>
                <w:color w:val="000000" w:themeColor="text1"/>
                <w:sz w:val="24"/>
                <w:szCs w:val="24"/>
              </w:rPr>
              <m:t>2</m:t>
            </m:r>
          </m:sub>
        </m:sSub>
        <m:d>
          <m:dPr>
            <m:ctrlPr>
              <w:rPr>
                <w:rFonts w:ascii="Cambria Math" w:eastAsiaTheme="minorEastAsia" w:hAnsi="Cambria Math" w:cs="Times New Roman"/>
                <w:i/>
                <w:color w:val="000000" w:themeColor="text1"/>
                <w:sz w:val="24"/>
                <w:szCs w:val="24"/>
              </w:rPr>
            </m:ctrlPr>
          </m:dPr>
          <m:e>
            <m:r>
              <w:rPr>
                <w:rFonts w:ascii="Cambria Math" w:hAnsi="Cambria Math" w:cs="Times New Roman"/>
                <w:color w:val="000000" w:themeColor="text1"/>
                <w:sz w:val="24"/>
                <w:szCs w:val="24"/>
              </w:rPr>
              <m:t>V</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OFF</m:t>
                </m:r>
              </m:sub>
            </m:sSub>
            <m:ctrlPr>
              <w:rPr>
                <w:rFonts w:ascii="Cambria Math" w:hAnsi="Cambria Math" w:cs="Times New Roman"/>
                <w:i/>
                <w:color w:val="000000" w:themeColor="text1"/>
                <w:sz w:val="24"/>
                <w:szCs w:val="24"/>
              </w:rPr>
            </m:ctrlPr>
          </m:e>
        </m:d>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=1.96-</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0.314×3</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0.103×5</m:t>
            </m:r>
          </m:e>
        </m:d>
        <m:r>
          <w:rPr>
            <w:rFonts w:ascii="Cambria Math" w:hAnsi="Cambria Math" w:cs="Times New Roman"/>
            <w:color w:val="000000" w:themeColor="text1"/>
            <w:sz w:val="24"/>
            <w:szCs w:val="24"/>
          </w:rPr>
          <m:t>=0.503Wh</m:t>
        </m:r>
      </m:oMath>
    </w:p>
    <w:p w14:paraId="76274816" w14:textId="0C2E059C" w:rsidR="00FE419E" w:rsidRDefault="00B92AED" w:rsidP="00C22FF7">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Therefore, the energy saved is around </w:t>
      </w:r>
      <m:oMath>
        <m:r>
          <w:rPr>
            <w:rFonts w:ascii="Cambria Math" w:hAnsi="Cambria Math" w:cs="Times New Roman"/>
            <w:color w:val="000000" w:themeColor="text1"/>
            <w:sz w:val="24"/>
            <w:szCs w:val="24"/>
          </w:rPr>
          <m:t>0.503Wh.</m:t>
        </m:r>
      </m:oMath>
      <w:r w:rsidRPr="00E17C93">
        <w:rPr>
          <w:rFonts w:ascii="Times New Roman" w:eastAsiaTheme="minorEastAsia" w:hAnsi="Times New Roman" w:cs="Times New Roman"/>
          <w:color w:val="000000" w:themeColor="text1"/>
          <w:sz w:val="24"/>
          <w:szCs w:val="24"/>
        </w:rPr>
        <w:t xml:space="preserve"> This amount of energy is much lower than previously anticipated. Given the trickle charging feature of modern smartphones, the energy consumed after charging is small, thereby causing the energy saved to be small as well. This </w:t>
      </w:r>
      <w:proofErr w:type="gramStart"/>
      <w:r w:rsidRPr="00E17C93">
        <w:rPr>
          <w:rFonts w:ascii="Times New Roman" w:eastAsiaTheme="minorEastAsia" w:hAnsi="Times New Roman" w:cs="Times New Roman"/>
          <w:color w:val="000000" w:themeColor="text1"/>
          <w:sz w:val="24"/>
          <w:szCs w:val="24"/>
        </w:rPr>
        <w:t>lead</w:t>
      </w:r>
      <w:proofErr w:type="gramEnd"/>
      <w:r w:rsidRPr="00E17C93">
        <w:rPr>
          <w:rFonts w:ascii="Times New Roman" w:eastAsiaTheme="minorEastAsia" w:hAnsi="Times New Roman" w:cs="Times New Roman"/>
          <w:color w:val="000000" w:themeColor="text1"/>
          <w:sz w:val="24"/>
          <w:szCs w:val="24"/>
        </w:rPr>
        <w:t xml:space="preserve"> me to </w:t>
      </w:r>
      <w:r w:rsidR="00C22FF7" w:rsidRPr="00E17C93">
        <w:rPr>
          <w:rFonts w:ascii="Times New Roman" w:eastAsiaTheme="minorEastAsia" w:hAnsi="Times New Roman" w:cs="Times New Roman"/>
          <w:color w:val="000000" w:themeColor="text1"/>
          <w:sz w:val="24"/>
          <w:szCs w:val="24"/>
        </w:rPr>
        <w:t xml:space="preserve">focus on uses that I first considered secondary. </w:t>
      </w:r>
    </w:p>
    <w:p w14:paraId="5C99F9C0" w14:textId="77777777" w:rsidR="007729B4" w:rsidRDefault="007729B4" w:rsidP="00C22FF7">
      <w:pPr>
        <w:rPr>
          <w:rFonts w:ascii="Times New Roman" w:eastAsiaTheme="minorEastAsia" w:hAnsi="Times New Roman" w:cs="Times New Roman"/>
          <w:color w:val="000000" w:themeColor="text1"/>
          <w:sz w:val="24"/>
          <w:szCs w:val="24"/>
        </w:rPr>
      </w:pPr>
    </w:p>
    <w:p w14:paraId="5D81A4A8" w14:textId="23A7C46D" w:rsidR="00C22FF7" w:rsidRPr="00E17C93" w:rsidRDefault="00C22FF7" w:rsidP="00C22FF7">
      <w:p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These are stated below:</w:t>
      </w:r>
    </w:p>
    <w:p w14:paraId="42307295" w14:textId="6E83C5F3" w:rsidR="00C22FF7" w:rsidRPr="00E17C93" w:rsidRDefault="00C22FF7" w:rsidP="00C22FF7">
      <w:pPr>
        <w:pStyle w:val="ListParagraph"/>
        <w:numPr>
          <w:ilvl w:val="0"/>
          <w:numId w:val="2"/>
        </w:numPr>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SAFETY:</w:t>
      </w:r>
    </w:p>
    <w:p w14:paraId="25C13ACE" w14:textId="074BD364" w:rsidR="006352D3" w:rsidRPr="00E17C93" w:rsidRDefault="00006B2C" w:rsidP="00006B2C">
      <w:pPr>
        <w:pStyle w:val="ListParagraph"/>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It has been long observed that cell phone batteries when overcharged cause heating of the battery and of wires, maybe resulting in a fire in some cases.</w:t>
      </w:r>
    </w:p>
    <w:p w14:paraId="75016FB1" w14:textId="6AA7ACB8" w:rsidR="006352D3" w:rsidRPr="00E17C93" w:rsidRDefault="006352D3" w:rsidP="00006B2C">
      <w:pPr>
        <w:pStyle w:val="ListParagraph"/>
        <w:rPr>
          <w:rFonts w:ascii="Times New Roman" w:eastAsiaTheme="minorEastAsia" w:hAnsi="Times New Roman" w:cs="Times New Roman"/>
          <w:color w:val="000000" w:themeColor="text1"/>
          <w:sz w:val="24"/>
          <w:szCs w:val="24"/>
        </w:rPr>
      </w:pPr>
    </w:p>
    <w:p w14:paraId="0993F1A5" w14:textId="2E53D2F6" w:rsidR="006352D3" w:rsidRPr="00E17C93" w:rsidRDefault="006352D3" w:rsidP="00006B2C">
      <w:pPr>
        <w:pStyle w:val="ListParagraph"/>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 xml:space="preserve">( </w:t>
      </w:r>
      <w:hyperlink r:id="rId8" w:anchor="!divAbstract" w:history="1">
        <w:r w:rsidRPr="00E17C93">
          <w:rPr>
            <w:rStyle w:val="Hyperlink"/>
            <w:rFonts w:ascii="Times New Roman" w:eastAsiaTheme="minorEastAsia" w:hAnsi="Times New Roman" w:cs="Times New Roman"/>
            <w:color w:val="000000" w:themeColor="text1"/>
            <w:sz w:val="24"/>
            <w:szCs w:val="24"/>
          </w:rPr>
          <w:t>https://pubs.rsc.org/en/content/articlelanding/2016/cp/c6cp00887a#!divAbstract</w:t>
        </w:r>
      </w:hyperlink>
      <w:r w:rsidRPr="00E17C93">
        <w:rPr>
          <w:rFonts w:ascii="Times New Roman" w:eastAsiaTheme="minorEastAsia" w:hAnsi="Times New Roman" w:cs="Times New Roman"/>
          <w:color w:val="000000" w:themeColor="text1"/>
          <w:sz w:val="24"/>
          <w:szCs w:val="24"/>
        </w:rPr>
        <w:t xml:space="preserve"> )</w:t>
      </w:r>
    </w:p>
    <w:p w14:paraId="1534671B" w14:textId="1FC469ED" w:rsidR="006352D3" w:rsidRPr="00E17C93" w:rsidRDefault="006352D3" w:rsidP="00006B2C">
      <w:pPr>
        <w:pStyle w:val="ListParagraph"/>
        <w:rPr>
          <w:rFonts w:ascii="Times New Roman" w:eastAsiaTheme="minorEastAsia" w:hAnsi="Times New Roman" w:cs="Times New Roman"/>
          <w:color w:val="000000" w:themeColor="text1"/>
          <w:sz w:val="24"/>
          <w:szCs w:val="24"/>
        </w:rPr>
      </w:pPr>
      <w:r w:rsidRPr="00E17C93">
        <w:rPr>
          <w:rFonts w:ascii="Times New Roman" w:eastAsiaTheme="minorEastAsia" w:hAnsi="Times New Roman" w:cs="Times New Roman"/>
          <w:color w:val="000000" w:themeColor="text1"/>
          <w:sz w:val="24"/>
          <w:szCs w:val="24"/>
        </w:rPr>
        <w:t>From the above diagram, taking c of Lithium- ion battery= 900</w:t>
      </w:r>
      <m:oMath>
        <m:r>
          <w:rPr>
            <w:rFonts w:ascii="Cambria Math" w:eastAsiaTheme="minorEastAsia" w:hAnsi="Cambria Math" w:cs="Times New Roman"/>
            <w:color w:val="000000" w:themeColor="text1"/>
            <w:sz w:val="24"/>
            <w:szCs w:val="24"/>
          </w:rPr>
          <m:t>Jk</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g</m:t>
            </m:r>
          </m:e>
          <m:sup>
            <m:r>
              <w:rPr>
                <w:rFonts w:ascii="Cambria Math" w:eastAsiaTheme="minorEastAsia" w:hAnsi="Cambria Math" w:cs="Times New Roman"/>
                <w:color w:val="000000" w:themeColor="text1"/>
                <w:sz w:val="24"/>
                <w:szCs w:val="24"/>
              </w:rPr>
              <m:t>-1</m:t>
            </m:r>
          </m:sup>
        </m:sSup>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K</m:t>
            </m:r>
          </m:e>
          <m:sup>
            <m:r>
              <w:rPr>
                <w:rFonts w:ascii="Cambria Math" w:eastAsiaTheme="minorEastAsia" w:hAnsi="Cambria Math" w:cs="Times New Roman"/>
                <w:color w:val="000000" w:themeColor="text1"/>
                <w:sz w:val="24"/>
                <w:szCs w:val="24"/>
              </w:rPr>
              <m:t>-1</m:t>
            </m:r>
          </m:sup>
        </m:sSup>
      </m:oMath>
    </w:p>
    <w:p w14:paraId="756E3132" w14:textId="77777777" w:rsidR="006352D3" w:rsidRPr="00E17C93" w:rsidRDefault="006352D3" w:rsidP="00006B2C">
      <w:pPr>
        <w:pStyle w:val="ListParagraph"/>
        <w:rPr>
          <w:rFonts w:ascii="Times New Roman" w:hAnsi="Times New Roman" w:cs="Times New Roman"/>
          <w:color w:val="000000" w:themeColor="text1"/>
          <w:sz w:val="24"/>
          <w:szCs w:val="24"/>
          <w:shd w:val="clear" w:color="auto" w:fill="FFFFFF"/>
        </w:rPr>
      </w:pPr>
      <w:r w:rsidRPr="00E17C93">
        <w:rPr>
          <w:rFonts w:ascii="Times New Roman" w:eastAsiaTheme="minorEastAsia" w:hAnsi="Times New Roman" w:cs="Times New Roman"/>
          <w:color w:val="000000" w:themeColor="text1"/>
          <w:sz w:val="24"/>
          <w:szCs w:val="24"/>
        </w:rPr>
        <w:t xml:space="preserve">Assuming a room temperature of </w:t>
      </w:r>
      <w:r w:rsidRPr="00E17C93">
        <w:rPr>
          <w:rFonts w:ascii="Times New Roman" w:hAnsi="Times New Roman" w:cs="Times New Roman"/>
          <w:color w:val="000000" w:themeColor="text1"/>
          <w:sz w:val="24"/>
          <w:szCs w:val="24"/>
          <w:shd w:val="clear" w:color="auto" w:fill="FFFFFF"/>
        </w:rPr>
        <w:t xml:space="preserve">293K ( </w:t>
      </w:r>
      <w:hyperlink r:id="rId9" w:history="1">
        <w:r w:rsidRPr="00E17C93">
          <w:rPr>
            <w:rStyle w:val="Hyperlink"/>
            <w:rFonts w:ascii="Times New Roman" w:hAnsi="Times New Roman" w:cs="Times New Roman"/>
            <w:color w:val="000000" w:themeColor="text1"/>
            <w:sz w:val="24"/>
            <w:szCs w:val="24"/>
            <w:shd w:val="clear" w:color="auto" w:fill="FFFFFF"/>
          </w:rPr>
          <w:t>https://www.nist.gov/pml/weights-and-measures/si-units-temperature</w:t>
        </w:r>
      </w:hyperlink>
      <w:proofErr w:type="gramStart"/>
      <w:r w:rsidRPr="00E17C93">
        <w:rPr>
          <w:rFonts w:ascii="Times New Roman" w:hAnsi="Times New Roman" w:cs="Times New Roman"/>
          <w:color w:val="000000" w:themeColor="text1"/>
          <w:sz w:val="24"/>
          <w:szCs w:val="24"/>
          <w:shd w:val="clear" w:color="auto" w:fill="FFFFFF"/>
        </w:rPr>
        <w:t>, )</w:t>
      </w:r>
      <w:proofErr w:type="gramEnd"/>
      <w:r w:rsidRPr="00E17C93">
        <w:rPr>
          <w:rFonts w:ascii="Times New Roman" w:hAnsi="Times New Roman" w:cs="Times New Roman"/>
          <w:color w:val="000000" w:themeColor="text1"/>
          <w:sz w:val="24"/>
          <w:szCs w:val="24"/>
          <w:shd w:val="clear" w:color="auto" w:fill="FFFFFF"/>
        </w:rPr>
        <w:t xml:space="preserve">, </w:t>
      </w:r>
    </w:p>
    <w:p w14:paraId="17F6383C" w14:textId="27A31105" w:rsidR="00D54106" w:rsidRPr="00E17C93" w:rsidRDefault="00E17C93" w:rsidP="00006B2C">
      <w:pPr>
        <w:pStyle w:val="ListParagraph"/>
        <w:rPr>
          <w:rFonts w:ascii="Times New Roman" w:eastAsiaTheme="minorEastAsia" w:hAnsi="Times New Roman" w:cs="Times New Roman"/>
          <w:color w:val="000000" w:themeColor="text1"/>
          <w:sz w:val="24"/>
          <w:szCs w:val="24"/>
          <w:shd w:val="clear" w:color="auto" w:fill="FFFFFF"/>
        </w:rPr>
      </w:pPr>
      <m:oMathPara>
        <m:oMath>
          <m:r>
            <w:rPr>
              <w:rFonts w:ascii="Cambria Math" w:hAnsi="Cambria Math" w:cs="Times New Roman"/>
              <w:color w:val="000000" w:themeColor="text1"/>
              <w:sz w:val="24"/>
              <w:szCs w:val="24"/>
              <w:shd w:val="clear" w:color="auto" w:fill="FFFFFF"/>
            </w:rPr>
            <m:t>Q=</m:t>
          </m:r>
          <m:d>
            <m:dPr>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2</m:t>
                  </m:r>
                </m:sub>
              </m:sSub>
            </m:e>
          </m:d>
          <m:r>
            <w:rPr>
              <w:rFonts w:ascii="Cambria Math" w:hAnsi="Cambria Math" w:cs="Times New Roman"/>
              <w:color w:val="000000" w:themeColor="text1"/>
              <w:sz w:val="24"/>
              <w:szCs w:val="24"/>
              <w:shd w:val="clear" w:color="auto" w:fill="FFFFFF"/>
            </w:rPr>
            <m:t>IT=mc∆t</m:t>
          </m:r>
        </m:oMath>
      </m:oMathPara>
    </w:p>
    <w:p w14:paraId="31066302" w14:textId="7AE54E88" w:rsidR="000A7373" w:rsidRPr="00E17C93" w:rsidRDefault="00E17C93" w:rsidP="00006B2C">
      <w:pPr>
        <w:pStyle w:val="ListParagraph"/>
        <w:rPr>
          <w:rFonts w:ascii="Times New Roman" w:eastAsiaTheme="minorEastAsia" w:hAnsi="Times New Roman" w:cs="Times New Roman"/>
          <w:color w:val="000000" w:themeColor="text1"/>
          <w:sz w:val="24"/>
          <w:szCs w:val="24"/>
          <w:shd w:val="clear" w:color="auto" w:fill="FFFFFF"/>
        </w:rPr>
      </w:pPr>
      <m:oMathPara>
        <m:oMath>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d>
                <m:dPr>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2</m:t>
                      </m:r>
                    </m:sub>
                  </m:sSub>
                </m:e>
              </m:d>
              <m:r>
                <w:rPr>
                  <w:rFonts w:ascii="Cambria Math" w:hAnsi="Cambria Math" w:cs="Times New Roman"/>
                  <w:color w:val="000000" w:themeColor="text1"/>
                  <w:sz w:val="24"/>
                  <w:szCs w:val="24"/>
                  <w:shd w:val="clear" w:color="auto" w:fill="FFFFFF"/>
                </w:rPr>
                <m:t>IT</m:t>
              </m:r>
            </m:num>
            <m:den>
              <m:r>
                <w:rPr>
                  <w:rFonts w:ascii="Cambria Math" w:hAnsi="Cambria Math" w:cs="Times New Roman"/>
                  <w:color w:val="000000" w:themeColor="text1"/>
                  <w:sz w:val="24"/>
                  <w:szCs w:val="24"/>
                  <w:shd w:val="clear" w:color="auto" w:fill="FFFFFF"/>
                </w:rPr>
                <m:t>mc</m:t>
              </m:r>
            </m:den>
          </m:f>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9.150-4.4</m:t>
                  </m:r>
                </m:e>
              </m:d>
              <m:r>
                <w:rPr>
                  <w:rFonts w:ascii="Cambria Math" w:hAnsi="Cambria Math" w:cs="Times New Roman"/>
                  <w:color w:val="000000" w:themeColor="text1"/>
                  <w:sz w:val="24"/>
                  <w:szCs w:val="24"/>
                  <w:shd w:val="clear" w:color="auto" w:fill="FFFFFF"/>
                </w:rPr>
                <m:t>×0.152×0.25×3600</m:t>
              </m:r>
            </m:num>
            <m:den>
              <m:r>
                <w:rPr>
                  <w:rFonts w:ascii="Cambria Math" w:hAnsi="Cambria Math" w:cs="Times New Roman"/>
                  <w:color w:val="000000" w:themeColor="text1"/>
                  <w:sz w:val="24"/>
                  <w:szCs w:val="24"/>
                  <w:shd w:val="clear" w:color="auto" w:fill="FFFFFF"/>
                </w:rPr>
                <m:t>0.093×900</m:t>
              </m:r>
            </m:den>
          </m:f>
          <m:r>
            <w:rPr>
              <w:rFonts w:ascii="Cambria Math" w:eastAsiaTheme="minorEastAsia" w:hAnsi="Cambria Math" w:cs="Times New Roman"/>
              <w:color w:val="000000" w:themeColor="text1"/>
              <w:sz w:val="24"/>
              <w:szCs w:val="24"/>
              <w:shd w:val="clear" w:color="auto" w:fill="FFFFFF"/>
            </w:rPr>
            <m:t>≈7.76°C</m:t>
          </m:r>
        </m:oMath>
      </m:oMathPara>
    </w:p>
    <w:p w14:paraId="5C04ADDE" w14:textId="17D24125" w:rsidR="000A7373" w:rsidRPr="00E17C93" w:rsidRDefault="006352D3" w:rsidP="000A7373">
      <w:pPr>
        <w:pStyle w:val="ListParagraph"/>
        <w:rPr>
          <w:rFonts w:ascii="Times New Roman" w:eastAsiaTheme="minorEastAsia" w:hAnsi="Times New Roman" w:cs="Times New Roman"/>
          <w:color w:val="000000" w:themeColor="text1"/>
          <w:sz w:val="24"/>
          <w:szCs w:val="24"/>
          <w:shd w:val="clear" w:color="auto" w:fill="FFFFFF"/>
        </w:rPr>
      </w:pPr>
      <w:r w:rsidRPr="00E17C93">
        <w:rPr>
          <w:rFonts w:ascii="Times New Roman" w:hAnsi="Times New Roman" w:cs="Times New Roman"/>
          <w:color w:val="000000" w:themeColor="text1"/>
          <w:sz w:val="24"/>
          <w:szCs w:val="24"/>
          <w:shd w:val="clear" w:color="auto" w:fill="FFFFFF"/>
        </w:rPr>
        <w:t xml:space="preserve"> </w:t>
      </w:r>
      <m:oMath>
        <m:r>
          <m:rPr>
            <m:sty m:val="p"/>
          </m:rPr>
          <w:rPr>
            <w:rFonts w:ascii="Cambria Math" w:hAnsi="Cambria Math" w:cs="Times New Roman"/>
            <w:color w:val="000000" w:themeColor="text1"/>
            <w:sz w:val="24"/>
            <w:szCs w:val="24"/>
            <w:shd w:val="clear" w:color="auto" w:fill="FFFFFF"/>
          </w:rPr>
          <w:br/>
        </m:r>
      </m:oMath>
      <m:oMathPara>
        <m:oMath>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2</m:t>
              </m:r>
            </m:sub>
          </m:sSub>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d>
                <m:dPr>
                  <m:ctrlPr>
                    <w:rPr>
                      <w:rFonts w:ascii="Cambria Math" w:hAnsi="Cambria Math" w:cs="Times New Roman"/>
                      <w:i/>
                      <w:color w:val="000000" w:themeColor="text1"/>
                      <w:sz w:val="24"/>
                      <w:szCs w:val="24"/>
                      <w:shd w:val="clear" w:color="auto" w:fill="FFFFFF"/>
                    </w:rPr>
                  </m:ctrlPr>
                </m:dPr>
                <m:e>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2</m:t>
                      </m:r>
                    </m:sub>
                  </m:sSub>
                </m:e>
              </m:d>
              <m:r>
                <w:rPr>
                  <w:rFonts w:ascii="Cambria Math" w:hAnsi="Cambria Math" w:cs="Times New Roman"/>
                  <w:color w:val="000000" w:themeColor="text1"/>
                  <w:sz w:val="24"/>
                  <w:szCs w:val="24"/>
                  <w:shd w:val="clear" w:color="auto" w:fill="FFFFFF"/>
                </w:rPr>
                <m:t>IT</m:t>
              </m:r>
            </m:num>
            <m:den>
              <m:r>
                <w:rPr>
                  <w:rFonts w:ascii="Cambria Math" w:hAnsi="Cambria Math" w:cs="Times New Roman"/>
                  <w:color w:val="000000" w:themeColor="text1"/>
                  <w:sz w:val="24"/>
                  <w:szCs w:val="24"/>
                  <w:shd w:val="clear" w:color="auto" w:fill="FFFFFF"/>
                </w:rPr>
                <m:t>mc</m:t>
              </m:r>
            </m:den>
          </m:f>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9.150-4.4</m:t>
                  </m:r>
                </m:e>
              </m:d>
              <m:r>
                <w:rPr>
                  <w:rFonts w:ascii="Cambria Math" w:hAnsi="Cambria Math" w:cs="Times New Roman"/>
                  <w:color w:val="000000" w:themeColor="text1"/>
                  <w:sz w:val="24"/>
                  <w:szCs w:val="24"/>
                  <w:shd w:val="clear" w:color="auto" w:fill="FFFFFF"/>
                </w:rPr>
                <m:t>×0.037×4.75×3600</m:t>
              </m:r>
            </m:num>
            <m:den>
              <m:r>
                <w:rPr>
                  <w:rFonts w:ascii="Cambria Math" w:hAnsi="Cambria Math" w:cs="Times New Roman"/>
                  <w:color w:val="000000" w:themeColor="text1"/>
                  <w:sz w:val="24"/>
                  <w:szCs w:val="24"/>
                  <w:shd w:val="clear" w:color="auto" w:fill="FFFFFF"/>
                </w:rPr>
                <m:t>0.093×900</m:t>
              </m:r>
            </m:den>
          </m:f>
          <m:r>
            <w:rPr>
              <w:rFonts w:ascii="Cambria Math" w:eastAsiaTheme="minorEastAsia" w:hAnsi="Cambria Math" w:cs="Times New Roman"/>
              <w:color w:val="000000" w:themeColor="text1"/>
              <w:sz w:val="24"/>
              <w:szCs w:val="24"/>
              <w:shd w:val="clear" w:color="auto" w:fill="FFFFFF"/>
            </w:rPr>
            <m:t>≈35.9°C</m:t>
          </m:r>
        </m:oMath>
      </m:oMathPara>
    </w:p>
    <w:p w14:paraId="4E737A61" w14:textId="2AE62F82" w:rsidR="000A7373" w:rsidRPr="00E17C93" w:rsidRDefault="00E17C93" w:rsidP="00C22FF7">
      <w:pPr>
        <w:pStyle w:val="ListParagraph"/>
        <w:rPr>
          <w:rFonts w:ascii="Times New Roman" w:eastAsiaTheme="minorEastAsia" w:hAnsi="Times New Roman" w:cs="Times New Roman"/>
          <w:color w:val="000000" w:themeColor="text1"/>
          <w:sz w:val="24"/>
          <w:szCs w:val="24"/>
          <w:shd w:val="clear" w:color="auto" w:fill="FFFFFF"/>
        </w:rPr>
      </w:pPr>
      <m:oMathPara>
        <m:oMath>
          <m:r>
            <w:rPr>
              <w:rFonts w:ascii="Cambria Math" w:hAnsi="Cambria Math" w:cs="Times New Roman"/>
              <w:color w:val="000000" w:themeColor="text1"/>
              <w:sz w:val="24"/>
              <w:szCs w:val="24"/>
              <w:shd w:val="clear" w:color="auto" w:fill="FFFFFF"/>
            </w:rPr>
            <w:lastRenderedPageBreak/>
            <m:t xml:space="preserve">∴∆t after 5 </m:t>
          </m:r>
          <m:r>
            <w:rPr>
              <w:rFonts w:ascii="Cambria Math" w:hAnsi="Cambria Math" w:cs="Times New Roman"/>
              <w:color w:val="000000" w:themeColor="text1"/>
              <w:sz w:val="24"/>
              <w:szCs w:val="24"/>
              <w:shd w:val="clear" w:color="auto" w:fill="FFFFFF"/>
            </w:rPr>
            <m:t>hours of overcharging=∆</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1</m:t>
              </m:r>
            </m:sub>
          </m:sSub>
          <m:r>
            <w:rPr>
              <w:rFonts w:ascii="Cambria Math" w:hAnsi="Cambria Math" w:cs="Times New Roman"/>
              <w:color w:val="000000" w:themeColor="text1"/>
              <w:sz w:val="24"/>
              <w:szCs w:val="24"/>
              <w:shd w:val="clear" w:color="auto" w:fill="FFFFFF"/>
            </w:rPr>
            <m:t>+∆</m:t>
          </m:r>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t</m:t>
              </m:r>
            </m:e>
            <m:sub>
              <m:r>
                <w:rPr>
                  <w:rFonts w:ascii="Cambria Math" w:hAnsi="Cambria Math" w:cs="Times New Roman"/>
                  <w:color w:val="000000" w:themeColor="text1"/>
                  <w:sz w:val="24"/>
                  <w:szCs w:val="24"/>
                  <w:shd w:val="clear" w:color="auto" w:fill="FFFFFF"/>
                </w:rPr>
                <m:t>2</m:t>
              </m:r>
            </m:sub>
          </m:sSub>
          <m:r>
            <w:rPr>
              <w:rFonts w:ascii="Cambria Math" w:hAnsi="Cambria Math" w:cs="Times New Roman"/>
              <w:color w:val="000000" w:themeColor="text1"/>
              <w:sz w:val="24"/>
              <w:szCs w:val="24"/>
              <w:shd w:val="clear" w:color="auto" w:fill="FFFFFF"/>
            </w:rPr>
            <m:t>≈43.7°C≈44°C</m:t>
          </m:r>
        </m:oMath>
      </m:oMathPara>
    </w:p>
    <w:p w14:paraId="2E6DA252" w14:textId="5AC52A62" w:rsidR="000A7373" w:rsidRPr="00E17C93" w:rsidRDefault="000A7373" w:rsidP="00C22FF7">
      <w:pPr>
        <w:pStyle w:val="ListParagraph"/>
        <w:rPr>
          <w:rFonts w:ascii="Times New Roman" w:eastAsiaTheme="minorEastAsia" w:hAnsi="Times New Roman" w:cs="Times New Roman"/>
          <w:color w:val="000000" w:themeColor="text1"/>
          <w:sz w:val="24"/>
          <w:szCs w:val="24"/>
          <w:shd w:val="clear" w:color="auto" w:fill="FFFFFF"/>
        </w:rPr>
      </w:pPr>
      <w:r w:rsidRPr="00E17C93">
        <w:rPr>
          <w:rFonts w:ascii="Times New Roman" w:eastAsiaTheme="minorEastAsia" w:hAnsi="Times New Roman" w:cs="Times New Roman"/>
          <w:color w:val="000000" w:themeColor="text1"/>
          <w:sz w:val="24"/>
          <w:szCs w:val="24"/>
          <w:shd w:val="clear" w:color="auto" w:fill="FFFFFF"/>
        </w:rPr>
        <w:t xml:space="preserve">This model predicts a large increase in temperature. However, the actual temperature increase </w:t>
      </w:r>
      <w:r w:rsidR="001159E8" w:rsidRPr="00E17C93">
        <w:rPr>
          <w:rFonts w:ascii="Times New Roman" w:eastAsiaTheme="minorEastAsia" w:hAnsi="Times New Roman" w:cs="Times New Roman"/>
          <w:color w:val="000000" w:themeColor="text1"/>
          <w:sz w:val="24"/>
          <w:szCs w:val="24"/>
          <w:shd w:val="clear" w:color="auto" w:fill="FFFFFF"/>
        </w:rPr>
        <w:t>may be</w:t>
      </w:r>
      <w:r w:rsidRPr="00E17C93">
        <w:rPr>
          <w:rFonts w:ascii="Times New Roman" w:eastAsiaTheme="minorEastAsia" w:hAnsi="Times New Roman" w:cs="Times New Roman"/>
          <w:color w:val="000000" w:themeColor="text1"/>
          <w:sz w:val="24"/>
          <w:szCs w:val="24"/>
          <w:shd w:val="clear" w:color="auto" w:fill="FFFFFF"/>
        </w:rPr>
        <w:t xml:space="preserve"> lower as heat may be dissipated to the surroundings.</w:t>
      </w:r>
      <w:r w:rsidR="001159E8" w:rsidRPr="00E17C93">
        <w:rPr>
          <w:rFonts w:ascii="Times New Roman" w:eastAsiaTheme="minorEastAsia" w:hAnsi="Times New Roman" w:cs="Times New Roman"/>
          <w:color w:val="000000" w:themeColor="text1"/>
          <w:sz w:val="24"/>
          <w:szCs w:val="24"/>
          <w:shd w:val="clear" w:color="auto" w:fill="FFFFFF"/>
        </w:rPr>
        <w:t xml:space="preserve"> Still, trickle charging will compromise safety by causing plating of the metallic lithium in the battery ( </w:t>
      </w:r>
      <w:hyperlink r:id="rId10" w:history="1">
        <w:r w:rsidR="001159E8" w:rsidRPr="00E17C93">
          <w:rPr>
            <w:rStyle w:val="Hyperlink"/>
            <w:rFonts w:ascii="Times New Roman" w:eastAsiaTheme="minorEastAsia" w:hAnsi="Times New Roman" w:cs="Times New Roman"/>
            <w:sz w:val="24"/>
            <w:szCs w:val="24"/>
            <w:shd w:val="clear" w:color="auto" w:fill="FFFFFF"/>
          </w:rPr>
          <w:t>https://batteryuniversity.com/index.php/learn/article/charging_lithium_ion_batteries</w:t>
        </w:r>
      </w:hyperlink>
      <w:r w:rsidR="001159E8" w:rsidRPr="00E17C93">
        <w:rPr>
          <w:rFonts w:ascii="Times New Roman" w:eastAsiaTheme="minorEastAsia" w:hAnsi="Times New Roman" w:cs="Times New Roman"/>
          <w:color w:val="000000" w:themeColor="text1"/>
          <w:sz w:val="24"/>
          <w:szCs w:val="24"/>
          <w:shd w:val="clear" w:color="auto" w:fill="FFFFFF"/>
        </w:rPr>
        <w:t xml:space="preserve"> ) </w:t>
      </w:r>
    </w:p>
    <w:p w14:paraId="7F3DFA9F" w14:textId="67251FF9" w:rsidR="001159E8" w:rsidRPr="00E17C93" w:rsidRDefault="001159E8" w:rsidP="00C22FF7">
      <w:pPr>
        <w:pStyle w:val="ListParagraph"/>
        <w:rPr>
          <w:rFonts w:ascii="Times New Roman" w:eastAsiaTheme="minorEastAsia" w:hAnsi="Times New Roman" w:cs="Times New Roman"/>
          <w:color w:val="000000" w:themeColor="text1"/>
          <w:sz w:val="24"/>
          <w:szCs w:val="24"/>
          <w:shd w:val="clear" w:color="auto" w:fill="FFFFFF"/>
        </w:rPr>
      </w:pPr>
      <w:r w:rsidRPr="00E17C93">
        <w:rPr>
          <w:rFonts w:ascii="Times New Roman" w:hAnsi="Times New Roman" w:cs="Times New Roman"/>
          <w:color w:val="333333"/>
          <w:sz w:val="24"/>
          <w:szCs w:val="24"/>
          <w:shd w:val="clear" w:color="auto" w:fill="FFFFFF"/>
        </w:rPr>
        <w:t xml:space="preserve">The cell pressure rises and if the charge is allowed to continue, the current interrupt device (CID) responsible for cell safety disconnects at 1,000–1,380kPa (145–200psi). Should the pressure rise further, the safety membrane on some Li-ion bursts </w:t>
      </w:r>
      <w:proofErr w:type="gramStart"/>
      <w:r w:rsidRPr="00E17C93">
        <w:rPr>
          <w:rFonts w:ascii="Times New Roman" w:hAnsi="Times New Roman" w:cs="Times New Roman"/>
          <w:color w:val="333333"/>
          <w:sz w:val="24"/>
          <w:szCs w:val="24"/>
          <w:shd w:val="clear" w:color="auto" w:fill="FFFFFF"/>
        </w:rPr>
        <w:t>open</w:t>
      </w:r>
      <w:proofErr w:type="gramEnd"/>
      <w:r w:rsidRPr="00E17C93">
        <w:rPr>
          <w:rFonts w:ascii="Times New Roman" w:hAnsi="Times New Roman" w:cs="Times New Roman"/>
          <w:color w:val="333333"/>
          <w:sz w:val="24"/>
          <w:szCs w:val="24"/>
          <w:shd w:val="clear" w:color="auto" w:fill="FFFFFF"/>
        </w:rPr>
        <w:t xml:space="preserve"> at about 3,450kPa (500psi) and the cell might eventually vent with flame. ( </w:t>
      </w:r>
      <w:hyperlink r:id="rId11" w:history="1">
        <w:r w:rsidRPr="00E17C93">
          <w:rPr>
            <w:rStyle w:val="Hyperlink"/>
            <w:rFonts w:ascii="Times New Roman" w:hAnsi="Times New Roman" w:cs="Times New Roman"/>
            <w:sz w:val="24"/>
            <w:szCs w:val="24"/>
            <w:shd w:val="clear" w:color="auto" w:fill="FFFFFF"/>
          </w:rPr>
          <w:t>https://batteryuniversity.com/index.php/learn/article/charging_lithium_ion_batteries</w:t>
        </w:r>
      </w:hyperlink>
      <w:r w:rsidRPr="00E17C93">
        <w:rPr>
          <w:rFonts w:ascii="Times New Roman" w:hAnsi="Times New Roman" w:cs="Times New Roman"/>
          <w:color w:val="333333"/>
          <w:sz w:val="24"/>
          <w:szCs w:val="24"/>
          <w:shd w:val="clear" w:color="auto" w:fill="FFFFFF"/>
        </w:rPr>
        <w:t xml:space="preserve"> ) The threshold temperature at full charge is </w:t>
      </w:r>
      <m:oMath>
        <m:r>
          <w:rPr>
            <w:rFonts w:ascii="Cambria Math" w:hAnsi="Cambria Math" w:cs="Times New Roman"/>
            <w:color w:val="000000" w:themeColor="text1"/>
            <w:sz w:val="24"/>
            <w:szCs w:val="24"/>
            <w:shd w:val="clear" w:color="auto" w:fill="FFFFFF"/>
          </w:rPr>
          <m:t>130°C-150°C</m:t>
        </m:r>
      </m:oMath>
      <w:r w:rsidRPr="00E17C93">
        <w:rPr>
          <w:rFonts w:ascii="Times New Roman" w:eastAsiaTheme="minorEastAsia" w:hAnsi="Times New Roman" w:cs="Times New Roman"/>
          <w:color w:val="000000" w:themeColor="text1"/>
          <w:sz w:val="24"/>
          <w:szCs w:val="24"/>
          <w:shd w:val="clear" w:color="auto" w:fill="FFFFFF"/>
        </w:rPr>
        <w:t>.</w:t>
      </w:r>
    </w:p>
    <w:p w14:paraId="5020B21A" w14:textId="66AAF5DB" w:rsidR="00B56694" w:rsidRPr="00E17C93" w:rsidRDefault="0075077B" w:rsidP="00C22FF7">
      <w:pPr>
        <w:pStyle w:val="ListParagraph"/>
        <w:rPr>
          <w:rFonts w:ascii="Times New Roman" w:eastAsiaTheme="minorEastAsia" w:hAnsi="Times New Roman" w:cs="Times New Roman"/>
          <w:color w:val="000000" w:themeColor="text1"/>
          <w:sz w:val="24"/>
          <w:szCs w:val="24"/>
          <w:shd w:val="clear" w:color="auto" w:fill="FFFFFF"/>
        </w:rPr>
      </w:pPr>
      <w:hyperlink r:id="rId12" w:history="1">
        <w:r w:rsidR="00B56694" w:rsidRPr="00E17C93">
          <w:rPr>
            <w:rStyle w:val="Hyperlink"/>
            <w:rFonts w:ascii="Times New Roman" w:eastAsiaTheme="minorEastAsia" w:hAnsi="Times New Roman" w:cs="Times New Roman"/>
            <w:sz w:val="24"/>
            <w:szCs w:val="24"/>
            <w:shd w:val="clear" w:color="auto" w:fill="FFFFFF"/>
          </w:rPr>
          <w:t>https://www.accurateampere.co.in/li-ion-batteries.html</w:t>
        </w:r>
      </w:hyperlink>
      <w:r w:rsidR="00B56694" w:rsidRPr="00E17C93">
        <w:rPr>
          <w:rFonts w:ascii="Times New Roman" w:eastAsiaTheme="minorEastAsia" w:hAnsi="Times New Roman" w:cs="Times New Roman"/>
          <w:color w:val="000000" w:themeColor="text1"/>
          <w:sz w:val="24"/>
          <w:szCs w:val="24"/>
          <w:shd w:val="clear" w:color="auto" w:fill="FFFFFF"/>
        </w:rPr>
        <w:t xml:space="preserve"> </w:t>
      </w:r>
    </w:p>
    <w:p w14:paraId="606FD3E1" w14:textId="6BDE33A2" w:rsidR="00B56694" w:rsidRPr="00E17C93" w:rsidRDefault="0075077B" w:rsidP="00B56694">
      <w:pPr>
        <w:rPr>
          <w:rFonts w:ascii="Times New Roman" w:eastAsiaTheme="minorEastAsia" w:hAnsi="Times New Roman" w:cs="Times New Roman"/>
          <w:color w:val="000000" w:themeColor="text1"/>
          <w:sz w:val="24"/>
          <w:szCs w:val="24"/>
          <w:shd w:val="clear" w:color="auto" w:fill="FFFFFF"/>
        </w:rPr>
      </w:pPr>
      <w:hyperlink r:id="rId13" w:history="1">
        <w:r w:rsidR="00B56694" w:rsidRPr="00E17C93">
          <w:rPr>
            <w:rStyle w:val="Hyperlink"/>
            <w:rFonts w:ascii="Times New Roman" w:eastAsiaTheme="minorEastAsia" w:hAnsi="Times New Roman" w:cs="Times New Roman"/>
            <w:sz w:val="24"/>
            <w:szCs w:val="24"/>
          </w:rPr>
          <w:t>https://batteryuniversity.com/learn/article/confusion_with_voltages</w:t>
        </w:r>
      </w:hyperlink>
      <w:r w:rsidR="00B56694" w:rsidRPr="00E17C93">
        <w:rPr>
          <w:rFonts w:ascii="Times New Roman" w:eastAsiaTheme="minorEastAsia" w:hAnsi="Times New Roman" w:cs="Times New Roman"/>
          <w:color w:val="000000" w:themeColor="text1"/>
          <w:sz w:val="24"/>
          <w:szCs w:val="24"/>
        </w:rPr>
        <w:t xml:space="preserve">  For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V</m:t>
            </m:r>
          </m:e>
          <m:sub>
            <m:r>
              <w:rPr>
                <w:rFonts w:ascii="Cambria Math" w:hAnsi="Cambria Math" w:cs="Times New Roman"/>
                <w:color w:val="000000" w:themeColor="text1"/>
                <w:sz w:val="24"/>
                <w:szCs w:val="24"/>
                <w:shd w:val="clear" w:color="auto" w:fill="FFFFFF"/>
              </w:rPr>
              <m:t>2</m:t>
            </m:r>
          </m:sub>
        </m:sSub>
      </m:oMath>
      <w:r w:rsidR="00B56694" w:rsidRPr="00E17C93">
        <w:rPr>
          <w:rFonts w:ascii="Times New Roman" w:eastAsiaTheme="minorEastAsia" w:hAnsi="Times New Roman" w:cs="Times New Roman"/>
          <w:color w:val="000000" w:themeColor="text1"/>
          <w:sz w:val="24"/>
          <w:szCs w:val="24"/>
          <w:shd w:val="clear" w:color="auto" w:fill="FFFFFF"/>
        </w:rPr>
        <w:t>.</w:t>
      </w:r>
    </w:p>
    <w:p w14:paraId="47A6AE0C" w14:textId="77777777" w:rsidR="00B56694" w:rsidRPr="00E17C93" w:rsidRDefault="00B56694" w:rsidP="00C22FF7">
      <w:pPr>
        <w:pStyle w:val="ListParagraph"/>
        <w:rPr>
          <w:rFonts w:ascii="Times New Roman" w:eastAsiaTheme="minorEastAsia" w:hAnsi="Times New Roman" w:cs="Times New Roman"/>
          <w:color w:val="000000" w:themeColor="text1"/>
          <w:sz w:val="24"/>
          <w:szCs w:val="24"/>
          <w:shd w:val="clear" w:color="auto" w:fill="FFFFFF"/>
        </w:rPr>
      </w:pPr>
    </w:p>
    <w:p w14:paraId="5B206AAE" w14:textId="388614EC" w:rsidR="001159E8" w:rsidRPr="00E17C93" w:rsidRDefault="001159E8" w:rsidP="001159E8">
      <w:pPr>
        <w:pStyle w:val="ListParagraph"/>
        <w:numPr>
          <w:ilvl w:val="0"/>
          <w:numId w:val="2"/>
        </w:numPr>
        <w:rPr>
          <w:rFonts w:ascii="Times New Roman" w:eastAsiaTheme="minorEastAsia" w:hAnsi="Times New Roman" w:cs="Times New Roman"/>
          <w:color w:val="000000" w:themeColor="text1"/>
          <w:sz w:val="24"/>
          <w:szCs w:val="24"/>
          <w:shd w:val="clear" w:color="auto" w:fill="FFFFFF"/>
        </w:rPr>
      </w:pPr>
      <w:r w:rsidRPr="00E17C93">
        <w:rPr>
          <w:rFonts w:ascii="Times New Roman" w:eastAsiaTheme="minorEastAsia" w:hAnsi="Times New Roman" w:cs="Times New Roman"/>
          <w:color w:val="000000" w:themeColor="text1"/>
          <w:sz w:val="24"/>
          <w:szCs w:val="24"/>
          <w:shd w:val="clear" w:color="auto" w:fill="FFFFFF"/>
        </w:rPr>
        <w:t>BATTERY LIFE:</w:t>
      </w:r>
    </w:p>
    <w:p w14:paraId="0ADD6613" w14:textId="77777777" w:rsidR="00B56694" w:rsidRPr="00E17C93" w:rsidRDefault="00B56694" w:rsidP="00B56694">
      <w:pPr>
        <w:pStyle w:val="ListParagraph"/>
        <w:rPr>
          <w:rFonts w:ascii="Times New Roman" w:eastAsiaTheme="minorEastAsia" w:hAnsi="Times New Roman" w:cs="Times New Roman"/>
          <w:color w:val="000000" w:themeColor="text1"/>
          <w:sz w:val="24"/>
          <w:szCs w:val="24"/>
          <w:shd w:val="clear" w:color="auto" w:fill="FFFFFF"/>
        </w:rPr>
      </w:pPr>
    </w:p>
    <w:p w14:paraId="44D1BA31" w14:textId="77777777" w:rsidR="00991963" w:rsidRPr="00E17C93" w:rsidRDefault="00991963" w:rsidP="00991963">
      <w:pPr>
        <w:pStyle w:val="ListParagraph"/>
        <w:rPr>
          <w:rFonts w:ascii="Times New Roman" w:eastAsiaTheme="minorEastAsia" w:hAnsi="Times New Roman" w:cs="Times New Roman"/>
          <w:color w:val="000000" w:themeColor="text1"/>
          <w:sz w:val="24"/>
          <w:szCs w:val="24"/>
          <w:shd w:val="clear" w:color="auto" w:fill="FFFFFF"/>
        </w:rPr>
      </w:pPr>
    </w:p>
    <w:p w14:paraId="4354FA87" w14:textId="51512199" w:rsidR="001159E8" w:rsidRPr="00E17C93" w:rsidRDefault="001159E8" w:rsidP="001159E8">
      <w:pPr>
        <w:pStyle w:val="ListParagraph"/>
        <w:rPr>
          <w:rFonts w:ascii="Times New Roman" w:eastAsiaTheme="minorEastAsia" w:hAnsi="Times New Roman" w:cs="Times New Roman"/>
          <w:color w:val="000000" w:themeColor="text1"/>
          <w:sz w:val="24"/>
          <w:szCs w:val="24"/>
          <w:shd w:val="clear" w:color="auto" w:fill="FFFFFF"/>
        </w:rPr>
      </w:pPr>
      <w:r w:rsidRPr="00E17C93">
        <w:rPr>
          <w:rFonts w:ascii="Times New Roman" w:hAnsi="Times New Roman" w:cs="Times New Roman"/>
          <w:noProof/>
          <w:sz w:val="24"/>
          <w:szCs w:val="24"/>
        </w:rPr>
        <w:drawing>
          <wp:inline distT="0" distB="0" distL="0" distR="0" wp14:anchorId="25FFD8F1" wp14:editId="27AA19A1">
            <wp:extent cx="47625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01850"/>
                    </a:xfrm>
                    <a:prstGeom prst="rect">
                      <a:avLst/>
                    </a:prstGeom>
                    <a:noFill/>
                    <a:ln>
                      <a:noFill/>
                    </a:ln>
                  </pic:spPr>
                </pic:pic>
              </a:graphicData>
            </a:graphic>
          </wp:inline>
        </w:drawing>
      </w:r>
    </w:p>
    <w:p w14:paraId="145241DA" w14:textId="00C50021" w:rsidR="001D3F6C" w:rsidRPr="00E17C93" w:rsidRDefault="001159E8" w:rsidP="001159E8">
      <w:pPr>
        <w:pStyle w:val="ListParagraph"/>
        <w:rPr>
          <w:rFonts w:ascii="Times New Roman" w:hAnsi="Times New Roman" w:cs="Times New Roman"/>
          <w:color w:val="000000"/>
          <w:sz w:val="24"/>
          <w:szCs w:val="24"/>
        </w:rPr>
      </w:pPr>
      <w:r w:rsidRPr="00E17C93">
        <w:rPr>
          <w:rFonts w:ascii="Times New Roman" w:hAnsi="Times New Roman" w:cs="Times New Roman"/>
          <w:color w:val="000000"/>
          <w:sz w:val="24"/>
          <w:szCs w:val="24"/>
        </w:rPr>
        <w:t xml:space="preserve">Figure 2. Effect of ambient temperature on LIB cycle life. ( </w:t>
      </w:r>
      <w:hyperlink r:id="rId15" w:history="1">
        <w:r w:rsidRPr="00E17C93">
          <w:rPr>
            <w:rStyle w:val="Hyperlink"/>
            <w:rFonts w:ascii="Times New Roman" w:hAnsi="Times New Roman" w:cs="Times New Roman"/>
            <w:sz w:val="24"/>
            <w:szCs w:val="24"/>
          </w:rPr>
          <w:t>https://pubs.acs.org/doi/10.1021/acsenergylett.9b00663</w:t>
        </w:r>
      </w:hyperlink>
      <w:r w:rsidRPr="00E17C93">
        <w:rPr>
          <w:rFonts w:ascii="Times New Roman" w:hAnsi="Times New Roman" w:cs="Times New Roman"/>
          <w:color w:val="000000"/>
          <w:sz w:val="24"/>
          <w:szCs w:val="24"/>
        </w:rPr>
        <w:t xml:space="preserve"> )</w:t>
      </w:r>
    </w:p>
    <w:p w14:paraId="20A2A4F1" w14:textId="0CED620F" w:rsidR="00B56694" w:rsidRPr="00E17C93" w:rsidRDefault="00B56694" w:rsidP="001159E8">
      <w:pPr>
        <w:pStyle w:val="ListParagraph"/>
        <w:rPr>
          <w:rFonts w:ascii="Times New Roman" w:hAnsi="Times New Roman" w:cs="Times New Roman"/>
          <w:color w:val="000000"/>
          <w:sz w:val="24"/>
          <w:szCs w:val="24"/>
        </w:rPr>
      </w:pPr>
      <w:r w:rsidRPr="00E17C93">
        <w:rPr>
          <w:rFonts w:ascii="Times New Roman" w:hAnsi="Times New Roman" w:cs="Times New Roman"/>
          <w:noProof/>
          <w:sz w:val="24"/>
          <w:szCs w:val="24"/>
        </w:rPr>
        <w:lastRenderedPageBreak/>
        <w:drawing>
          <wp:inline distT="0" distB="0" distL="0" distR="0" wp14:anchorId="570DC89B" wp14:editId="74D389B6">
            <wp:extent cx="3492500" cy="5772150"/>
            <wp:effectExtent l="0" t="0" r="0" b="0"/>
            <wp:docPr id="16" name="Picture 1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2500" cy="5772150"/>
                    </a:xfrm>
                    <a:prstGeom prst="rect">
                      <a:avLst/>
                    </a:prstGeom>
                    <a:noFill/>
                    <a:ln>
                      <a:noFill/>
                    </a:ln>
                  </pic:spPr>
                </pic:pic>
              </a:graphicData>
            </a:graphic>
          </wp:inline>
        </w:drawing>
      </w:r>
    </w:p>
    <w:p w14:paraId="09D7916D" w14:textId="17450A00" w:rsidR="00B56694" w:rsidRPr="00E17C93" w:rsidRDefault="00B56694" w:rsidP="001159E8">
      <w:pPr>
        <w:pStyle w:val="ListParagraph"/>
        <w:rPr>
          <w:rFonts w:ascii="Times New Roman" w:hAnsi="Times New Roman" w:cs="Times New Roman"/>
          <w:color w:val="000000"/>
          <w:sz w:val="24"/>
          <w:szCs w:val="24"/>
        </w:rPr>
      </w:pPr>
      <w:r w:rsidRPr="00E17C93">
        <w:rPr>
          <w:rStyle w:val="label"/>
          <w:rFonts w:ascii="Times New Roman" w:hAnsi="Times New Roman" w:cs="Times New Roman"/>
          <w:color w:val="323232"/>
          <w:sz w:val="24"/>
          <w:szCs w:val="24"/>
        </w:rPr>
        <w:t>Fig. 5</w:t>
      </w:r>
      <w:r w:rsidRPr="00E17C93">
        <w:rPr>
          <w:rFonts w:ascii="Times New Roman" w:hAnsi="Times New Roman" w:cs="Times New Roman"/>
          <w:color w:val="323232"/>
          <w:sz w:val="24"/>
          <w:szCs w:val="24"/>
        </w:rPr>
        <w:t xml:space="preserve">. (A) Capacity change with cycle number of batteries cycling at C/5 rate at 85 °C and 120 °C, respectively. B1 cells: After two initial cycles at 60 °C, the cells were cycled at 85 °C between 2.7 V and 4.1 V for 15 days; B2 cells: After two initial cycles at 60 °C, the cells were cycled at 120 °C between 2.7 V and 4.1 V for 15 days. (B) Maximum capacity change and degradation percentage of the tested LIB with temperature after various cycle numbers. ( </w:t>
      </w:r>
      <w:hyperlink r:id="rId17" w:history="1">
        <w:r w:rsidRPr="00E17C93">
          <w:rPr>
            <w:rStyle w:val="Hyperlink"/>
            <w:rFonts w:ascii="Times New Roman" w:hAnsi="Times New Roman" w:cs="Times New Roman"/>
            <w:sz w:val="24"/>
            <w:szCs w:val="24"/>
          </w:rPr>
          <w:t>https://www.sciencedirect.com/science/article/pii/S1002007118307536</w:t>
        </w:r>
      </w:hyperlink>
      <w:r w:rsidRPr="00E17C93">
        <w:rPr>
          <w:rFonts w:ascii="Times New Roman" w:hAnsi="Times New Roman" w:cs="Times New Roman"/>
          <w:color w:val="323232"/>
          <w:sz w:val="24"/>
          <w:szCs w:val="24"/>
        </w:rPr>
        <w:t xml:space="preserve"> )</w:t>
      </w:r>
    </w:p>
    <w:p w14:paraId="7462A6C6" w14:textId="77777777" w:rsidR="00B56694" w:rsidRPr="00E17C93" w:rsidRDefault="00B56694" w:rsidP="001159E8">
      <w:pPr>
        <w:pStyle w:val="ListParagraph"/>
        <w:rPr>
          <w:rFonts w:ascii="Times New Roman" w:hAnsi="Times New Roman" w:cs="Times New Roman"/>
          <w:color w:val="000000"/>
          <w:sz w:val="24"/>
          <w:szCs w:val="24"/>
        </w:rPr>
      </w:pPr>
    </w:p>
    <w:p w14:paraId="7A839FFB" w14:textId="2242744C" w:rsidR="001D3F6C" w:rsidRDefault="001D3F6C" w:rsidP="001159E8">
      <w:pPr>
        <w:pStyle w:val="ListParagraph"/>
        <w:rPr>
          <w:rFonts w:ascii="Times New Roman" w:hAnsi="Times New Roman" w:cs="Times New Roman"/>
          <w:color w:val="000000"/>
          <w:sz w:val="24"/>
          <w:szCs w:val="24"/>
        </w:rPr>
      </w:pPr>
      <w:r w:rsidRPr="00E17C93">
        <w:rPr>
          <w:rFonts w:ascii="Times New Roman" w:hAnsi="Times New Roman" w:cs="Times New Roman"/>
          <w:color w:val="000000"/>
          <w:sz w:val="24"/>
          <w:szCs w:val="24"/>
        </w:rPr>
        <w:t>Battery life will decrease with overcharging due to increase in ambient temperature.</w:t>
      </w:r>
    </w:p>
    <w:p w14:paraId="6A7448A5" w14:textId="48B247BB" w:rsidR="007729B4" w:rsidRDefault="007729B4" w:rsidP="001159E8">
      <w:pPr>
        <w:pStyle w:val="ListParagraph"/>
        <w:rPr>
          <w:rFonts w:ascii="Times New Roman" w:hAnsi="Times New Roman" w:cs="Times New Roman"/>
          <w:color w:val="000000"/>
          <w:sz w:val="24"/>
          <w:szCs w:val="24"/>
        </w:rPr>
      </w:pPr>
    </w:p>
    <w:p w14:paraId="7A76AB72" w14:textId="359C1E70" w:rsidR="007729B4" w:rsidRDefault="007729B4" w:rsidP="001159E8">
      <w:pPr>
        <w:pStyle w:val="ListParagraph"/>
        <w:rPr>
          <w:rFonts w:ascii="Times New Roman" w:hAnsi="Times New Roman" w:cs="Times New Roman"/>
          <w:color w:val="000000"/>
          <w:sz w:val="24"/>
          <w:szCs w:val="24"/>
        </w:rPr>
      </w:pPr>
    </w:p>
    <w:p w14:paraId="4148896D" w14:textId="16CCF32A" w:rsidR="007729B4" w:rsidRDefault="007729B4" w:rsidP="001159E8">
      <w:pPr>
        <w:pStyle w:val="ListParagraph"/>
        <w:rPr>
          <w:rFonts w:ascii="Times New Roman" w:hAnsi="Times New Roman" w:cs="Times New Roman"/>
          <w:color w:val="000000"/>
          <w:sz w:val="24"/>
          <w:szCs w:val="24"/>
        </w:rPr>
      </w:pPr>
    </w:p>
    <w:p w14:paraId="4F99608F" w14:textId="4A1A20AB" w:rsidR="007729B4" w:rsidRDefault="007729B4" w:rsidP="001159E8">
      <w:pPr>
        <w:pStyle w:val="ListParagraph"/>
        <w:rPr>
          <w:rFonts w:ascii="Times New Roman" w:hAnsi="Times New Roman" w:cs="Times New Roman"/>
          <w:color w:val="000000"/>
          <w:sz w:val="24"/>
          <w:szCs w:val="24"/>
        </w:rPr>
      </w:pPr>
    </w:p>
    <w:p w14:paraId="67642E57" w14:textId="0952A0DE" w:rsidR="007729B4" w:rsidRDefault="007729B4" w:rsidP="001159E8">
      <w:pPr>
        <w:pStyle w:val="ListParagraph"/>
        <w:rPr>
          <w:rFonts w:ascii="Times New Roman" w:hAnsi="Times New Roman" w:cs="Times New Roman"/>
          <w:color w:val="000000"/>
          <w:sz w:val="24"/>
          <w:szCs w:val="24"/>
        </w:rPr>
      </w:pPr>
    </w:p>
    <w:p w14:paraId="41F20F48" w14:textId="7E41248E" w:rsidR="007729B4" w:rsidRDefault="007729B4" w:rsidP="001159E8">
      <w:pPr>
        <w:pStyle w:val="ListParagraph"/>
        <w:rPr>
          <w:rFonts w:ascii="Times New Roman" w:hAnsi="Times New Roman" w:cs="Times New Roman"/>
          <w:color w:val="000000"/>
          <w:sz w:val="24"/>
          <w:szCs w:val="24"/>
        </w:rPr>
      </w:pPr>
    </w:p>
    <w:p w14:paraId="24244EE7" w14:textId="1FF3BC60" w:rsidR="007729B4" w:rsidRDefault="007729B4" w:rsidP="001159E8">
      <w:pPr>
        <w:pStyle w:val="ListParagraph"/>
        <w:rPr>
          <w:rFonts w:ascii="Times New Roman" w:hAnsi="Times New Roman" w:cs="Times New Roman"/>
          <w:color w:val="000000"/>
          <w:sz w:val="24"/>
          <w:szCs w:val="24"/>
        </w:rPr>
      </w:pPr>
    </w:p>
    <w:p w14:paraId="50C77135" w14:textId="7AB73570" w:rsidR="00E845F1" w:rsidRDefault="00E845F1" w:rsidP="001159E8">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ENERGY SAVING UPDATE:</w:t>
      </w:r>
    </w:p>
    <w:p w14:paraId="648E7B26" w14:textId="4323D5A2" w:rsidR="007729B4" w:rsidRDefault="007729B4" w:rsidP="001159E8">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I saw that much more energy is in fact saved. According to the following data from </w:t>
      </w:r>
      <w:hyperlink r:id="rId18" w:history="1">
        <w:r w:rsidRPr="002E6414">
          <w:rPr>
            <w:rStyle w:val="Hyperlink"/>
            <w:rFonts w:ascii="Times New Roman" w:hAnsi="Times New Roman" w:cs="Times New Roman"/>
            <w:sz w:val="24"/>
            <w:szCs w:val="24"/>
          </w:rPr>
          <w:t>https://standby.lbl.gov/data/summary-table/</w:t>
        </w:r>
      </w:hyperlink>
      <w:r>
        <w:rPr>
          <w:rFonts w:ascii="Times New Roman" w:hAnsi="Times New Roman" w:cs="Times New Roman"/>
          <w:color w:val="000000"/>
          <w:sz w:val="24"/>
          <w:szCs w:val="24"/>
        </w:rPr>
        <w:t xml:space="preserve"> and from information from the Stanford Magazine, saves enough energy a year to power a coffee maker for around 10 to 11 days continuously ( </w:t>
      </w:r>
      <w:hyperlink r:id="rId19" w:history="1">
        <w:r w:rsidRPr="002E6414">
          <w:rPr>
            <w:rStyle w:val="Hyperlink"/>
            <w:rFonts w:ascii="Times New Roman" w:hAnsi="Times New Roman" w:cs="Times New Roman"/>
            <w:sz w:val="24"/>
            <w:szCs w:val="24"/>
          </w:rPr>
          <w:t>https://stanfordmag.org/contents/vampire-energy-essential-answer</w:t>
        </w:r>
      </w:hyperlink>
      <w:r>
        <w:rPr>
          <w:rFonts w:ascii="Times New Roman" w:hAnsi="Times New Roman" w:cs="Times New Roman"/>
          <w:color w:val="000000"/>
          <w:sz w:val="24"/>
          <w:szCs w:val="24"/>
        </w:rPr>
        <w:t xml:space="preserve"> .) Energy saved per year per </w:t>
      </w:r>
      <w:r w:rsidR="00E845F1">
        <w:rPr>
          <w:rFonts w:ascii="Times New Roman" w:hAnsi="Times New Roman" w:cs="Times New Roman"/>
          <w:color w:val="000000"/>
          <w:sz w:val="24"/>
          <w:szCs w:val="24"/>
        </w:rPr>
        <w:t>person</w:t>
      </w:r>
      <w:r>
        <w:rPr>
          <w:rFonts w:ascii="Times New Roman" w:hAnsi="Times New Roman" w:cs="Times New Roman"/>
          <w:color w:val="000000"/>
          <w:sz w:val="24"/>
          <w:szCs w:val="24"/>
        </w:rPr>
        <w:t xml:space="preserve"> from overnight charging can be around </w:t>
      </w:r>
      <w:r w:rsidR="00B46FFC">
        <w:rPr>
          <w:rFonts w:ascii="Times New Roman" w:hAnsi="Times New Roman" w:cs="Times New Roman"/>
          <w:color w:val="000000"/>
          <w:sz w:val="24"/>
          <w:szCs w:val="24"/>
        </w:rPr>
        <w:t>3.6</w:t>
      </w:r>
      <w:r>
        <w:rPr>
          <w:rFonts w:ascii="Times New Roman" w:hAnsi="Times New Roman" w:cs="Times New Roman"/>
          <w:color w:val="000000"/>
          <w:sz w:val="24"/>
          <w:szCs w:val="24"/>
        </w:rPr>
        <w:t xml:space="preserve"> kWh</w:t>
      </w:r>
      <w:r w:rsidR="00B46FFC">
        <w:rPr>
          <w:rFonts w:ascii="Times New Roman" w:hAnsi="Times New Roman" w:cs="Times New Roman"/>
          <w:color w:val="000000"/>
          <w:sz w:val="24"/>
          <w:szCs w:val="24"/>
        </w:rPr>
        <w:t xml:space="preserve"> from phone chargers alone. This would mean that for 760 mobile phone users in India in 2021, around 2,700 GWh per year, which is equal to around 78% the energy output per year of a standard 500 MW coal- based thermal power plant ( </w:t>
      </w:r>
      <w:hyperlink r:id="rId20" w:history="1">
        <w:r w:rsidR="00B46FFC" w:rsidRPr="002E6414">
          <w:rPr>
            <w:rStyle w:val="Hyperlink"/>
            <w:rFonts w:ascii="Times New Roman" w:hAnsi="Times New Roman" w:cs="Times New Roman"/>
            <w:sz w:val="24"/>
            <w:szCs w:val="24"/>
          </w:rPr>
          <w:t>https://www.mcginley.co.uk/news/how-much-of-each-energy-source-does-it-take-to-power-your-home/bp254/</w:t>
        </w:r>
      </w:hyperlink>
      <w:r w:rsidR="00B46FFC">
        <w:rPr>
          <w:rFonts w:ascii="Times New Roman" w:hAnsi="Times New Roman" w:cs="Times New Roman"/>
          <w:color w:val="000000"/>
          <w:sz w:val="24"/>
          <w:szCs w:val="24"/>
        </w:rPr>
        <w:t xml:space="preserve"> .)</w:t>
      </w:r>
    </w:p>
    <w:p w14:paraId="0508A2C6" w14:textId="5EF16507" w:rsidR="00E845F1" w:rsidRPr="00E17C93" w:rsidRDefault="00E845F1" w:rsidP="001159E8">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For laptops, energy saving can be around 20 times as much.</w:t>
      </w:r>
    </w:p>
    <w:tbl>
      <w:tblPr>
        <w:tblW w:w="11320" w:type="dxa"/>
        <w:tblCellSpacing w:w="0" w:type="dxa"/>
        <w:shd w:val="clear" w:color="auto" w:fill="D4D4D4"/>
        <w:tblCellMar>
          <w:left w:w="0" w:type="dxa"/>
          <w:right w:w="0" w:type="dxa"/>
        </w:tblCellMar>
        <w:tblLook w:val="04A0" w:firstRow="1" w:lastRow="0" w:firstColumn="1" w:lastColumn="0" w:noHBand="0" w:noVBand="1"/>
        <w:tblDescription w:val="Minimum, mean and maximum standby power consumption values for residential appliances."/>
      </w:tblPr>
      <w:tblGrid>
        <w:gridCol w:w="5364"/>
        <w:gridCol w:w="1607"/>
        <w:gridCol w:w="1607"/>
        <w:gridCol w:w="1607"/>
        <w:gridCol w:w="1135"/>
      </w:tblGrid>
      <w:tr w:rsidR="007729B4" w:rsidRPr="007729B4" w14:paraId="618AA561" w14:textId="77777777" w:rsidTr="007729B4">
        <w:trPr>
          <w:tblCellSpacing w:w="0" w:type="dxa"/>
        </w:trPr>
        <w:tc>
          <w:tcPr>
            <w:tcW w:w="0" w:type="auto"/>
            <w:gridSpan w:val="5"/>
            <w:tcBorders>
              <w:top w:val="single" w:sz="6" w:space="0" w:color="000000"/>
              <w:left w:val="single" w:sz="6" w:space="0" w:color="000000"/>
              <w:bottom w:val="nil"/>
              <w:right w:val="single" w:sz="6" w:space="0" w:color="000000"/>
            </w:tcBorders>
            <w:shd w:val="clear" w:color="auto" w:fill="FFFFFF"/>
            <w:tcMar>
              <w:top w:w="75" w:type="dxa"/>
              <w:left w:w="75" w:type="dxa"/>
              <w:bottom w:w="75" w:type="dxa"/>
              <w:right w:w="75" w:type="dxa"/>
            </w:tcMar>
            <w:vAlign w:val="bottom"/>
            <w:hideMark/>
          </w:tcPr>
          <w:p w14:paraId="56E67105" w14:textId="77777777" w:rsidR="007729B4" w:rsidRPr="007729B4" w:rsidRDefault="007729B4" w:rsidP="007729B4">
            <w:pPr>
              <w:spacing w:after="0" w:line="240" w:lineRule="auto"/>
              <w:rPr>
                <w:rFonts w:ascii="Helvetica" w:eastAsia="Times New Roman" w:hAnsi="Helvetica" w:cs="Times New Roman"/>
                <w:b/>
                <w:bCs/>
                <w:color w:val="000000"/>
                <w:sz w:val="24"/>
                <w:szCs w:val="24"/>
                <w:lang w:eastAsia="en-IN"/>
              </w:rPr>
            </w:pPr>
            <w:r w:rsidRPr="007729B4">
              <w:rPr>
                <w:rFonts w:ascii="Helvetica" w:eastAsia="Times New Roman" w:hAnsi="Helvetica" w:cs="Times New Roman"/>
                <w:b/>
                <w:bCs/>
                <w:color w:val="000000"/>
                <w:sz w:val="24"/>
                <w:szCs w:val="24"/>
                <w:lang w:eastAsia="en-IN"/>
              </w:rPr>
              <w:t>Charger, mobile phone</w:t>
            </w:r>
          </w:p>
        </w:tc>
      </w:tr>
      <w:tr w:rsidR="007729B4" w:rsidRPr="007729B4" w14:paraId="22AD0C07" w14:textId="77777777" w:rsidTr="007729B4">
        <w:trPr>
          <w:tblCellSpacing w:w="0" w:type="dxa"/>
        </w:trPr>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1EF76EE7" w14:textId="77777777" w:rsidR="007729B4" w:rsidRPr="007729B4" w:rsidRDefault="007729B4" w:rsidP="007729B4">
            <w:pPr>
              <w:spacing w:after="0" w:line="240" w:lineRule="auto"/>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On, charged</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156666A4"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2.24</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147C6970"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0.75</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03E5A896"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4.11</w:t>
            </w:r>
          </w:p>
        </w:tc>
        <w:tc>
          <w:tcPr>
            <w:tcW w:w="0" w:type="auto"/>
            <w:tcBorders>
              <w:top w:val="single" w:sz="6" w:space="0" w:color="000000"/>
              <w:left w:val="single" w:sz="6" w:space="0" w:color="000000"/>
              <w:bottom w:val="nil"/>
              <w:right w:val="single" w:sz="6" w:space="0" w:color="000000"/>
            </w:tcBorders>
            <w:shd w:val="clear" w:color="auto" w:fill="FFFFFF"/>
            <w:tcMar>
              <w:top w:w="75" w:type="dxa"/>
              <w:left w:w="75" w:type="dxa"/>
              <w:bottom w:w="75" w:type="dxa"/>
              <w:right w:w="75" w:type="dxa"/>
            </w:tcMar>
            <w:hideMark/>
          </w:tcPr>
          <w:p w14:paraId="1C812D21"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4</w:t>
            </w:r>
          </w:p>
        </w:tc>
      </w:tr>
      <w:tr w:rsidR="007729B4" w:rsidRPr="007729B4" w14:paraId="193DD7B7" w14:textId="77777777" w:rsidTr="007729B4">
        <w:trPr>
          <w:tblCellSpacing w:w="0" w:type="dxa"/>
        </w:trPr>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63B3357E" w14:textId="77777777" w:rsidR="007729B4" w:rsidRPr="007729B4" w:rsidRDefault="007729B4" w:rsidP="007729B4">
            <w:pPr>
              <w:spacing w:after="0" w:line="240" w:lineRule="auto"/>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On, charging</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6D181184"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3.68</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4F64E0A0"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0.27</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6C0A34B6"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7.5</w:t>
            </w:r>
          </w:p>
        </w:tc>
        <w:tc>
          <w:tcPr>
            <w:tcW w:w="0" w:type="auto"/>
            <w:tcBorders>
              <w:top w:val="single" w:sz="6" w:space="0" w:color="000000"/>
              <w:left w:val="single" w:sz="6" w:space="0" w:color="000000"/>
              <w:bottom w:val="nil"/>
              <w:right w:val="single" w:sz="6" w:space="0" w:color="000000"/>
            </w:tcBorders>
            <w:shd w:val="clear" w:color="auto" w:fill="FFFFFF"/>
            <w:tcMar>
              <w:top w:w="75" w:type="dxa"/>
              <w:left w:w="75" w:type="dxa"/>
              <w:bottom w:w="75" w:type="dxa"/>
              <w:right w:w="75" w:type="dxa"/>
            </w:tcMar>
            <w:hideMark/>
          </w:tcPr>
          <w:p w14:paraId="5E951B1C"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23</w:t>
            </w:r>
          </w:p>
        </w:tc>
      </w:tr>
      <w:tr w:rsidR="007729B4" w:rsidRPr="007729B4" w14:paraId="6D1A24F1" w14:textId="77777777" w:rsidTr="007729B4">
        <w:trPr>
          <w:tblCellSpacing w:w="0" w:type="dxa"/>
        </w:trPr>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74895973" w14:textId="77777777" w:rsidR="007729B4" w:rsidRPr="007729B4" w:rsidRDefault="007729B4" w:rsidP="007729B4">
            <w:pPr>
              <w:spacing w:after="0" w:line="240" w:lineRule="auto"/>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Power supply only</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5439860A"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0.26</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3DD811D0"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0.02</w:t>
            </w:r>
          </w:p>
        </w:tc>
        <w:tc>
          <w:tcPr>
            <w:tcW w:w="0" w:type="auto"/>
            <w:tcBorders>
              <w:top w:val="single" w:sz="6" w:space="0" w:color="000000"/>
              <w:left w:val="single" w:sz="6" w:space="0" w:color="000000"/>
              <w:bottom w:val="nil"/>
              <w:right w:val="nil"/>
            </w:tcBorders>
            <w:shd w:val="clear" w:color="auto" w:fill="FFFFFF"/>
            <w:tcMar>
              <w:top w:w="75" w:type="dxa"/>
              <w:left w:w="75" w:type="dxa"/>
              <w:bottom w:w="75" w:type="dxa"/>
              <w:right w:w="75" w:type="dxa"/>
            </w:tcMar>
            <w:hideMark/>
          </w:tcPr>
          <w:p w14:paraId="25302CC9"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1</w:t>
            </w:r>
          </w:p>
        </w:tc>
        <w:tc>
          <w:tcPr>
            <w:tcW w:w="0" w:type="auto"/>
            <w:tcBorders>
              <w:top w:val="single" w:sz="6" w:space="0" w:color="000000"/>
              <w:left w:val="single" w:sz="6" w:space="0" w:color="000000"/>
              <w:bottom w:val="nil"/>
              <w:right w:val="single" w:sz="6" w:space="0" w:color="000000"/>
            </w:tcBorders>
            <w:shd w:val="clear" w:color="auto" w:fill="FFFFFF"/>
            <w:tcMar>
              <w:top w:w="75" w:type="dxa"/>
              <w:left w:w="75" w:type="dxa"/>
              <w:bottom w:w="75" w:type="dxa"/>
              <w:right w:w="75" w:type="dxa"/>
            </w:tcMar>
            <w:hideMark/>
          </w:tcPr>
          <w:p w14:paraId="4432D4CA" w14:textId="77777777" w:rsidR="007729B4" w:rsidRPr="007729B4" w:rsidRDefault="007729B4" w:rsidP="007729B4">
            <w:pPr>
              <w:spacing w:after="0" w:line="240" w:lineRule="auto"/>
              <w:jc w:val="center"/>
              <w:rPr>
                <w:rFonts w:ascii="Helvetica" w:eastAsia="Times New Roman" w:hAnsi="Helvetica" w:cs="Times New Roman"/>
                <w:color w:val="000000"/>
                <w:sz w:val="24"/>
                <w:szCs w:val="24"/>
                <w:lang w:eastAsia="en-IN"/>
              </w:rPr>
            </w:pPr>
            <w:r w:rsidRPr="007729B4">
              <w:rPr>
                <w:rFonts w:ascii="Helvetica" w:eastAsia="Times New Roman" w:hAnsi="Helvetica" w:cs="Times New Roman"/>
                <w:color w:val="000000"/>
                <w:sz w:val="24"/>
                <w:szCs w:val="24"/>
                <w:lang w:eastAsia="en-IN"/>
              </w:rPr>
              <w:t>32</w:t>
            </w:r>
          </w:p>
        </w:tc>
      </w:tr>
    </w:tbl>
    <w:p w14:paraId="38864972" w14:textId="17C107C5" w:rsidR="00B92AED" w:rsidRPr="00E17C93" w:rsidRDefault="003D2275">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w:t>
      </w:r>
    </w:p>
    <w:sectPr w:rsidR="00B92AED" w:rsidRPr="00E17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73EA3"/>
    <w:multiLevelType w:val="hybridMultilevel"/>
    <w:tmpl w:val="7B223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693849"/>
    <w:multiLevelType w:val="hybridMultilevel"/>
    <w:tmpl w:val="6AC21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68"/>
    <w:rsid w:val="00006B2C"/>
    <w:rsid w:val="000A7373"/>
    <w:rsid w:val="001159E8"/>
    <w:rsid w:val="001D3F6C"/>
    <w:rsid w:val="002800F6"/>
    <w:rsid w:val="00357E41"/>
    <w:rsid w:val="003B1423"/>
    <w:rsid w:val="003D2275"/>
    <w:rsid w:val="003D72A4"/>
    <w:rsid w:val="00444368"/>
    <w:rsid w:val="00593373"/>
    <w:rsid w:val="006352D3"/>
    <w:rsid w:val="007729B4"/>
    <w:rsid w:val="007A52F8"/>
    <w:rsid w:val="007C26CA"/>
    <w:rsid w:val="007D073D"/>
    <w:rsid w:val="00977D83"/>
    <w:rsid w:val="00991963"/>
    <w:rsid w:val="00B35F9C"/>
    <w:rsid w:val="00B46FFC"/>
    <w:rsid w:val="00B56694"/>
    <w:rsid w:val="00B76B59"/>
    <w:rsid w:val="00B92AED"/>
    <w:rsid w:val="00C22FF7"/>
    <w:rsid w:val="00CC6C35"/>
    <w:rsid w:val="00D052F9"/>
    <w:rsid w:val="00D342EB"/>
    <w:rsid w:val="00D54106"/>
    <w:rsid w:val="00D643FC"/>
    <w:rsid w:val="00E17C93"/>
    <w:rsid w:val="00E845F1"/>
    <w:rsid w:val="00ED200C"/>
    <w:rsid w:val="00F0241B"/>
    <w:rsid w:val="00FE419E"/>
    <w:rsid w:val="00FE4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53CF"/>
  <w15:chartTrackingRefBased/>
  <w15:docId w15:val="{A23FF9DB-8DA3-4552-A1CF-982A7A2A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E41"/>
    <w:rPr>
      <w:color w:val="808080"/>
    </w:rPr>
  </w:style>
  <w:style w:type="paragraph" w:styleId="ListParagraph">
    <w:name w:val="List Paragraph"/>
    <w:basedOn w:val="Normal"/>
    <w:uiPriority w:val="34"/>
    <w:qFormat/>
    <w:rsid w:val="00C22FF7"/>
    <w:pPr>
      <w:ind w:left="720"/>
      <w:contextualSpacing/>
    </w:pPr>
  </w:style>
  <w:style w:type="character" w:styleId="Hyperlink">
    <w:name w:val="Hyperlink"/>
    <w:basedOn w:val="DefaultParagraphFont"/>
    <w:uiPriority w:val="99"/>
    <w:unhideWhenUsed/>
    <w:rsid w:val="006352D3"/>
    <w:rPr>
      <w:color w:val="0563C1" w:themeColor="hyperlink"/>
      <w:u w:val="single"/>
    </w:rPr>
  </w:style>
  <w:style w:type="character" w:styleId="UnresolvedMention">
    <w:name w:val="Unresolved Mention"/>
    <w:basedOn w:val="DefaultParagraphFont"/>
    <w:uiPriority w:val="99"/>
    <w:semiHidden/>
    <w:unhideWhenUsed/>
    <w:rsid w:val="006352D3"/>
    <w:rPr>
      <w:color w:val="605E5C"/>
      <w:shd w:val="clear" w:color="auto" w:fill="E1DFDD"/>
    </w:rPr>
  </w:style>
  <w:style w:type="character" w:customStyle="1" w:styleId="label">
    <w:name w:val="label"/>
    <w:basedOn w:val="DefaultParagraphFont"/>
    <w:rsid w:val="00B56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825835">
      <w:bodyDiv w:val="1"/>
      <w:marLeft w:val="0"/>
      <w:marRight w:val="0"/>
      <w:marTop w:val="0"/>
      <w:marBottom w:val="0"/>
      <w:divBdr>
        <w:top w:val="none" w:sz="0" w:space="0" w:color="auto"/>
        <w:left w:val="none" w:sz="0" w:space="0" w:color="auto"/>
        <w:bottom w:val="none" w:sz="0" w:space="0" w:color="auto"/>
        <w:right w:val="none" w:sz="0" w:space="0" w:color="auto"/>
      </w:divBdr>
    </w:div>
    <w:div w:id="1891115733">
      <w:bodyDiv w:val="1"/>
      <w:marLeft w:val="0"/>
      <w:marRight w:val="0"/>
      <w:marTop w:val="0"/>
      <w:marBottom w:val="0"/>
      <w:divBdr>
        <w:top w:val="none" w:sz="0" w:space="0" w:color="auto"/>
        <w:left w:val="none" w:sz="0" w:space="0" w:color="auto"/>
        <w:bottom w:val="none" w:sz="0" w:space="0" w:color="auto"/>
        <w:right w:val="none" w:sz="0" w:space="0" w:color="auto"/>
      </w:divBdr>
    </w:div>
    <w:div w:id="19490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rsc.org/en/content/articlelanding/2016/cp/c6cp00887a" TargetMode="External"/><Relationship Id="rId13" Type="http://schemas.openxmlformats.org/officeDocument/2006/relationships/hyperlink" Target="https://batteryuniversity.com/learn/article/confusion_with_voltages" TargetMode="External"/><Relationship Id="rId18" Type="http://schemas.openxmlformats.org/officeDocument/2006/relationships/hyperlink" Target="https://standby.lbl.gov/data/summary-tab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AvKPRLvqdvEdfX0QQnxX_0IIJblkTF6q/view?usp=sharing" TargetMode="External"/><Relationship Id="rId12" Type="http://schemas.openxmlformats.org/officeDocument/2006/relationships/hyperlink" Target="https://www.accurateampere.co.in/li-ion-batteries.html" TargetMode="External"/><Relationship Id="rId17" Type="http://schemas.openxmlformats.org/officeDocument/2006/relationships/hyperlink" Target="https://www.sciencedirect.com/science/article/pii/S1002007118307536"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mcginley.co.uk/news/how-much-of-each-energy-source-does-it-take-to-power-your-home/bp254/" TargetMode="External"/><Relationship Id="rId1" Type="http://schemas.openxmlformats.org/officeDocument/2006/relationships/numbering" Target="numbering.xml"/><Relationship Id="rId6" Type="http://schemas.openxmlformats.org/officeDocument/2006/relationships/hyperlink" Target="https://drive.google.com/file/d/1AvKPRLvqdvEdfX0QQnxX_0IIJblkTF6q/view?usp=sharing" TargetMode="External"/><Relationship Id="rId11" Type="http://schemas.openxmlformats.org/officeDocument/2006/relationships/hyperlink" Target="https://batteryuniversity.com/index.php/learn/article/charging_lithium_ion_batteries" TargetMode="External"/><Relationship Id="rId5" Type="http://schemas.openxmlformats.org/officeDocument/2006/relationships/hyperlink" Target="https://www.desmos.com/calculator/ngu8unsd0n" TargetMode="External"/><Relationship Id="rId15" Type="http://schemas.openxmlformats.org/officeDocument/2006/relationships/hyperlink" Target="https://pubs.acs.org/doi/10.1021/acsenergylett.9b00663" TargetMode="External"/><Relationship Id="rId10" Type="http://schemas.openxmlformats.org/officeDocument/2006/relationships/hyperlink" Target="https://batteryuniversity.com/index.php/learn/article/charging_lithium_ion_batteries" TargetMode="External"/><Relationship Id="rId19" Type="http://schemas.openxmlformats.org/officeDocument/2006/relationships/hyperlink" Target="https://stanfordmag.org/contents/vampire-energy-essential-answer" TargetMode="External"/><Relationship Id="rId4" Type="http://schemas.openxmlformats.org/officeDocument/2006/relationships/webSettings" Target="webSettings.xml"/><Relationship Id="rId9" Type="http://schemas.openxmlformats.org/officeDocument/2006/relationships/hyperlink" Target="https://www.nist.gov/pml/weights-and-measures/si-units-temperature" TargetMode="Externa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2232</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Dalal</dc:creator>
  <cp:keywords/>
  <dc:description/>
  <cp:lastModifiedBy>Aditya Dalal</cp:lastModifiedBy>
  <cp:revision>9</cp:revision>
  <dcterms:created xsi:type="dcterms:W3CDTF">2021-03-08T08:15:00Z</dcterms:created>
  <dcterms:modified xsi:type="dcterms:W3CDTF">2021-04-03T20:25:00Z</dcterms:modified>
</cp:coreProperties>
</file>