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"AS726X.h"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&lt;ESP32Servo.h&gt;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AS726X sensor;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Servo servo1;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Servo servo2;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Wire.begin(21, 22);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Serial.begin(115200);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if (!sensor.begin())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Serial.println("Sensor not found.");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You must attach with min/max pulse widths for ESP32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servo1.setPeriodHertz(50);    // standard 50 Hz servo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servo2.setPeriodHertz(50);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servo1.attach(13, 500, 2400); // GPIO 13 with pulse width range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servo2.attach(12, 500, 2400); // GPIO 12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servo1.write(90);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servo2.write(90);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sensor.takeMeasurements();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float R = sensor.getCalibratedR();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float W = sensor.getCalibratedW();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Serial.print("R: "); Serial.print(R);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Serial.print(" W: "); Serial.println(W);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if (R &gt; 20 &amp;&amp; W &gt; 10)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Serial.println("🌞 Ambient / No object");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servo1.write(0);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servo2.write(0);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 else if (R &gt; 4.5 || W &gt; 7.0)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Serial.println("♻️ Plastic detected");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servo1.write(180);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servo2.write(180);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servo1.write(00);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servo2.write(0);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 else if (R &gt;= 1.0 &amp;&amp; R &lt;= 3.6 &amp;&amp; W &lt; 6.5)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Serial.println("🌲 Wood detected");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servo1.write(0);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servo2.write(0);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Serial.println("❓ Unknown material");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servo1.write(180);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servo2.write(180);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servo1.write(0);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servo2.write(0);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