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IDEC HMI Maintenance Protocol Reference</w:t>
      </w:r>
    </w:p>
    <w:p>
      <w:pPr>
        <w:keepNext w:val="0"/>
        <w:keepLines/>
      </w:pPr>
      <w:r>
        <w:rPr>
          <w:sz w:val="18"/>
        </w:rPr>
        <w:t>Developer reference  |  NV4 and Linux HMI research including HG2J  |  4 October 2026</w:t>
      </w:r>
    </w:p>
    <w:p>
      <w:pPr>
        <w:pStyle w:val="Heading2"/>
        <w:keepNext w:val="0"/>
        <w:keepLines/>
      </w:pPr>
      <w:r>
        <w:t>Command index</w:t>
      </w:r>
    </w:p>
    <w:p>
      <w:pPr>
        <w:keepNext w:val="0"/>
        <w:keepLines/>
      </w:pPr>
      <w:r>
        <w:rPr>
          <w:sz w:val="18"/>
        </w:rPr>
        <w:t>All 79 known tokens in the inspected evidence are listed below. Read down the left column, then the right. Functions and availability vary by interface, model, mode and firmware. Entries proceed from better established to unresolved behavior. Case is significant.</w:t>
      </w:r>
    </w:p>
    <w:tbl>
      <w:tblPr>
        <w:tblW w:type="auto" w:w="0"/>
        <w:jc w:val="center"/>
        <w:tblLayout w:type="fixed"/>
        <w:tblLook w:firstColumn="1" w:firstRow="1" w:lastColumn="0" w:lastRow="0" w:noHBand="0" w:noVBand="1" w:val="04A0"/>
      </w:tblPr>
      <w:tblGrid>
        <w:gridCol w:w="936"/>
        <w:gridCol w:w="4032"/>
        <w:gridCol w:w="1814"/>
        <w:gridCol w:w="3586"/>
      </w:tblGrid>
      <w:tr>
        <w:trPr>
          <w:cantSplit/>
          <w:tblHeader/>
        </w:trPr>
        <w:tc>
          <w:tcPr>
            <w:tcW w:type="dxa" w:w="936"/>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E8EDF2"/>
          </w:tcPr>
          <w:p>
            <w:pPr>
              <w:spacing w:after="0" w:line="240" w:lineRule="auto"/>
            </w:pPr>
            <w:r>
              <w:rPr>
                <w:b/>
                <w:sz w:val="18"/>
              </w:rPr>
              <w:t>Cmd</w:t>
            </w:r>
          </w:p>
        </w:tc>
        <w:tc>
          <w:tcPr>
            <w:tcW w:type="dxa" w:w="4032"/>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E8EDF2"/>
          </w:tcPr>
          <w:p>
            <w:pPr>
              <w:spacing w:after="0" w:line="240" w:lineRule="auto"/>
            </w:pPr>
            <w:r>
              <w:rPr>
                <w:b/>
                <w:sz w:val="18"/>
              </w:rPr>
              <w:t>Function</w:t>
            </w:r>
          </w:p>
        </w:tc>
        <w:tc>
          <w:tcPr>
            <w:tcW w:type="dxa" w:w="1814"/>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E8EDF2"/>
          </w:tcPr>
          <w:p>
            <w:pPr>
              <w:spacing w:after="0" w:line="240" w:lineRule="auto"/>
            </w:pPr>
            <w:r>
              <w:rPr>
                <w:b/>
                <w:sz w:val="18"/>
              </w:rPr>
              <w:t>Command</w:t>
            </w:r>
          </w:p>
        </w:tc>
        <w:tc>
          <w:tcPr>
            <w:tcW w:type="dxa" w:w="3586"/>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E8EDF2"/>
          </w:tcPr>
          <w:p>
            <w:pPr>
              <w:spacing w:after="0" w:line="240" w:lineRule="auto"/>
            </w:pPr>
            <w:r>
              <w:rPr>
                <w:b/>
                <w:sz w:val="18"/>
              </w:rPr>
              <w:t>Function</w:t>
            </w:r>
          </w:p>
        </w:tc>
      </w:tr>
      <w:tr>
        <w:trPr>
          <w:cantSplit/>
        </w:trPr>
        <w:tc>
          <w:tcPr>
            <w:tcW w:type="dxa" w:w="936"/>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8"/>
              </w:rPr>
              <w:t>AB</w:t>
            </w:r>
          </w:p>
        </w:tc>
        <w:tc>
          <w:tcPr>
            <w:tcW w:type="dxa" w:w="4032"/>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8"/>
              </w:rPr>
              <w:t>Read operating mode</w:t>
            </w:r>
          </w:p>
        </w:tc>
        <w:tc>
          <w:tcPr>
            <w:tcW w:type="dxa" w:w="1814"/>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8"/>
              </w:rPr>
              <w:t>AL</w:t>
            </w:r>
          </w:p>
        </w:tc>
        <w:tc>
          <w:tcPr>
            <w:tcW w:type="dxa" w:w="3586"/>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8"/>
              </w:rPr>
              <w:t>Apply network settings</w:t>
            </w:r>
          </w:p>
        </w:tc>
      </w:tr>
      <w:tr>
        <w:trPr>
          <w:cantSplit/>
        </w:trPr>
        <w:tc>
          <w:tcPr>
            <w:tcW w:type="dxa" w:w="936"/>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8"/>
              </w:rPr>
              <w:t>LA</w:t>
            </w:r>
          </w:p>
        </w:tc>
        <w:tc>
          <w:tcPr>
            <w:tcW w:type="dxa" w:w="4032"/>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8"/>
              </w:rPr>
              <w:t>Read system and project XML</w:t>
            </w:r>
          </w:p>
        </w:tc>
        <w:tc>
          <w:tcPr>
            <w:tcW w:type="dxa" w:w="1814"/>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8"/>
              </w:rPr>
              <w:t>LG</w:t>
            </w:r>
          </w:p>
        </w:tc>
        <w:tc>
          <w:tcPr>
            <w:tcW w:type="dxa" w:w="3586"/>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8"/>
              </w:rPr>
              <w:t>Set PLC autorun choice</w:t>
            </w:r>
          </w:p>
        </w:tc>
      </w:tr>
      <w:tr>
        <w:trPr>
          <w:cantSplit/>
        </w:trPr>
        <w:tc>
          <w:tcPr>
            <w:tcW w:type="dxa" w:w="936"/>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8"/>
              </w:rPr>
              <w:t>AD</w:t>
            </w:r>
          </w:p>
        </w:tc>
        <w:tc>
          <w:tcPr>
            <w:tcW w:type="dxa" w:w="4032"/>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8"/>
              </w:rPr>
              <w:t>Read product and versions</w:t>
            </w:r>
          </w:p>
        </w:tc>
        <w:tc>
          <w:tcPr>
            <w:tcW w:type="dxa" w:w="1814"/>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8"/>
              </w:rPr>
              <w:t>AG</w:t>
            </w:r>
          </w:p>
        </w:tc>
        <w:tc>
          <w:tcPr>
            <w:tcW w:type="dxa" w:w="3586"/>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8"/>
              </w:rPr>
              <w:t>Finish runtime transfer stage</w:t>
            </w:r>
          </w:p>
        </w:tc>
      </w:tr>
      <w:tr>
        <w:trPr>
          <w:cantSplit/>
        </w:trPr>
        <w:tc>
          <w:tcPr>
            <w:tcW w:type="dxa" w:w="936"/>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8"/>
              </w:rPr>
              <w:t>CG</w:t>
            </w:r>
          </w:p>
        </w:tc>
        <w:tc>
          <w:tcPr>
            <w:tcW w:type="dxa" w:w="4032"/>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8"/>
              </w:rPr>
              <w:t>Register monitored devices</w:t>
            </w:r>
          </w:p>
        </w:tc>
        <w:tc>
          <w:tcPr>
            <w:tcW w:type="dxa" w:w="1814"/>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8"/>
              </w:rPr>
              <w:t>AV</w:t>
            </w:r>
          </w:p>
        </w:tc>
        <w:tc>
          <w:tcPr>
            <w:tcW w:type="dxa" w:w="3586"/>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8"/>
              </w:rPr>
              <w:t>Submit runtime version</w:t>
            </w:r>
          </w:p>
        </w:tc>
      </w:tr>
      <w:tr>
        <w:trPr>
          <w:cantSplit/>
        </w:trPr>
        <w:tc>
          <w:tcPr>
            <w:tcW w:type="dxa" w:w="936"/>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8"/>
              </w:rPr>
              <w:t>CH</w:t>
            </w:r>
          </w:p>
        </w:tc>
        <w:tc>
          <w:tcPr>
            <w:tcW w:type="dxa" w:w="4032"/>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8"/>
              </w:rPr>
              <w:t>Read monitored values</w:t>
            </w:r>
          </w:p>
        </w:tc>
        <w:tc>
          <w:tcPr>
            <w:tcW w:type="dxa" w:w="1814"/>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8"/>
              </w:rPr>
              <w:t>EF</w:t>
            </w:r>
          </w:p>
        </w:tc>
        <w:tc>
          <w:tcPr>
            <w:tcW w:type="dxa" w:w="3586"/>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8"/>
              </w:rPr>
              <w:t>Prepare legacy data transmission</w:t>
            </w:r>
          </w:p>
        </w:tc>
      </w:tr>
      <w:tr>
        <w:trPr>
          <w:cantSplit/>
        </w:trPr>
        <w:tc>
          <w:tcPr>
            <w:tcW w:type="dxa" w:w="936"/>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8"/>
              </w:rPr>
              <w:t>AA</w:t>
            </w:r>
          </w:p>
        </w:tc>
        <w:tc>
          <w:tcPr>
            <w:tcW w:type="dxa" w:w="4032"/>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8"/>
              </w:rPr>
              <w:t>Request operating mode</w:t>
            </w:r>
          </w:p>
        </w:tc>
        <w:tc>
          <w:tcPr>
            <w:tcW w:type="dxa" w:w="1814"/>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8"/>
              </w:rPr>
              <w:t>EG</w:t>
            </w:r>
          </w:p>
        </w:tc>
        <w:tc>
          <w:tcPr>
            <w:tcW w:type="dxa" w:w="3586"/>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8"/>
              </w:rPr>
              <w:t>Download legacy user data</w:t>
            </w:r>
          </w:p>
        </w:tc>
      </w:tr>
      <w:tr>
        <w:trPr>
          <w:cantSplit/>
        </w:trPr>
        <w:tc>
          <w:tcPr>
            <w:tcW w:type="dxa" w:w="936"/>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8"/>
              </w:rPr>
              <w:t>DM</w:t>
            </w:r>
          </w:p>
        </w:tc>
        <w:tc>
          <w:tcPr>
            <w:tcW w:type="dxa" w:w="4032"/>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8"/>
              </w:rPr>
              <w:t>Read base and overlay screens</w:t>
            </w:r>
          </w:p>
        </w:tc>
        <w:tc>
          <w:tcPr>
            <w:tcW w:type="dxa" w:w="1814"/>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8"/>
              </w:rPr>
              <w:t>EH</w:t>
            </w:r>
          </w:p>
        </w:tc>
        <w:tc>
          <w:tcPr>
            <w:tcW w:type="dxa" w:w="3586"/>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8"/>
              </w:rPr>
              <w:t>Upload legacy user data</w:t>
            </w:r>
          </w:p>
        </w:tc>
      </w:tr>
      <w:tr>
        <w:trPr>
          <w:cantSplit/>
        </w:trPr>
        <w:tc>
          <w:tcPr>
            <w:tcW w:type="dxa" w:w="936"/>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8"/>
              </w:rPr>
              <w:t>DL</w:t>
            </w:r>
          </w:p>
        </w:tc>
        <w:tc>
          <w:tcPr>
            <w:tcW w:type="dxa" w:w="4032"/>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8"/>
              </w:rPr>
              <w:t>Change base screen</w:t>
            </w:r>
          </w:p>
        </w:tc>
        <w:tc>
          <w:tcPr>
            <w:tcW w:type="dxa" w:w="1814"/>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8"/>
              </w:rPr>
              <w:t>GA</w:t>
            </w:r>
          </w:p>
        </w:tc>
        <w:tc>
          <w:tcPr>
            <w:tcW w:type="dxa" w:w="3586"/>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8"/>
              </w:rPr>
              <w:t>Delete external memory category</w:t>
            </w:r>
          </w:p>
        </w:tc>
      </w:tr>
      <w:tr>
        <w:trPr>
          <w:cantSplit/>
        </w:trPr>
        <w:tc>
          <w:tcPr>
            <w:tcW w:type="dxa" w:w="936"/>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8"/>
              </w:rPr>
              <w:t>LB</w:t>
            </w:r>
          </w:p>
        </w:tc>
        <w:tc>
          <w:tcPr>
            <w:tcW w:type="dxa" w:w="4032"/>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8"/>
              </w:rPr>
              <w:t>Provision maintenance FTP</w:t>
            </w:r>
          </w:p>
        </w:tc>
        <w:tc>
          <w:tcPr>
            <w:tcW w:type="dxa" w:w="1814"/>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8"/>
              </w:rPr>
              <w:t>GG</w:t>
            </w:r>
          </w:p>
        </w:tc>
        <w:tc>
          <w:tcPr>
            <w:tcW w:type="dxa" w:w="3586"/>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8"/>
              </w:rPr>
              <w:t>Download file by category</w:t>
            </w:r>
          </w:p>
        </w:tc>
      </w:tr>
      <w:tr>
        <w:trPr>
          <w:cantSplit/>
        </w:trPr>
        <w:tc>
          <w:tcPr>
            <w:tcW w:type="dxa" w:w="936"/>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8"/>
              </w:rPr>
              <w:t>LF</w:t>
            </w:r>
          </w:p>
        </w:tc>
        <w:tc>
          <w:tcPr>
            <w:tcW w:type="dxa" w:w="4032"/>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8"/>
              </w:rPr>
              <w:t>Maintain temporary FTP service</w:t>
            </w:r>
          </w:p>
        </w:tc>
        <w:tc>
          <w:tcPr>
            <w:tcW w:type="dxa" w:w="1814"/>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8"/>
              </w:rPr>
              <w:t>GH</w:t>
            </w:r>
          </w:p>
        </w:tc>
        <w:tc>
          <w:tcPr>
            <w:tcW w:type="dxa" w:w="3586"/>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8"/>
              </w:rPr>
              <w:t>Upload files by category</w:t>
            </w:r>
          </w:p>
        </w:tc>
      </w:tr>
      <w:tr>
        <w:trPr>
          <w:cantSplit/>
        </w:trPr>
        <w:tc>
          <w:tcPr>
            <w:tcW w:type="dxa" w:w="936"/>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8"/>
              </w:rPr>
              <w:t>LE</w:t>
            </w:r>
          </w:p>
        </w:tc>
        <w:tc>
          <w:tcPr>
            <w:tcW w:type="dxa" w:w="4032"/>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8"/>
              </w:rPr>
              <w:t>Prepare system transmission</w:t>
            </w:r>
          </w:p>
        </w:tc>
        <w:tc>
          <w:tcPr>
            <w:tcW w:type="dxa" w:w="1814"/>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8"/>
              </w:rPr>
              <w:t>GK</w:t>
            </w:r>
          </w:p>
        </w:tc>
        <w:tc>
          <w:tcPr>
            <w:tcW w:type="dxa" w:w="3586"/>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8"/>
              </w:rPr>
              <w:t>Request directory listing ID</w:t>
            </w:r>
          </w:p>
        </w:tc>
      </w:tr>
      <w:tr>
        <w:trPr>
          <w:cantSplit/>
        </w:trPr>
        <w:tc>
          <w:tcPr>
            <w:tcW w:type="dxa" w:w="936"/>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8"/>
              </w:rPr>
              <w:t>LC</w:t>
            </w:r>
          </w:p>
        </w:tc>
        <w:tc>
          <w:tcPr>
            <w:tcW w:type="dxa" w:w="4032"/>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8"/>
              </w:rPr>
              <w:t>Apply staged data</w:t>
            </w:r>
          </w:p>
        </w:tc>
        <w:tc>
          <w:tcPr>
            <w:tcW w:type="dxa" w:w="1814"/>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8"/>
              </w:rPr>
              <w:t>GL</w:t>
            </w:r>
          </w:p>
        </w:tc>
        <w:tc>
          <w:tcPr>
            <w:tcW w:type="dxa" w:w="3586"/>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8"/>
              </w:rPr>
              <w:t>Read directory listing</w:t>
            </w:r>
          </w:p>
        </w:tc>
      </w:tr>
      <w:tr>
        <w:trPr>
          <w:cantSplit/>
        </w:trPr>
        <w:tc>
          <w:tcPr>
            <w:tcW w:type="dxa" w:w="936"/>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8"/>
              </w:rPr>
              <w:t>LD</w:t>
            </w:r>
          </w:p>
        </w:tc>
        <w:tc>
          <w:tcPr>
            <w:tcW w:type="dxa" w:w="4032"/>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8"/>
              </w:rPr>
              <w:t>End temporary transfer session</w:t>
            </w:r>
          </w:p>
        </w:tc>
        <w:tc>
          <w:tcPr>
            <w:tcW w:type="dxa" w:w="1814"/>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8"/>
              </w:rPr>
              <w:t>GO</w:t>
            </w:r>
          </w:p>
        </w:tc>
        <w:tc>
          <w:tcPr>
            <w:tcW w:type="dxa" w:w="3586"/>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8"/>
              </w:rPr>
              <w:t>Download specified file</w:t>
            </w:r>
          </w:p>
        </w:tc>
      </w:tr>
      <w:tr>
        <w:trPr>
          <w:cantSplit/>
        </w:trPr>
        <w:tc>
          <w:tcPr>
            <w:tcW w:type="dxa" w:w="936"/>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8"/>
              </w:rPr>
              <w:t>AH</w:t>
            </w:r>
          </w:p>
        </w:tc>
        <w:tc>
          <w:tcPr>
            <w:tcW w:type="dxa" w:w="4032"/>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8"/>
              </w:rPr>
              <w:t>Finish and return control</w:t>
            </w:r>
          </w:p>
        </w:tc>
        <w:tc>
          <w:tcPr>
            <w:tcW w:type="dxa" w:w="1814"/>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8"/>
              </w:rPr>
              <w:t>GP</w:t>
            </w:r>
          </w:p>
        </w:tc>
        <w:tc>
          <w:tcPr>
            <w:tcW w:type="dxa" w:w="3586"/>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8"/>
              </w:rPr>
              <w:t>Upload specified file</w:t>
            </w:r>
          </w:p>
        </w:tc>
      </w:tr>
      <w:tr>
        <w:trPr>
          <w:cantSplit/>
        </w:trPr>
        <w:tc>
          <w:tcPr>
            <w:tcW w:type="dxa" w:w="936"/>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8"/>
              </w:rPr>
              <w:t>RD</w:t>
            </w:r>
          </w:p>
        </w:tc>
        <w:tc>
          <w:tcPr>
            <w:tcW w:type="dxa" w:w="4032"/>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8"/>
              </w:rPr>
              <w:t>Read PLC D words</w:t>
            </w:r>
          </w:p>
        </w:tc>
        <w:tc>
          <w:tcPr>
            <w:tcW w:type="dxa" w:w="1814"/>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8"/>
              </w:rPr>
              <w:t>GB</w:t>
            </w:r>
          </w:p>
        </w:tc>
        <w:tc>
          <w:tcPr>
            <w:tcW w:type="dxa" w:w="3586"/>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8"/>
              </w:rPr>
              <w:t>Delete file or folder</w:t>
            </w:r>
          </w:p>
        </w:tc>
      </w:tr>
      <w:tr>
        <w:trPr>
          <w:cantSplit/>
        </w:trPr>
        <w:tc>
          <w:tcPr>
            <w:tcW w:type="dxa" w:w="936"/>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8"/>
              </w:rPr>
              <w:t>RM</w:t>
            </w:r>
          </w:p>
        </w:tc>
        <w:tc>
          <w:tcPr>
            <w:tcW w:type="dxa" w:w="4032"/>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8"/>
              </w:rPr>
              <w:t>Read PLC M bits</w:t>
            </w:r>
          </w:p>
        </w:tc>
        <w:tc>
          <w:tcPr>
            <w:tcW w:type="dxa" w:w="1814"/>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8"/>
              </w:rPr>
              <w:t>GM</w:t>
            </w:r>
          </w:p>
        </w:tc>
        <w:tc>
          <w:tcPr>
            <w:tcW w:type="dxa" w:w="3586"/>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8"/>
              </w:rPr>
              <w:t>Create external memory folder</w:t>
            </w:r>
          </w:p>
        </w:tc>
      </w:tr>
      <w:tr>
        <w:trPr>
          <w:cantSplit/>
        </w:trPr>
        <w:tc>
          <w:tcPr>
            <w:tcW w:type="dxa" w:w="936"/>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8"/>
              </w:rPr>
              <w:t>WD</w:t>
            </w:r>
          </w:p>
        </w:tc>
        <w:tc>
          <w:tcPr>
            <w:tcW w:type="dxa" w:w="4032"/>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8"/>
              </w:rPr>
              <w:t>Write PLC D words</w:t>
            </w:r>
          </w:p>
        </w:tc>
        <w:tc>
          <w:tcPr>
            <w:tcW w:type="dxa" w:w="1814"/>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8"/>
              </w:rPr>
              <w:t>FG</w:t>
            </w:r>
          </w:p>
        </w:tc>
        <w:tc>
          <w:tcPr>
            <w:tcW w:type="dxa" w:w="3586"/>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8"/>
              </w:rPr>
              <w:t>Declare runtime or font region</w:t>
            </w:r>
          </w:p>
        </w:tc>
      </w:tr>
      <w:tr>
        <w:trPr>
          <w:cantSplit/>
        </w:trPr>
        <w:tc>
          <w:tcPr>
            <w:tcW w:type="dxa" w:w="936"/>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8"/>
              </w:rPr>
              <w:t>WM</w:t>
            </w:r>
          </w:p>
        </w:tc>
        <w:tc>
          <w:tcPr>
            <w:tcW w:type="dxa" w:w="4032"/>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8"/>
              </w:rPr>
              <w:t>Write PLC M collection</w:t>
            </w:r>
          </w:p>
        </w:tc>
        <w:tc>
          <w:tcPr>
            <w:tcW w:type="dxa" w:w="1814"/>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8"/>
              </w:rPr>
              <w:t>FD</w:t>
            </w:r>
          </w:p>
        </w:tc>
        <w:tc>
          <w:tcPr>
            <w:tcW w:type="dxa" w:w="3586"/>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8"/>
              </w:rPr>
              <w:t>Transfer runtime or font blocks</w:t>
            </w:r>
          </w:p>
        </w:tc>
      </w:tr>
      <w:tr>
        <w:trPr>
          <w:cantSplit/>
        </w:trPr>
        <w:tc>
          <w:tcPr>
            <w:tcW w:type="dxa" w:w="936"/>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8"/>
              </w:rPr>
              <w:t>Wm</w:t>
            </w:r>
          </w:p>
        </w:tc>
        <w:tc>
          <w:tcPr>
            <w:tcW w:type="dxa" w:w="4032"/>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8"/>
              </w:rPr>
              <w:t>Write one PLC M bit</w:t>
            </w:r>
          </w:p>
        </w:tc>
        <w:tc>
          <w:tcPr>
            <w:tcW w:type="dxa" w:w="1814"/>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8"/>
              </w:rPr>
              <w:t>FE</w:t>
            </w:r>
          </w:p>
        </w:tc>
        <w:tc>
          <w:tcPr>
            <w:tcW w:type="dxa" w:w="3586"/>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8"/>
              </w:rPr>
              <w:t>Transfer legacy loader blocks</w:t>
            </w:r>
          </w:p>
        </w:tc>
      </w:tr>
      <w:tr>
        <w:trPr>
          <w:cantSplit/>
        </w:trPr>
        <w:tc>
          <w:tcPr>
            <w:tcW w:type="dxa" w:w="936"/>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8"/>
              </w:rPr>
              <w:t>R_</w:t>
            </w:r>
          </w:p>
        </w:tc>
        <w:tc>
          <w:tcPr>
            <w:tcW w:type="dxa" w:w="4032"/>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8"/>
              </w:rPr>
              <w:t>Read PLC timer information</w:t>
            </w:r>
          </w:p>
        </w:tc>
        <w:tc>
          <w:tcPr>
            <w:tcW w:type="dxa" w:w="1814"/>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8"/>
              </w:rPr>
              <w:t>FF</w:t>
            </w:r>
          </w:p>
        </w:tc>
        <w:tc>
          <w:tcPr>
            <w:tcW w:type="dxa" w:w="3586"/>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8"/>
              </w:rPr>
              <w:t>Finish legacy loader stage</w:t>
            </w:r>
          </w:p>
        </w:tc>
      </w:tr>
      <w:tr>
        <w:trPr>
          <w:cantSplit/>
        </w:trPr>
        <w:tc>
          <w:tcPr>
            <w:tcW w:type="dxa" w:w="936"/>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8"/>
              </w:rPr>
              <w:t>AO</w:t>
            </w:r>
          </w:p>
        </w:tc>
        <w:tc>
          <w:tcPr>
            <w:tcW w:type="dxa" w:w="4032"/>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8"/>
              </w:rPr>
              <w:t>Authenticate an HMI user</w:t>
            </w:r>
          </w:p>
        </w:tc>
        <w:tc>
          <w:tcPr>
            <w:tcW w:type="dxa" w:w="1814"/>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8"/>
              </w:rPr>
              <w:t>FC</w:t>
            </w:r>
          </w:p>
        </w:tc>
        <w:tc>
          <w:tcPr>
            <w:tcW w:type="dxa" w:w="3586"/>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8"/>
              </w:rPr>
              <w:t>Runtime cleanup stage</w:t>
            </w:r>
          </w:p>
        </w:tc>
      </w:tr>
      <w:tr>
        <w:trPr>
          <w:cantSplit/>
        </w:trPr>
        <w:tc>
          <w:tcPr>
            <w:tcW w:type="dxa" w:w="936"/>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8"/>
              </w:rPr>
              <w:t>CI</w:t>
            </w:r>
          </w:p>
        </w:tc>
        <w:tc>
          <w:tcPr>
            <w:tcW w:type="dxa" w:w="4032"/>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8"/>
              </w:rPr>
              <w:t>Write addressed monitor devices</w:t>
            </w:r>
          </w:p>
        </w:tc>
        <w:tc>
          <w:tcPr>
            <w:tcW w:type="dxa" w:w="1814"/>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8"/>
              </w:rPr>
              <w:t>FH</w:t>
            </w:r>
          </w:p>
        </w:tc>
        <w:tc>
          <w:tcPr>
            <w:tcW w:type="dxa" w:w="3586"/>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8"/>
              </w:rPr>
              <w:t>Read expansion module info</w:t>
            </w:r>
          </w:p>
        </w:tc>
      </w:tr>
      <w:tr>
        <w:trPr>
          <w:cantSplit/>
        </w:trPr>
        <w:tc>
          <w:tcPr>
            <w:tcW w:type="dxa" w:w="936"/>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8"/>
              </w:rPr>
              <w:t>AE</w:t>
            </w:r>
          </w:p>
        </w:tc>
        <w:tc>
          <w:tcPr>
            <w:tcW w:type="dxa" w:w="4032"/>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8"/>
              </w:rPr>
              <w:t>Read monitor and comms status</w:t>
            </w:r>
          </w:p>
        </w:tc>
        <w:tc>
          <w:tcPr>
            <w:tcW w:type="dxa" w:w="1814"/>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8"/>
              </w:rPr>
              <w:t>FI</w:t>
            </w:r>
          </w:p>
        </w:tc>
        <w:tc>
          <w:tcPr>
            <w:tcW w:type="dxa" w:w="3586"/>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8"/>
              </w:rPr>
              <w:t>Transfer expansion software</w:t>
            </w:r>
          </w:p>
        </w:tc>
      </w:tr>
      <w:tr>
        <w:trPr>
          <w:cantSplit/>
        </w:trPr>
        <w:tc>
          <w:tcPr>
            <w:tcW w:type="dxa" w:w="936"/>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8"/>
              </w:rPr>
              <w:t>DQ</w:t>
            </w:r>
          </w:p>
        </w:tc>
        <w:tc>
          <w:tcPr>
            <w:tcW w:type="dxa" w:w="4032"/>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8"/>
              </w:rPr>
              <w:t>Read popup screen numbers</w:t>
            </w:r>
          </w:p>
        </w:tc>
        <w:tc>
          <w:tcPr>
            <w:tcW w:type="dxa" w:w="1814"/>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8"/>
              </w:rPr>
              <w:t>co</w:t>
            </w:r>
          </w:p>
        </w:tc>
        <w:tc>
          <w:tcPr>
            <w:tcW w:type="dxa" w:w="3586"/>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8"/>
              </w:rPr>
              <w:t>Control associated simulation</w:t>
            </w:r>
          </w:p>
        </w:tc>
      </w:tr>
      <w:tr>
        <w:trPr>
          <w:cantSplit/>
        </w:trPr>
        <w:tc>
          <w:tcPr>
            <w:tcW w:type="dxa" w:w="936"/>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8"/>
              </w:rPr>
              <w:t>DR</w:t>
            </w:r>
          </w:p>
        </w:tc>
        <w:tc>
          <w:tcPr>
            <w:tcW w:type="dxa" w:w="4032"/>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8"/>
              </w:rPr>
              <w:t>Set device connection mask</w:t>
            </w:r>
          </w:p>
        </w:tc>
        <w:tc>
          <w:tcPr>
            <w:tcW w:type="dxa" w:w="1814"/>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8"/>
              </w:rPr>
              <w:t>RA</w:t>
            </w:r>
          </w:p>
        </w:tc>
        <w:tc>
          <w:tcPr>
            <w:tcW w:type="dxa" w:w="3586"/>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8"/>
              </w:rPr>
              <w:t>Read extended PLC address</w:t>
            </w:r>
          </w:p>
        </w:tc>
      </w:tr>
      <w:tr>
        <w:trPr>
          <w:cantSplit/>
        </w:trPr>
        <w:tc>
          <w:tcPr>
            <w:tcW w:type="dxa" w:w="936"/>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8"/>
              </w:rPr>
              <w:t>AM</w:t>
            </w:r>
          </w:p>
        </w:tc>
        <w:tc>
          <w:tcPr>
            <w:tcW w:type="dxa" w:w="4032"/>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8"/>
              </w:rPr>
              <w:t>Read driver information</w:t>
            </w:r>
          </w:p>
        </w:tc>
        <w:tc>
          <w:tcPr>
            <w:tcW w:type="dxa" w:w="1814"/>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8"/>
              </w:rPr>
              <w:t>WA</w:t>
            </w:r>
          </w:p>
        </w:tc>
        <w:tc>
          <w:tcPr>
            <w:tcW w:type="dxa" w:w="3586"/>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8"/>
              </w:rPr>
              <w:t>Write extended PLC address</w:t>
            </w:r>
          </w:p>
        </w:tc>
      </w:tr>
      <w:tr>
        <w:trPr>
          <w:cantSplit/>
        </w:trPr>
        <w:tc>
          <w:tcPr>
            <w:tcW w:type="dxa" w:w="936"/>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8"/>
              </w:rPr>
              <w:t>GE</w:t>
            </w:r>
          </w:p>
        </w:tc>
        <w:tc>
          <w:tcPr>
            <w:tcW w:type="dxa" w:w="4032"/>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8"/>
              </w:rPr>
              <w:t>Read external memory status</w:t>
            </w:r>
          </w:p>
        </w:tc>
        <w:tc>
          <w:tcPr>
            <w:tcW w:type="dxa" w:w="1814"/>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8"/>
              </w:rPr>
              <w:t>Rl</w:t>
            </w:r>
          </w:p>
        </w:tc>
        <w:tc>
          <w:tcPr>
            <w:tcW w:type="dxa" w:w="3586"/>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8"/>
              </w:rPr>
              <w:t>Read PLC bit collection</w:t>
            </w:r>
          </w:p>
        </w:tc>
      </w:tr>
      <w:tr>
        <w:trPr>
          <w:cantSplit/>
        </w:trPr>
        <w:tc>
          <w:tcPr>
            <w:tcW w:type="dxa" w:w="936"/>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8"/>
              </w:rPr>
              <w:t>BA</w:t>
            </w:r>
          </w:p>
        </w:tc>
        <w:tc>
          <w:tcPr>
            <w:tcW w:type="dxa" w:w="4032"/>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8"/>
              </w:rPr>
              <w:t>Clear selected or all HMI data</w:t>
            </w:r>
          </w:p>
        </w:tc>
        <w:tc>
          <w:tcPr>
            <w:tcW w:type="dxa" w:w="1814"/>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8"/>
              </w:rPr>
              <w:t>AF BB BC BD BE BF BG BH</w:t>
            </w:r>
          </w:p>
        </w:tc>
        <w:tc>
          <w:tcPr>
            <w:tcW w:type="dxa" w:w="3586"/>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8"/>
              </w:rPr>
              <w:t>Function unresolved</w:t>
            </w:r>
          </w:p>
        </w:tc>
      </w:tr>
      <w:tr>
        <w:trPr>
          <w:cantSplit/>
        </w:trPr>
        <w:tc>
          <w:tcPr>
            <w:tcW w:type="dxa" w:w="936"/>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8"/>
              </w:rPr>
              <w:t>AC</w:t>
            </w:r>
          </w:p>
        </w:tc>
        <w:tc>
          <w:tcPr>
            <w:tcW w:type="dxa" w:w="4032"/>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8"/>
              </w:rPr>
              <w:t>Select serial communication rate</w:t>
            </w:r>
          </w:p>
        </w:tc>
        <w:tc>
          <w:tcPr>
            <w:tcW w:type="dxa" w:w="1814"/>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8"/>
              </w:rPr>
              <w:t>CK CL CM CN CY CZ DE</w:t>
            </w:r>
          </w:p>
        </w:tc>
        <w:tc>
          <w:tcPr>
            <w:tcW w:type="dxa" w:w="3586"/>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8"/>
              </w:rPr>
              <w:t>Function unresolved</w:t>
            </w:r>
          </w:p>
        </w:tc>
      </w:tr>
      <w:tr>
        <w:trPr>
          <w:cantSplit/>
        </w:trPr>
        <w:tc>
          <w:tcPr>
            <w:tcW w:type="dxa" w:w="936"/>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8"/>
              </w:rPr>
              <w:t>AI</w:t>
            </w:r>
          </w:p>
        </w:tc>
        <w:tc>
          <w:tcPr>
            <w:tcW w:type="dxa" w:w="4032"/>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8"/>
              </w:rPr>
              <w:t>Read legacy project information</w:t>
            </w:r>
          </w:p>
        </w:tc>
        <w:tc>
          <w:tcPr>
            <w:tcW w:type="dxa" w:w="1814"/>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8"/>
              </w:rPr>
              <w:t>DN DO EE LH ZX ZY ZZ</w:t>
            </w:r>
          </w:p>
        </w:tc>
        <w:tc>
          <w:tcPr>
            <w:tcW w:type="dxa" w:w="3586"/>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8"/>
              </w:rPr>
              <w:t>Function unresolved</w:t>
            </w:r>
          </w:p>
        </w:tc>
      </w:tr>
    </w:tbl>
    <w:p>
      <w:pPr>
        <w:spacing w:after="40"/>
      </w:pPr>
    </w:p>
    <w:p>
      <w:pPr>
        <w:keepNext w:val="0"/>
        <w:keepLines/>
      </w:pPr>
      <w:r>
        <w:rPr>
          <w:sz w:val="18"/>
        </w:rPr>
        <w:t>Supporting FTP vocabulary: USER PASS TYPE PASV RETR STOR LIST NLST PWD CWD DELE SITE NOOP QUIT. Supporting transmissions and examples appear after the command entries.</w:t>
      </w:r>
    </w:p>
    <w:p>
      <w:pPr>
        <w:pStyle w:val="Heading1"/>
        <w:pageBreakBefore/>
      </w:pPr>
      <w:r>
        <w:t>Purpose and protocol overview</w:t>
      </w:r>
    </w:p>
    <w:p>
      <w:pPr>
        <w:keepNext w:val="0"/>
        <w:keepLines/>
      </w:pPr>
      <w:r>
        <w:t>This reference supports developer applications for HMI inventory, diagnostics, monitoring, screen navigation, file access and controlled deployment of existing project output. WindO/I remains the primary tool for creating HMI program code and operating system files. The scope includes the command vocabulary discovered in desktop code and an HMI loader, even where a working device example is not yet established.</w:t>
      </w:r>
    </w:p>
    <w:p>
      <w:pPr>
        <w:keepNext w:val="0"/>
        <w:keepLines/>
      </w:pPr>
      <w:r>
        <w:t>The term Maintenance Protocol covers two related but different interfaces in this project. A PC talks to the HMI maintenance endpoint using an Ethernet wrapper around an inner command. Separately, an HMI configured with the MICROSmart Ethernet driver requests PLC registers using a shorter PLC protocol frame. A client must select the interface and direction before interpreting command letters.</w:t>
      </w:r>
    </w:p>
    <w:tbl>
      <w:tblPr>
        <w:tblW w:type="auto" w:w="0"/>
        <w:jc w:val="center"/>
        <w:tblLayout w:type="fixed"/>
        <w:tblLook w:firstColumn="1" w:firstRow="1" w:lastColumn="0" w:lastRow="0" w:noHBand="0" w:noVBand="1" w:val="04A0"/>
      </w:tblPr>
      <w:tblGrid>
        <w:gridCol w:w="1296"/>
        <w:gridCol w:w="7056"/>
        <w:gridCol w:w="2016"/>
      </w:tblGrid>
      <w:tr>
        <w:trPr>
          <w:cantSplit/>
          <w:tblHeader/>
        </w:trPr>
        <w:tc>
          <w:tcPr>
            <w:tcW w:type="dxa" w:w="1296"/>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E8EDF2"/>
          </w:tcPr>
          <w:p>
            <w:pPr>
              <w:spacing w:after="0" w:line="240" w:lineRule="auto"/>
            </w:pPr>
            <w:r>
              <w:rPr>
                <w:b/>
                <w:sz w:val="20"/>
              </w:rPr>
              <w:t>Connection</w:t>
            </w:r>
          </w:p>
        </w:tc>
        <w:tc>
          <w:tcPr>
            <w:tcW w:type="dxa" w:w="7056"/>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E8EDF2"/>
          </w:tcPr>
          <w:p>
            <w:pPr>
              <w:spacing w:after="0" w:line="240" w:lineRule="auto"/>
            </w:pPr>
            <w:r>
              <w:rPr>
                <w:b/>
                <w:sz w:val="20"/>
              </w:rPr>
              <w:t>Role and observed use</w:t>
            </w:r>
          </w:p>
        </w:tc>
        <w:tc>
          <w:tcPr>
            <w:tcW w:type="dxa" w:w="2016"/>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E8EDF2"/>
          </w:tcPr>
          <w:p>
            <w:pPr>
              <w:spacing w:after="0" w:line="240" w:lineRule="auto"/>
            </w:pPr>
            <w:r>
              <w:rPr>
                <w:b/>
                <w:sz w:val="20"/>
              </w:rPr>
              <w:t>Basis</w:t>
            </w:r>
          </w:p>
        </w:tc>
      </w:tr>
      <w:tr>
        <w:trPr>
          <w:cantSplit/>
        </w:trPr>
        <w:tc>
          <w:tcPr>
            <w:tcW w:type="dxa" w:w="1296"/>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20"/>
              </w:rPr>
              <w:t>TCP 2537</w:t>
            </w:r>
          </w:p>
        </w:tc>
        <w:tc>
          <w:tcPr>
            <w:tcW w:type="dxa" w:w="7056"/>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20"/>
              </w:rPr>
              <w:t>PC to HMI maintenance and monitor traffic; configurable project maintenance port</w:t>
            </w:r>
          </w:p>
        </w:tc>
        <w:tc>
          <w:tcPr>
            <w:tcW w:type="dxa" w:w="2016"/>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20"/>
              </w:rPr>
              <w:t>[3] [4] [6] [12]</w:t>
            </w:r>
          </w:p>
        </w:tc>
      </w:tr>
      <w:tr>
        <w:trPr>
          <w:cantSplit/>
        </w:trPr>
        <w:tc>
          <w:tcPr>
            <w:tcW w:type="dxa" w:w="1296"/>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20"/>
              </w:rPr>
              <w:t>TCP 2539</w:t>
            </w:r>
          </w:p>
        </w:tc>
        <w:tc>
          <w:tcPr>
            <w:tcW w:type="dxa" w:w="7056"/>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20"/>
              </w:rPr>
              <w:t>Temporary maintenance FTP control connection</w:t>
            </w:r>
          </w:p>
        </w:tc>
        <w:tc>
          <w:tcPr>
            <w:tcW w:type="dxa" w:w="2016"/>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20"/>
              </w:rPr>
              <w:t>[1] [3] [6]</w:t>
            </w:r>
          </w:p>
        </w:tc>
      </w:tr>
      <w:tr>
        <w:trPr>
          <w:cantSplit/>
        </w:trPr>
        <w:tc>
          <w:tcPr>
            <w:tcW w:type="dxa" w:w="1296"/>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20"/>
              </w:rPr>
              <w:t>TCP 2541</w:t>
            </w:r>
          </w:p>
        </w:tc>
        <w:tc>
          <w:tcPr>
            <w:tcW w:type="dxa" w:w="7056"/>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20"/>
              </w:rPr>
              <w:t>Observed passive FTP data endpoint; use PASV reply rather than hardcoding</w:t>
            </w:r>
          </w:p>
        </w:tc>
        <w:tc>
          <w:tcPr>
            <w:tcW w:type="dxa" w:w="2016"/>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20"/>
              </w:rPr>
              <w:t>[10]</w:t>
            </w:r>
          </w:p>
        </w:tc>
      </w:tr>
      <w:tr>
        <w:trPr>
          <w:cantSplit/>
        </w:trPr>
        <w:tc>
          <w:tcPr>
            <w:tcW w:type="dxa" w:w="1296"/>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20"/>
              </w:rPr>
              <w:t>TCP 2101</w:t>
            </w:r>
          </w:p>
        </w:tc>
        <w:tc>
          <w:tcPr>
            <w:tcW w:type="dxa" w:w="7056"/>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20"/>
              </w:rPr>
              <w:t>HMI to configured PLC or emulator in this project</w:t>
            </w:r>
          </w:p>
        </w:tc>
        <w:tc>
          <w:tcPr>
            <w:tcW w:type="dxa" w:w="2016"/>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20"/>
              </w:rPr>
              <w:t>[6] [8] [12]</w:t>
            </w:r>
          </w:p>
        </w:tc>
      </w:tr>
      <w:tr>
        <w:trPr>
          <w:cantSplit/>
        </w:trPr>
        <w:tc>
          <w:tcPr>
            <w:tcW w:type="dxa" w:w="1296"/>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20"/>
              </w:rPr>
              <w:t>TCP 2538</w:t>
            </w:r>
          </w:p>
        </w:tc>
        <w:tc>
          <w:tcPr>
            <w:tcW w:type="dxa" w:w="7056"/>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20"/>
              </w:rPr>
              <w:t>HMI pass-through service identified in the manual</w:t>
            </w:r>
          </w:p>
        </w:tc>
        <w:tc>
          <w:tcPr>
            <w:tcW w:type="dxa" w:w="2016"/>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20"/>
              </w:rPr>
              <w:t>[7], p. 1693</w:t>
            </w:r>
          </w:p>
        </w:tc>
      </w:tr>
      <w:tr>
        <w:trPr>
          <w:cantSplit/>
        </w:trPr>
        <w:tc>
          <w:tcPr>
            <w:tcW w:type="dxa" w:w="1296"/>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20"/>
              </w:rPr>
              <w:t>TCP 2540</w:t>
            </w:r>
          </w:p>
        </w:tc>
        <w:tc>
          <w:tcPr>
            <w:tcW w:type="dxa" w:w="7056"/>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20"/>
              </w:rPr>
              <w:t>Maintenance control function identified in the manual; payload not established here</w:t>
            </w:r>
          </w:p>
        </w:tc>
        <w:tc>
          <w:tcPr>
            <w:tcW w:type="dxa" w:w="2016"/>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20"/>
              </w:rPr>
              <w:t>[7], p. 1693</w:t>
            </w:r>
          </w:p>
        </w:tc>
      </w:tr>
      <w:tr>
        <w:trPr>
          <w:cantSplit/>
        </w:trPr>
        <w:tc>
          <w:tcPr>
            <w:tcW w:type="dxa" w:w="1296"/>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20"/>
              </w:rPr>
              <w:t>TCP 21</w:t>
            </w:r>
          </w:p>
        </w:tc>
        <w:tc>
          <w:tcPr>
            <w:tcW w:type="dxa" w:w="7056"/>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20"/>
              </w:rPr>
              <w:t>Separately configured project FTP server, such as external-memory FTP</w:t>
            </w:r>
          </w:p>
        </w:tc>
        <w:tc>
          <w:tcPr>
            <w:tcW w:type="dxa" w:w="2016"/>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20"/>
              </w:rPr>
              <w:t>[12], p. 3</w:t>
            </w:r>
          </w:p>
        </w:tc>
      </w:tr>
      <w:tr>
        <w:trPr>
          <w:cantSplit/>
        </w:trPr>
        <w:tc>
          <w:tcPr>
            <w:tcW w:type="dxa" w:w="1296"/>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20"/>
              </w:rPr>
              <w:t>UDP 5150</w:t>
            </w:r>
          </w:p>
        </w:tc>
        <w:tc>
          <w:tcPr>
            <w:tcW w:type="dxa" w:w="7056"/>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20"/>
              </w:rPr>
              <w:t>Project-specific PLC selector traffic</w:t>
            </w:r>
          </w:p>
        </w:tc>
        <w:tc>
          <w:tcPr>
            <w:tcW w:type="dxa" w:w="2016"/>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20"/>
              </w:rPr>
              <w:t>[6] [10]</w:t>
            </w:r>
          </w:p>
        </w:tc>
      </w:tr>
    </w:tbl>
    <w:p>
      <w:pPr>
        <w:spacing w:after="40"/>
      </w:pPr>
    </w:p>
    <w:p>
      <w:pPr>
        <w:keepNext w:val="0"/>
        <w:keepLines/>
      </w:pPr>
      <w:r>
        <w:t>A typical HMI request has the inner form ENQ + device[2] + FF + command[2] + payload + frameCheck[2] + CR. The demonstrated direct-target prefix is 00FF. The frame check is two uppercase ASCII hexadecimal characters representing an XOR of the inner bytes beginning at ENQ. This ordinary transport field is necessary for framing; package integrity research is outside this reference.</w:t>
      </w:r>
    </w:p>
    <w:p>
      <w:pPr>
        <w:keepLines/>
        <w:spacing w:before="40" w:after="140"/>
      </w:pPr>
      <w:r>
        <w:rPr>
          <w:rFonts w:ascii="Consolas" w:hAnsi="Consolas"/>
          <w:sz w:val="18"/>
        </w:rPr>
        <w:t>ENQ = 05   ACK = 06   NAK = 15   STX = 02   ETX = 03   EOT = 04   CR = 0D</w:t>
      </w:r>
      <w:r>
        <w:br/>
      </w:r>
      <w:r>
        <w:rPr>
          <w:rFonts w:ascii="Consolas" w:hAnsi="Consolas"/>
          <w:sz w:val="18"/>
        </w:rPr>
        <w:t>Example inner request: 05 30 30 46 46 41 42 30 36 0D</w:t>
      </w:r>
      <w:r>
        <w:br/>
      </w:r>
      <w:r>
        <w:rPr>
          <w:rFonts w:ascii="Consolas" w:hAnsi="Consolas"/>
          <w:sz w:val="18"/>
        </w:rPr>
        <w:t>Readable form: ENQ + "00FFAB06" + CR</w:t>
      </w:r>
    </w:p>
    <w:p>
      <w:pPr>
        <w:keepNext w:val="0"/>
        <w:keepLines/>
      </w:pPr>
      <w:r>
        <w:t>ACK-style HMI replies start with ACK; rejected commands start with NAK. Data replies begin with STX and contain the address/routing prefix and command-specific data, followed by ETX and a check field. Validate the exact response form for each command profile. The examples use command bodies without ENQ, checks or CR unless they explicitly say otherwise. [1; 3; 4; 5]</w:t>
      </w:r>
    </w:p>
    <w:p>
      <w:pPr>
        <w:pStyle w:val="Heading1"/>
      </w:pPr>
      <w:r>
        <w:t>Ethernet wrapper and transaction handling</w:t>
      </w:r>
    </w:p>
    <w:p>
      <w:pPr>
        <w:keepNext w:val="0"/>
        <w:keepLines/>
      </w:pPr>
      <w:r>
        <w:t>The working HMI scripts use an 18-byte wrapper. Byte 18 is the first inner control byte, not part of the wrapper. One downloader implementation constructs a 19-byte prefix because it includes ENQ as its last prefix byte; the two constructions describe the same ordinary wire layout. [3; 4]</w:t>
      </w:r>
    </w:p>
    <w:tbl>
      <w:tblPr>
        <w:tblW w:type="auto" w:w="0"/>
        <w:jc w:val="center"/>
        <w:tblLayout w:type="fixed"/>
        <w:tblLook w:firstColumn="1" w:firstRow="1" w:lastColumn="0" w:lastRow="0" w:noHBand="0" w:noVBand="1" w:val="04A0"/>
      </w:tblPr>
      <w:tblGrid>
        <w:gridCol w:w="1440"/>
        <w:gridCol w:w="3600"/>
        <w:gridCol w:w="5328"/>
      </w:tblGrid>
      <w:tr>
        <w:trPr>
          <w:cantSplit/>
          <w:tblHeader/>
        </w:trPr>
        <w:tc>
          <w:tcPr>
            <w:tcW w:type="dxa" w:w="1440"/>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E8EDF2"/>
          </w:tcPr>
          <w:p>
            <w:pPr>
              <w:spacing w:after="0" w:line="240" w:lineRule="auto"/>
            </w:pPr>
            <w:r>
              <w:rPr>
                <w:b/>
                <w:sz w:val="19"/>
              </w:rPr>
              <w:t>Byte offsets</w:t>
            </w:r>
          </w:p>
        </w:tc>
        <w:tc>
          <w:tcPr>
            <w:tcW w:type="dxa" w:w="3600"/>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E8EDF2"/>
          </w:tcPr>
          <w:p>
            <w:pPr>
              <w:spacing w:after="0" w:line="240" w:lineRule="auto"/>
            </w:pPr>
            <w:r>
              <w:rPr>
                <w:b/>
                <w:sz w:val="19"/>
              </w:rPr>
              <w:t>Observed field</w:t>
            </w:r>
          </w:p>
        </w:tc>
        <w:tc>
          <w:tcPr>
            <w:tcW w:type="dxa" w:w="5328"/>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E8EDF2"/>
          </w:tcPr>
          <w:p>
            <w:pPr>
              <w:spacing w:after="0" w:line="240" w:lineRule="auto"/>
            </w:pPr>
            <w:r>
              <w:rPr>
                <w:b/>
                <w:sz w:val="19"/>
              </w:rPr>
              <w:t>Implementation meaning</w:t>
            </w:r>
          </w:p>
        </w:tc>
      </w:tr>
      <w:tr>
        <w:trPr>
          <w:cantSplit/>
        </w:trPr>
        <w:tc>
          <w:tcPr>
            <w:tcW w:type="dxa" w:w="1440"/>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9"/>
              </w:rPr>
              <w:t>0</w:t>
            </w:r>
          </w:p>
        </w:tc>
        <w:tc>
          <w:tcPr>
            <w:tcW w:type="dxa" w:w="3600"/>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9"/>
              </w:rPr>
              <w:t>01</w:t>
            </w:r>
          </w:p>
        </w:tc>
        <w:tc>
          <w:tcPr>
            <w:tcW w:type="dxa" w:w="5328"/>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9"/>
              </w:rPr>
              <w:t>Network header marker in the inspected code</w:t>
            </w:r>
          </w:p>
        </w:tc>
      </w:tr>
      <w:tr>
        <w:trPr>
          <w:cantSplit/>
        </w:trPr>
        <w:tc>
          <w:tcPr>
            <w:tcW w:type="dxa" w:w="1440"/>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9"/>
              </w:rPr>
              <w:t>1 to 3</w:t>
            </w:r>
          </w:p>
        </w:tc>
        <w:tc>
          <w:tcPr>
            <w:tcW w:type="dxa" w:w="3600"/>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9"/>
              </w:rPr>
              <w:t>Total packet length, big endian in working clients</w:t>
            </w:r>
          </w:p>
        </w:tc>
        <w:tc>
          <w:tcPr>
            <w:tcW w:type="dxa" w:w="5328"/>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9"/>
              </w:rPr>
              <w:t>Includes wrapper and inner command. Small packets have byte 1 equal to zero.</w:t>
            </w:r>
          </w:p>
        </w:tc>
      </w:tr>
      <w:tr>
        <w:trPr>
          <w:cantSplit/>
        </w:trPr>
        <w:tc>
          <w:tcPr>
            <w:tcW w:type="dxa" w:w="1440"/>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9"/>
              </w:rPr>
              <w:t>4 to 5</w:t>
            </w:r>
          </w:p>
        </w:tc>
        <w:tc>
          <w:tcPr>
            <w:tcW w:type="dxa" w:w="3600"/>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9"/>
              </w:rPr>
              <w:t>00 01</w:t>
            </w:r>
          </w:p>
        </w:tc>
        <w:tc>
          <w:tcPr>
            <w:tcW w:type="dxa" w:w="5328"/>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9"/>
              </w:rPr>
              <w:t>Fixed network field in direct-target examples</w:t>
            </w:r>
          </w:p>
        </w:tc>
      </w:tr>
      <w:tr>
        <w:trPr>
          <w:cantSplit/>
        </w:trPr>
        <w:tc>
          <w:tcPr>
            <w:tcW w:type="dxa" w:w="1440"/>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9"/>
              </w:rPr>
              <w:t>6 to 13</w:t>
            </w:r>
          </w:p>
        </w:tc>
        <w:tc>
          <w:tcPr>
            <w:tcW w:type="dxa" w:w="3600"/>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9"/>
              </w:rPr>
              <w:t>00 in direct-target examples</w:t>
            </w:r>
          </w:p>
        </w:tc>
        <w:tc>
          <w:tcPr>
            <w:tcW w:type="dxa" w:w="5328"/>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9"/>
              </w:rPr>
              <w:t>Network/routing fields; desktop network layer also supports forwarding</w:t>
            </w:r>
          </w:p>
        </w:tc>
      </w:tr>
      <w:tr>
        <w:trPr>
          <w:cantSplit/>
        </w:trPr>
        <w:tc>
          <w:tcPr>
            <w:tcW w:type="dxa" w:w="1440"/>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9"/>
              </w:rPr>
              <w:t>14</w:t>
            </w:r>
          </w:p>
        </w:tc>
        <w:tc>
          <w:tcPr>
            <w:tcW w:type="dxa" w:w="3600"/>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9"/>
              </w:rPr>
              <w:t>Transaction sequence byte</w:t>
            </w:r>
          </w:p>
        </w:tc>
        <w:tc>
          <w:tcPr>
            <w:tcW w:type="dxa" w:w="5328"/>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9"/>
              </w:rPr>
              <w:t>Increment and match per active session where applicable</w:t>
            </w:r>
          </w:p>
        </w:tc>
      </w:tr>
      <w:tr>
        <w:trPr>
          <w:cantSplit/>
        </w:trPr>
        <w:tc>
          <w:tcPr>
            <w:tcW w:type="dxa" w:w="1440"/>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9"/>
              </w:rPr>
              <w:t>15 to 17</w:t>
            </w:r>
          </w:p>
        </w:tc>
        <w:tc>
          <w:tcPr>
            <w:tcW w:type="dxa" w:w="3600"/>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9"/>
              </w:rPr>
              <w:t>01 01 01</w:t>
            </w:r>
          </w:p>
        </w:tc>
        <w:tc>
          <w:tcPr>
            <w:tcW w:type="dxa" w:w="5328"/>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9"/>
              </w:rPr>
              <w:t>Application header fields checked by AppHeaderLayer</w:t>
            </w:r>
          </w:p>
        </w:tc>
      </w:tr>
      <w:tr>
        <w:trPr>
          <w:cantSplit/>
        </w:trPr>
        <w:tc>
          <w:tcPr>
            <w:tcW w:type="dxa" w:w="1440"/>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9"/>
              </w:rPr>
              <w:t>18 onward</w:t>
            </w:r>
          </w:p>
        </w:tc>
        <w:tc>
          <w:tcPr>
            <w:tcW w:type="dxa" w:w="3600"/>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9"/>
              </w:rPr>
              <w:t>Inner request or reply</w:t>
            </w:r>
          </w:p>
        </w:tc>
        <w:tc>
          <w:tcPr>
            <w:tcW w:type="dxa" w:w="5328"/>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9"/>
              </w:rPr>
              <w:t>ENQ/ACK/NAK/STX at the beginning of this region</w:t>
            </w:r>
          </w:p>
        </w:tc>
      </w:tr>
    </w:tbl>
    <w:p>
      <w:pPr>
        <w:spacing w:after="40"/>
      </w:pPr>
    </w:p>
    <w:p>
      <w:pPr>
        <w:keepNext w:val="0"/>
        <w:keepLines/>
      </w:pPr>
      <w:r>
        <w:t>The desktop NetworkLayer writes the low 16 bits of its length at offsets 2 and 3, while working downloader clients read offsets 1..3 as a 24-bit length. Both agree for the small maintenance packets demonstrated here. Large-packet behavior is not established by this agreement. Preserve the complete length header and set a bounded receive limit. [1, NetworkLayer and AppHeaderLayer; 3; 4]</w:t>
      </w:r>
    </w:p>
    <w:p>
      <w:pPr>
        <w:keepNext w:val="0"/>
        <w:keepLines/>
      </w:pPr>
      <w:r>
        <w:t>TCP is a byte stream: read the first four bytes, obtain the length, then read exactly the remaining packet bytes. Buffer any surplus for the next frame. Keep each request and its reply serialized on a connection, especially when LF runs in a background thread. A mode transition may close the socket; reacquire the connection and poll AB. [3; 4; 5]</w:t>
      </w:r>
    </w:p>
    <w:p>
      <w:pPr>
        <w:keepNext w:val="0"/>
        <w:keepLines/>
      </w:pPr>
      <w:r>
        <w:t>Observed NAK codes include 02 and 03; the tests establish rejection in particular contexts, not a universal error dictionary. Do not translate every NAK 03 to bad password. Commands may also fail because of mode, registration, unsupported device, project configuration or timing. Use the returned code and operation context. [4; 5; 10]</w:t>
      </w:r>
    </w:p>
    <w:p>
      <w:pPr>
        <w:pStyle w:val="Heading1"/>
      </w:pPr>
      <w:r>
        <w:t>Confidence and evidence convention</w:t>
      </w:r>
    </w:p>
    <w:p>
      <w:pPr>
        <w:keepNext w:val="0"/>
        <w:keepLines/>
      </w:pPr>
      <w:r>
        <w:t>Each entry begins with its purpose and a use example. The confidence rating and technical evidence follow those human descriptions. Ratings describe the documented behavior on the stated interface, not a probability of success on every model. Source-supported examples are marked as constructed or schematic when they have not been tested live.</w:t>
      </w:r>
    </w:p>
    <w:tbl>
      <w:tblPr>
        <w:tblW w:type="auto" w:w="0"/>
        <w:jc w:val="center"/>
        <w:tblLayout w:type="fixed"/>
        <w:tblLook w:firstColumn="1" w:firstRow="1" w:lastColumn="0" w:lastRow="0" w:noHBand="0" w:noVBand="1" w:val="04A0"/>
      </w:tblPr>
      <w:tblGrid>
        <w:gridCol w:w="1728"/>
        <w:gridCol w:w="8640"/>
      </w:tblGrid>
      <w:tr>
        <w:trPr>
          <w:cantSplit/>
          <w:tblHeader/>
        </w:trPr>
        <w:tc>
          <w:tcPr>
            <w:tcW w:type="dxa" w:w="1728"/>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E8EDF2"/>
          </w:tcPr>
          <w:p>
            <w:pPr>
              <w:spacing w:after="0" w:line="240" w:lineRule="auto"/>
            </w:pPr>
            <w:r>
              <w:rPr>
                <w:b/>
                <w:sz w:val="20"/>
              </w:rPr>
              <w:t>Rating</w:t>
            </w:r>
          </w:p>
        </w:tc>
        <w:tc>
          <w:tcPr>
            <w:tcW w:type="dxa" w:w="8640"/>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E8EDF2"/>
          </w:tcPr>
          <w:p>
            <w:pPr>
              <w:spacing w:after="0" w:line="240" w:lineRule="auto"/>
            </w:pPr>
            <w:r>
              <w:rPr>
                <w:b/>
                <w:sz w:val="20"/>
              </w:rPr>
              <w:t>Meaning</w:t>
            </w:r>
          </w:p>
        </w:tc>
      </w:tr>
      <w:tr>
        <w:trPr>
          <w:cantSplit/>
        </w:trPr>
        <w:tc>
          <w:tcPr>
            <w:tcW w:type="dxa" w:w="1728"/>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20"/>
              </w:rPr>
              <w:t>4  High</w:t>
            </w:r>
          </w:p>
        </w:tc>
        <w:tc>
          <w:tcPr>
            <w:tcW w:type="dxa" w:w="8640"/>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20"/>
              </w:rPr>
              <w:t>Behavior demonstrated in reported device experiments and supported by scripts or desktop code.</w:t>
            </w:r>
          </w:p>
        </w:tc>
      </w:tr>
      <w:tr>
        <w:trPr>
          <w:cantSplit/>
        </w:trPr>
        <w:tc>
          <w:tcPr>
            <w:tcW w:type="dxa" w:w="1728"/>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20"/>
              </w:rPr>
              <w:t>3  Supported</w:t>
            </w:r>
          </w:p>
        </w:tc>
        <w:tc>
          <w:tcPr>
            <w:tcW w:type="dxa" w:w="8640"/>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20"/>
              </w:rPr>
              <w:t>Builder, parser or working emulator establishes the stated behavior; a separate live target test may be absent.</w:t>
            </w:r>
          </w:p>
        </w:tc>
      </w:tr>
      <w:tr>
        <w:trPr>
          <w:cantSplit/>
        </w:trPr>
        <w:tc>
          <w:tcPr>
            <w:tcW w:type="dxa" w:w="1728"/>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20"/>
              </w:rPr>
              <w:t>2  Tentative</w:t>
            </w:r>
          </w:p>
        </w:tc>
        <w:tc>
          <w:tcPr>
            <w:tcW w:type="dxa" w:w="8640"/>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20"/>
              </w:rPr>
              <w:t>Traffic or implementation supports part of the interpretation; native device mapping or acceptance remains uncertain.</w:t>
            </w:r>
          </w:p>
        </w:tc>
      </w:tr>
      <w:tr>
        <w:trPr>
          <w:cantSplit/>
        </w:trPr>
        <w:tc>
          <w:tcPr>
            <w:tcW w:type="dxa" w:w="1728"/>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20"/>
              </w:rPr>
              <w:t>1  Unresolved</w:t>
            </w:r>
          </w:p>
        </w:tc>
        <w:tc>
          <w:tcPr>
            <w:tcW w:type="dxa" w:w="8640"/>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20"/>
              </w:rPr>
              <w:t>Command presence is established, but its function and payload are unresolved.</w:t>
            </w:r>
          </w:p>
        </w:tc>
      </w:tr>
    </w:tbl>
    <w:p>
      <w:pPr>
        <w:spacing w:after="40"/>
      </w:pPr>
    </w:p>
    <w:p>
      <w:pPr>
        <w:keepNext w:val="0"/>
        <w:keepLines/>
      </w:pPr>
      <w:r>
        <w:t>For unresolved commands, confidence in presence is high because a pointer table was recovered directly from the packaged loader. Confidence in function remains unresolved. Desktop-source commands absent from that table may belong to other product generations or services. A token inventory is not a claim that one HMI accepts all 79 commands.</w:t>
      </w:r>
    </w:p>
    <w:p>
      <w:pPr>
        <w:keepNext w:val="0"/>
        <w:keepLines/>
      </w:pPr>
      <w:r>
        <w:rPr>
          <w:sz w:val="18"/>
        </w:rPr>
        <w:t>Evidence classes: source = inspected decompiled desktop method; binary = independently inspected loader dispatch entry; implementation = inspected project script; experiment = dated field report; documentation = IDEC help or WindO/I project printout. Reported capture analyses are identified as reports when original capture files were not re-examined for this edition.</w:t>
      </w:r>
    </w:p>
    <w:p>
      <w:pPr>
        <w:pStyle w:val="Heading1"/>
        <w:pageBreakBefore/>
      </w:pPr>
      <w:r>
        <w:t>Command descriptions and examples</w:t>
      </w:r>
    </w:p>
    <w:p>
      <w:pPr>
        <w:keepNext w:val="0"/>
        <w:keepLines/>
      </w:pPr>
      <w:r>
        <w:t>HMI bodies use the 00FF prefix. PLC bodies use device 00 and continuation 0, written together as 000. Add the correct framing for the chosen interface. The entries are ordered by behavior confidence from highest to lowest; within a rating, related commands are kept near one another.</w:t>
      </w:r>
    </w:p>
    <w:p>
      <w:pPr>
        <w:pStyle w:val="Heading2"/>
        <w:keepNext/>
      </w:pPr>
      <w:r>
        <w:t>AB Read the operating mode</w:t>
      </w:r>
    </w:p>
    <w:p>
      <w:pPr>
        <w:keepNext/>
        <w:keepLines/>
      </w:pPr>
      <w:r>
        <w:t>Ask the HMI which operating mode it is in. Use this before a session and after any mode transition; an acknowledgement of AA alone does not establish the final mode.</w:t>
      </w:r>
    </w:p>
    <w:p>
      <w:pPr>
        <w:keepNext/>
        <w:keepLines/>
        <w:spacing w:before="40" w:after="140"/>
      </w:pPr>
      <w:r>
        <w:rPr>
          <w:rFonts w:ascii="Consolas" w:hAnsi="Consolas"/>
          <w:sz w:val="18"/>
        </w:rPr>
        <w:t>HMI body: 00FFAB</w:t>
      </w:r>
      <w:r>
        <w:br/>
      </w:r>
      <w:r>
        <w:rPr>
          <w:rFonts w:ascii="Consolas" w:hAnsi="Consolas"/>
          <w:sz w:val="18"/>
        </w:rPr>
        <w:t>A data reply containing 00FF01 reports RUN; 00FF07 reports SYSTEM TRANSMISSION.</w:t>
      </w:r>
    </w:p>
    <w:p>
      <w:pPr>
        <w:keepNext/>
        <w:keepLines/>
      </w:pPr>
      <w:r>
        <w:rPr>
          <w:b/>
        </w:rPr>
        <w:t xml:space="preserve">Confidence </w:t>
      </w:r>
      <w:r>
        <w:t>4 High</w:t>
      </w:r>
    </w:p>
    <w:p>
      <w:pPr>
        <w:keepNext/>
        <w:keepLines/>
      </w:pPr>
      <w:r>
        <w:rPr>
          <w:b/>
        </w:rPr>
        <w:t xml:space="preserve">Technical details </w:t>
      </w:r>
      <w:r>
        <w:t>No payload. The two mode digits are ASCII decimal in the desktop parser. Reported modes: 01 RUN, 02 SYSTEM, 03 MONITOR, 04 SIMULATION, 06 DATA TRANSMISSION, 07 SYSTEM TRANSMISSION. The AB request inner frame is ENQ + 00FFAB06 + CR.</w:t>
      </w:r>
    </w:p>
    <w:p>
      <w:pPr>
        <w:keepNext w:val="0"/>
        <w:keepLines/>
      </w:pPr>
      <w:r>
        <w:rPr>
          <w:sz w:val="18"/>
        </w:rPr>
        <w:t>Evidence and sources [1], DAPI_AB; [3], parse_ab_mode; [5], parse_ab; [10], September mode tests. DAPI_AB begins at line 5204 in the inspected decompiled listing.</w:t>
      </w:r>
    </w:p>
    <w:p>
      <w:pPr>
        <w:pStyle w:val="Heading2"/>
        <w:keepNext/>
      </w:pPr>
      <w:r>
        <w:t>LA Read system and project information</w:t>
      </w:r>
    </w:p>
    <w:p>
      <w:pPr>
        <w:keepNext/>
        <w:keepLines/>
      </w:pPr>
      <w:r>
        <w:t>Read the Linux HMI information record. It exposes project identity and system and OS versions, making it useful for inventory and for choosing a compatible client workflow.</w:t>
      </w:r>
    </w:p>
    <w:p>
      <w:pPr>
        <w:keepNext/>
        <w:keepLines/>
        <w:spacing w:before="40" w:after="140"/>
      </w:pPr>
      <w:r>
        <w:rPr>
          <w:rFonts w:ascii="Consolas" w:hAnsi="Consolas"/>
          <w:sz w:val="18"/>
        </w:rPr>
        <w:t>HMI body: 00FFLA</w:t>
      </w:r>
      <w:r>
        <w:br/>
      </w:r>
      <w:r>
        <w:rPr>
          <w:rFonts w:ascii="Consolas" w:hAnsi="Consolas"/>
          <w:sz w:val="18"/>
        </w:rPr>
        <w:t>Recorded reply fields include proj_ver=3.2.0, os_ver=1.2.0.0 and syssoft_ver=3.2.0.0.</w:t>
      </w:r>
    </w:p>
    <w:p>
      <w:pPr>
        <w:keepNext/>
        <w:keepLines/>
      </w:pPr>
      <w:r>
        <w:rPr>
          <w:b/>
        </w:rPr>
        <w:t xml:space="preserve">Confidence </w:t>
      </w:r>
      <w:r>
        <w:t>4 High</w:t>
      </w:r>
    </w:p>
    <w:p>
      <w:pPr>
        <w:keepNext/>
        <w:keepLines/>
      </w:pPr>
      <w:r>
        <w:rPr>
          <w:b/>
        </w:rPr>
        <w:t xml:space="preserve">Technical details </w:t>
      </w:r>
      <w:r>
        <w:t>DAPI_LA expects a 1024-byte data body: a little-endian length field followed by XML. SystemInfoCDC maps date, proj_ver, proj_nam, proj_exm, znv_ver, os_ver, syssoft_ver, current_os and other fields. proj_nam is ASCII text encoded as hexadecimal. The date is project metadata, not a substitute for the live RTC.</w:t>
      </w:r>
    </w:p>
    <w:p>
      <w:pPr>
        <w:keepNext w:val="0"/>
        <w:keepLines/>
      </w:pPr>
      <w:r>
        <w:rPr>
          <w:sz w:val="18"/>
        </w:rPr>
        <w:t>Evidence and sources [1], DAPI_LA and SetLAInformation; [2], SystemInfoCDC; [6], hmi_info.py embedded response. DAPI_LA begins at line 8111 in the inspected decompiled listing.</w:t>
      </w:r>
    </w:p>
    <w:p>
      <w:pPr>
        <w:pStyle w:val="Heading2"/>
        <w:keepNext/>
      </w:pPr>
      <w:r>
        <w:t>AD Read product and version information</w:t>
      </w:r>
    </w:p>
    <w:p>
      <w:pPr>
        <w:keepNext/>
        <w:keepLines/>
      </w:pPr>
      <w:r>
        <w:t>Read a compact product-information block. The desktop software uses it to identify the series and type, available memory, system software version and communication software version.</w:t>
      </w:r>
    </w:p>
    <w:p>
      <w:pPr>
        <w:keepNext/>
        <w:keepLines/>
        <w:spacing w:before="40" w:after="140"/>
      </w:pPr>
      <w:r>
        <w:rPr>
          <w:rFonts w:ascii="Consolas" w:hAnsi="Consolas"/>
          <w:sz w:val="18"/>
        </w:rPr>
        <w:t>HMI body: 00FFAD</w:t>
      </w:r>
      <w:r>
        <w:br/>
      </w:r>
      <w:r>
        <w:rPr>
          <w:rFonts w:ascii="Consolas" w:hAnsi="Consolas"/>
          <w:sz w:val="18"/>
        </w:rPr>
        <w:t>Use AD together with LA when displaying target information.</w:t>
      </w:r>
    </w:p>
    <w:p>
      <w:pPr>
        <w:keepNext/>
        <w:keepLines/>
      </w:pPr>
      <w:r>
        <w:rPr>
          <w:b/>
        </w:rPr>
        <w:t xml:space="preserve">Confidence </w:t>
      </w:r>
      <w:r>
        <w:t>4 High</w:t>
      </w:r>
    </w:p>
    <w:p>
      <w:pPr>
        <w:keepNext/>
        <w:keepLines/>
      </w:pPr>
      <w:r>
        <w:rPr>
          <w:b/>
        </w:rPr>
        <w:t xml:space="preserve">Technical details </w:t>
      </w:r>
      <w:r>
        <w:t>The inspected parser expects 28 data characters. Offsets within stripped command data: 0..1 series ID, 2..3 type ID, 12..19 memory size in hexadecimal, 20..23 system version, 24..27 communication version. Version characters use GetVersionNo, rather than ordinary integer conversion. Earlier fields are not fully described here.</w:t>
      </w:r>
    </w:p>
    <w:p>
      <w:pPr>
        <w:keepNext w:val="0"/>
        <w:keepLines/>
      </w:pPr>
      <w:r>
        <w:rPr>
          <w:sz w:val="18"/>
        </w:rPr>
        <w:t>Evidence and sources [1], DAPI_AD and GetVersionNo; [6], hmi_clear.py initial probes; [10], transfer preparation reports. DAPI_AD begins at line 5245 in the inspected decompiled listing.</w:t>
      </w:r>
    </w:p>
    <w:p>
      <w:pPr>
        <w:pStyle w:val="Heading2"/>
        <w:keepNext/>
      </w:pPr>
      <w:r>
        <w:t>CG Register devices for monitoring</w:t>
      </w:r>
    </w:p>
    <w:p>
      <w:pPr>
        <w:keepNext/>
        <w:keepLines/>
      </w:pPr>
      <w:r>
        <w:t>Tell the HMI which device values a later CH request should read. Preserve the device order and reuse the same registration number. This is the demonstrated route to special HMI registers.</w:t>
      </w:r>
    </w:p>
    <w:p>
      <w:pPr>
        <w:keepNext/>
        <w:keepLines/>
        <w:spacing w:before="40" w:after="140"/>
      </w:pPr>
      <w:r>
        <w:rPr>
          <w:rFonts w:ascii="Consolas" w:hAnsi="Consolas"/>
          <w:sz w:val="18"/>
        </w:rPr>
        <w:t>Read screen and brightness: register body</w:t>
      </w:r>
      <w:r>
        <w:br/>
      </w:r>
      <w:r>
        <w:rPr>
          <w:rFonts w:ascii="Consolas" w:hAnsi="Consolas"/>
          <w:sz w:val="18"/>
        </w:rPr>
        <w:t>00FFCG020200F5FF0000003100F5FF00000051</w:t>
      </w:r>
      <w:r>
        <w:br/>
      </w:r>
      <w:r>
        <w:rPr>
          <w:rFonts w:ascii="Consolas" w:hAnsi="Consolas"/>
          <w:sz w:val="18"/>
        </w:rPr>
        <w:t>Then send 00FFCH02 on the same connection.</w:t>
      </w:r>
    </w:p>
    <w:p>
      <w:pPr>
        <w:keepNext/>
        <w:keepLines/>
      </w:pPr>
      <w:r>
        <w:rPr>
          <w:b/>
        </w:rPr>
        <w:t xml:space="preserve">Confidence </w:t>
      </w:r>
      <w:r>
        <w:t>4 High</w:t>
      </w:r>
    </w:p>
    <w:p>
      <w:pPr>
        <w:keepNext/>
        <w:keepLines/>
      </w:pPr>
      <w:r>
        <w:rPr>
          <w:b/>
        </w:rPr>
        <w:t xml:space="preserve">Technical details </w:t>
      </w:r>
      <w:r>
        <w:t>Payload: registration:X2 + count:X2 + repeated port:X2, deviceID:X2, bit:X2, address:X8. Port 00, LSD ID F5 and bit FF are used for the example. The observed LSD/LSM address convention preserves printed digits: LSD31 is 00000031, not hexadecimal conversion of decimal 31 to 0000001F. Registration 00 was rejected in one test; 02 and 03 worked. The diagnostic script defaults to 01. Keep registrations scoped to the active connection.</w:t>
      </w:r>
    </w:p>
    <w:p>
      <w:pPr>
        <w:keepNext w:val="0"/>
        <w:keepLines/>
      </w:pPr>
      <w:r>
        <w:rPr>
          <w:sz w:val="18"/>
        </w:rPr>
        <w:t>Evidence and sources [1], DAPI_CG; [4], make_cg and parse_device; [10], September 27 and 29 experiments; [7], pp. 1684 and 1686. DAPI_CG begins at line 7479 in the inspected decompiled listing.</w:t>
      </w:r>
    </w:p>
    <w:p>
      <w:pPr>
        <w:pStyle w:val="Heading2"/>
        <w:keepNext/>
      </w:pPr>
      <w:r>
        <w:t>CH Read registered monitor values</w:t>
      </w:r>
    </w:p>
    <w:p>
      <w:pPr>
        <w:keepNext/>
        <w:keepLines/>
      </w:pPr>
      <w:r>
        <w:t>Read the values of the devices previously registered with CG. Decode them in registration order and retain an invalid-value state when the HMI returns question marks.</w:t>
      </w:r>
    </w:p>
    <w:p>
      <w:pPr>
        <w:keepNext/>
        <w:keepLines/>
        <w:spacing w:before="40" w:after="140"/>
      </w:pPr>
      <w:r>
        <w:rPr>
          <w:rFonts w:ascii="Consolas" w:hAnsi="Consolas"/>
          <w:sz w:val="18"/>
        </w:rPr>
        <w:t>HMI body: 00FFCH02</w:t>
      </w:r>
      <w:r>
        <w:br/>
      </w:r>
      <w:r>
        <w:rPr>
          <w:rFonts w:ascii="Consolas" w:hAnsi="Consolas"/>
          <w:sz w:val="18"/>
        </w:rPr>
        <w:t>For the preceding two-device example, values 0001001F mean screen 1 and brightness 31.</w:t>
      </w:r>
    </w:p>
    <w:p>
      <w:pPr>
        <w:keepNext/>
        <w:keepLines/>
      </w:pPr>
      <w:r>
        <w:rPr>
          <w:b/>
        </w:rPr>
        <w:t xml:space="preserve">Confidence </w:t>
      </w:r>
      <w:r>
        <w:t>4 High</w:t>
      </w:r>
    </w:p>
    <w:p>
      <w:pPr>
        <w:keepNext/>
        <w:keepLines/>
      </w:pPr>
      <w:r>
        <w:rPr>
          <w:b/>
        </w:rPr>
        <w:t xml:space="preserve">Technical details </w:t>
      </w:r>
      <w:r>
        <w:t>Payload is registration:X2. The desktop parser expects two leading data characters followed by four hexadecimal characters per value; a question mark in a value marks it invalid. The project test read LSD31=1, LSD51=31 and LSM6 changing while the touch panel was held. RTC registers LSD13..19 are BCD values.</w:t>
      </w:r>
    </w:p>
    <w:p>
      <w:pPr>
        <w:keepNext w:val="0"/>
        <w:keepLines/>
      </w:pPr>
      <w:r>
        <w:rPr>
          <w:sz w:val="18"/>
        </w:rPr>
        <w:t>Evidence and sources [1], DAPI_CH; [4], make_ch and parse_ch; [7], pp. 1663, 1683, 1684 and 1686; [10], special-register tests. DAPI_CH begins at line 7529 in the inspected decompiled listing.</w:t>
      </w:r>
    </w:p>
    <w:p>
      <w:pPr>
        <w:pStyle w:val="Heading2"/>
        <w:keepNext/>
      </w:pPr>
      <w:r>
        <w:t>AA Request an operating mode</w:t>
      </w:r>
    </w:p>
    <w:p>
      <w:pPr>
        <w:keepNext/>
        <w:keepLines/>
      </w:pPr>
      <w:r>
        <w:t>Request a mode transition. A successful transition can interrupt the maintenance connection, so reconnect and confirm the new mode with AB. Mode availability depends on the device and current state.</w:t>
      </w:r>
    </w:p>
    <w:p>
      <w:pPr>
        <w:keepNext/>
        <w:keepLines/>
        <w:spacing w:before="40" w:after="140"/>
      </w:pPr>
      <w:r>
        <w:rPr>
          <w:rFonts w:ascii="Consolas" w:hAnsi="Consolas"/>
          <w:sz w:val="18"/>
        </w:rPr>
        <w:t>HMI body: 00FFAA02 requests SYSTEM.</w:t>
      </w:r>
      <w:r>
        <w:br/>
      </w:r>
      <w:r>
        <w:rPr>
          <w:rFonts w:ascii="Consolas" w:hAnsi="Consolas"/>
          <w:sz w:val="18"/>
        </w:rPr>
        <w:t>HMI body: 00FFAA07 requests SYSTEM TRANSMISSION.</w:t>
      </w:r>
      <w:r>
        <w:br/>
      </w:r>
      <w:r>
        <w:rPr>
          <w:rFonts w:ascii="Consolas" w:hAnsi="Consolas"/>
          <w:sz w:val="18"/>
        </w:rPr>
        <w:t>Poll AB after reconnecting.</w:t>
      </w:r>
    </w:p>
    <w:p>
      <w:pPr>
        <w:keepNext/>
        <w:keepLines/>
      </w:pPr>
      <w:r>
        <w:rPr>
          <w:b/>
        </w:rPr>
        <w:t xml:space="preserve">Confidence </w:t>
      </w:r>
      <w:r>
        <w:t>4 High</w:t>
      </w:r>
    </w:p>
    <w:p>
      <w:pPr>
        <w:keepNext/>
        <w:keepLines/>
      </w:pPr>
      <w:r>
        <w:rPr>
          <w:b/>
        </w:rPr>
        <w:t xml:space="preserve">Technical details </w:t>
      </w:r>
      <w:r>
        <w:t>Payload is two ASCII hexadecimal digits in DAPI_AA. Known values are listed under AB. A September test accepted AA02 but rejected AA03 with NAK 02. Monitor Mode selected on the HMI itself allowed screen changes. Do not equate editor MonitorMode enums with these wire values. AA07 belongs to a transfer workflow, not normal screen navigation.</w:t>
      </w:r>
    </w:p>
    <w:p>
      <w:pPr>
        <w:keepNext w:val="0"/>
        <w:keepLines/>
      </w:pPr>
      <w:r>
        <w:rPr>
          <w:sz w:val="18"/>
        </w:rPr>
        <w:t>Evidence and sources [1], DAPI_AA and ChangeMode; [3], enter_system_transmission; [5], MODE_NAMES; [10], September 26 to 30 tests. DAPI_AA begins at line 7455 in the inspected decompiled listing.</w:t>
      </w:r>
    </w:p>
    <w:p>
      <w:pPr>
        <w:pStyle w:val="Heading2"/>
        <w:keepNext/>
      </w:pPr>
      <w:r>
        <w:t>DM Read base and overlay screens</w:t>
      </w:r>
    </w:p>
    <w:p>
      <w:pPr>
        <w:keepNext/>
        <w:keepLines/>
      </w:pPr>
      <w:r>
        <w:t>Read the active base screen and the overlay screen numbers. It is useful for confirming a DL request when the current mode permits screen monitoring.</w:t>
      </w:r>
    </w:p>
    <w:p>
      <w:pPr>
        <w:keepNext/>
        <w:keepLines/>
        <w:spacing w:before="40" w:after="140"/>
      </w:pPr>
      <w:r>
        <w:rPr>
          <w:rFonts w:ascii="Consolas" w:hAnsi="Consolas"/>
          <w:sz w:val="18"/>
        </w:rPr>
        <w:t>HMI body: 00FFDM</w:t>
      </w:r>
      <w:r>
        <w:br/>
      </w:r>
      <w:r>
        <w:rPr>
          <w:rFonts w:ascii="Consolas" w:hAnsi="Consolas"/>
          <w:sz w:val="18"/>
        </w:rPr>
        <w:t>A 24-character data block is six fields: base:X4 and five overlay:X4 values.</w:t>
      </w:r>
    </w:p>
    <w:p>
      <w:pPr>
        <w:keepNext/>
        <w:keepLines/>
      </w:pPr>
      <w:r>
        <w:rPr>
          <w:b/>
        </w:rPr>
        <w:t xml:space="preserve">Confidence </w:t>
      </w:r>
      <w:r>
        <w:t>4 High</w:t>
      </w:r>
    </w:p>
    <w:p>
      <w:pPr>
        <w:keepNext/>
        <w:keepLines/>
      </w:pPr>
      <w:r>
        <w:rPr>
          <w:b/>
        </w:rPr>
        <w:t xml:space="preserve">Technical details </w:t>
      </w:r>
      <w:r>
        <w:t>No payload. DAPI_DM parses six hexadecimal words. Experiments reported screen 1 and later screen 40 in Monitor Mode. RUN-mode attempts on another project returned NAK 03. LSD31 through CG/CH is another demonstrated way to read the current screen.</w:t>
      </w:r>
    </w:p>
    <w:p>
      <w:pPr>
        <w:keepNext w:val="0"/>
        <w:keepLines/>
      </w:pPr>
      <w:r>
        <w:rPr>
          <w:sz w:val="18"/>
        </w:rPr>
        <w:t>Evidence and sources [1], DAPI_DM; [5], hmi_dl_test.py get_screen; [7], p. 1684; [10], screen experiments. DAPI_DM begins at line 7639 in the inspected decompiled listing.</w:t>
      </w:r>
    </w:p>
    <w:p>
      <w:pPr>
        <w:pStyle w:val="Heading2"/>
        <w:keepNext/>
      </w:pPr>
      <w:r>
        <w:t>DL Change the base screen</w:t>
      </w:r>
    </w:p>
    <w:p>
      <w:pPr>
        <w:keepNext/>
        <w:keepLines/>
      </w:pPr>
      <w:r>
        <w:t>Request a different base screen. Confirm the resulting screen with DM or LSD31; a successful command reply alone is insufficient to establish what is displayed.</w:t>
      </w:r>
    </w:p>
    <w:p>
      <w:pPr>
        <w:keepNext/>
        <w:keepLines/>
        <w:spacing w:before="40" w:after="140"/>
      </w:pPr>
      <w:r>
        <w:rPr>
          <w:rFonts w:ascii="Consolas" w:hAnsi="Consolas"/>
          <w:sz w:val="18"/>
        </w:rPr>
        <w:t>HMI body: 00FFDL0028 requests screen 40.</w:t>
      </w:r>
      <w:r>
        <w:br/>
      </w:r>
      <w:r>
        <w:rPr>
          <w:rFonts w:ascii="Consolas" w:hAnsi="Consolas"/>
          <w:sz w:val="18"/>
        </w:rPr>
        <w:t>Use DM or CG/CH for LSD31 to verify the result.</w:t>
      </w:r>
    </w:p>
    <w:p>
      <w:pPr>
        <w:keepNext/>
        <w:keepLines/>
      </w:pPr>
      <w:r>
        <w:rPr>
          <w:b/>
        </w:rPr>
        <w:t xml:space="preserve">Confidence </w:t>
      </w:r>
      <w:r>
        <w:t>4 High</w:t>
      </w:r>
    </w:p>
    <w:p>
      <w:pPr>
        <w:keepNext/>
        <w:keepLines/>
      </w:pPr>
      <w:r>
        <w:rPr>
          <w:b/>
        </w:rPr>
        <w:t xml:space="preserve">Technical details </w:t>
      </w:r>
      <w:r>
        <w:t>Payload is screen:X4 in hexadecimal. A successful screen change was reported in Monitor Mode, while a RUN-mode test and a makerspace test returned NAK 03. The requested screen must exist in the installed project. No project-independent RUN-mode permission has been established.</w:t>
      </w:r>
    </w:p>
    <w:p>
      <w:pPr>
        <w:keepNext w:val="0"/>
        <w:keepLines/>
      </w:pPr>
      <w:r>
        <w:rPr>
          <w:sz w:val="18"/>
        </w:rPr>
        <w:t>Evidence and sources [1], DAPI_DL; [5], hmi_dl_test.py change_screen; [10], September screen tests. DAPI_DL begins at line 7849 in the inspected decompiled listing.</w:t>
      </w:r>
    </w:p>
    <w:p>
      <w:pPr>
        <w:pStyle w:val="Heading2"/>
        <w:keepNext/>
      </w:pPr>
      <w:r>
        <w:t>LB Establish temporary FTP access</w:t>
      </w:r>
    </w:p>
    <w:p>
      <w:pPr>
        <w:keepNext/>
        <w:keepLines/>
      </w:pPr>
      <w:r>
        <w:t>Provision the temporary credentials used by maintenance FTP. These are distinct from the HMI project user credentials submitted through AO. After LB, the client logs in to FTP with the same temporary username and password.</w:t>
      </w:r>
    </w:p>
    <w:p>
      <w:pPr>
        <w:keepNext/>
        <w:keepLines/>
        <w:spacing w:before="40" w:after="140"/>
      </w:pPr>
      <w:r>
        <w:rPr>
          <w:rFonts w:ascii="Consolas" w:hAnsi="Consolas"/>
          <w:sz w:val="18"/>
        </w:rPr>
        <w:t>Workflow: AB, LB with temporary credentials, LF; then FTP USER and PASS on TCP 2539.</w:t>
      </w:r>
      <w:r>
        <w:br/>
      </w:r>
      <w:r>
        <w:rPr>
          <w:rFonts w:ascii="Consolas" w:hAnsi="Consolas"/>
          <w:sz w:val="18"/>
        </w:rPr>
        <w:t>Use make_lb_body(user, password) in the inspected downloader as the construction example.</w:t>
      </w:r>
    </w:p>
    <w:p>
      <w:pPr>
        <w:keepNext/>
        <w:keepLines/>
      </w:pPr>
      <w:r>
        <w:rPr>
          <w:b/>
        </w:rPr>
        <w:t xml:space="preserve">Confidence </w:t>
      </w:r>
      <w:r>
        <w:t>4 High</w:t>
      </w:r>
    </w:p>
    <w:p>
      <w:pPr>
        <w:keepNext/>
        <w:keepLines/>
      </w:pPr>
      <w:r>
        <w:rPr>
          <w:b/>
        </w:rPr>
        <w:t xml:space="preserve">Technical details </w:t>
      </w:r>
      <w:r>
        <w:t>Body: 00FFLB + raw C0 00 + one-byte create-ZNV flag + 192 ASCII field characters. Source field layout: user hex 32, reserved zeros 32, shifted-password hex 32, reserved zeros 32, reserved zeros 64. Password bytes are doubled before hexadecimal encoding. The downloader uses flag 01; desktop download calls can use 00. Source names it isCreateZNV; flag 01 is therefore not universally required. The ordinary request has total length 223 bytes.</w:t>
      </w:r>
    </w:p>
    <w:p>
      <w:pPr>
        <w:keepNext w:val="0"/>
        <w:keepLines/>
      </w:pPr>
      <w:r>
        <w:rPr>
          <w:sz w:val="18"/>
        </w:rPr>
        <w:t>Evidence and sources [1], DAPI_LB; [3], make_lb_body; [6], hmi_ftp_shell.py; [10], maintenance FTP tests. DAPI_LB begins at line 8180 in the inspected decompiled listing.</w:t>
      </w:r>
    </w:p>
    <w:p>
      <w:pPr>
        <w:pStyle w:val="Heading2"/>
        <w:keepNext/>
      </w:pPr>
      <w:r>
        <w:t>LF Maintain the temporary FTP service</w:t>
      </w:r>
    </w:p>
    <w:p>
      <w:pPr>
        <w:keepNext/>
        <w:keepLines/>
      </w:pPr>
      <w:r>
        <w:t>Send the maintenance FTP service keepalive while using the temporary FTP endpoint. A normal FTP NOOP does not necessarily keep the maintenance authorization alive.</w:t>
      </w:r>
    </w:p>
    <w:p>
      <w:pPr>
        <w:keepNext/>
        <w:keepLines/>
        <w:spacing w:before="40" w:after="140"/>
      </w:pPr>
      <w:r>
        <w:rPr>
          <w:rFonts w:ascii="Consolas" w:hAnsi="Consolas"/>
          <w:sz w:val="18"/>
        </w:rPr>
        <w:t>HMI body: 00FFLF</w:t>
      </w:r>
      <w:r>
        <w:br/>
      </w:r>
      <w:r>
        <w:rPr>
          <w:rFonts w:ascii="Consolas" w:hAnsi="Consolas"/>
          <w:sz w:val="18"/>
        </w:rPr>
        <w:t>The working downloader sends LF about every five seconds while the transfer is active.</w:t>
      </w:r>
    </w:p>
    <w:p>
      <w:pPr>
        <w:keepNext/>
        <w:keepLines/>
      </w:pPr>
      <w:r>
        <w:rPr>
          <w:b/>
        </w:rPr>
        <w:t xml:space="preserve">Confidence </w:t>
      </w:r>
      <w:r>
        <w:t>4 High</w:t>
      </w:r>
    </w:p>
    <w:p>
      <w:pPr>
        <w:keepNext/>
        <w:keepLines/>
      </w:pPr>
      <w:r>
        <w:rPr>
          <w:b/>
        </w:rPr>
        <w:t xml:space="preserve">Technical details </w:t>
      </w:r>
      <w:r>
        <w:t>No payload. Desktop DAPI_LF uses EncodePacket with isCalculateCount=false, so its transaction bookkeeping differs from ordinary commands. The Python downloader serializes its LF thread and other maintenance commands with a lock. Pause the keepalive before a long apply operation to avoid competing for its response.</w:t>
      </w:r>
    </w:p>
    <w:p>
      <w:pPr>
        <w:keepNext w:val="0"/>
        <w:keepLines/>
      </w:pPr>
      <w:r>
        <w:rPr>
          <w:sz w:val="18"/>
        </w:rPr>
        <w:t>Evidence and sources [1], DAPI_LF and StartLFThread; [3], start_lf and command; [6], FTP shell session notes; [10], transfer experiments. DAPI_LF begins at line 8298 in the inspected decompiled listing.</w:t>
      </w:r>
    </w:p>
    <w:p>
      <w:pPr>
        <w:pStyle w:val="Heading2"/>
        <w:keepNext/>
      </w:pPr>
      <w:r>
        <w:t>LE Prepare system transmission</w:t>
      </w:r>
    </w:p>
    <w:p>
      <w:pPr>
        <w:keepNext/>
        <w:keepLines/>
      </w:pPr>
      <w:r>
        <w:t>Prepare the HMI for the system transfer stage. In the demonstrated ZNX workflow it runs after AB has confirmed SYSTEM TRANSMISSION and before temporary FTP access is established.</w:t>
      </w:r>
    </w:p>
    <w:p>
      <w:pPr>
        <w:keepNext/>
        <w:keepLines/>
        <w:spacing w:before="40" w:after="140"/>
      </w:pPr>
      <w:r>
        <w:rPr>
          <w:rFonts w:ascii="Consolas" w:hAnsi="Consolas"/>
          <w:sz w:val="18"/>
        </w:rPr>
        <w:t>HMI body: 00FFLE</w:t>
      </w:r>
      <w:r>
        <w:br/>
      </w:r>
      <w:r>
        <w:rPr>
          <w:rFonts w:ascii="Consolas" w:hAnsi="Consolas"/>
          <w:sz w:val="18"/>
        </w:rPr>
        <w:t>Sequence: AA07, reconnect, AB reporting 07, LE, LB, LF.</w:t>
      </w:r>
    </w:p>
    <w:p>
      <w:pPr>
        <w:keepNext/>
        <w:keepLines/>
      </w:pPr>
      <w:r>
        <w:rPr>
          <w:b/>
        </w:rPr>
        <w:t xml:space="preserve">Confidence </w:t>
      </w:r>
      <w:r>
        <w:t>4 High</w:t>
      </w:r>
    </w:p>
    <w:p>
      <w:pPr>
        <w:keepNext/>
        <w:keepLines/>
      </w:pPr>
      <w:r>
        <w:rPr>
          <w:b/>
        </w:rPr>
        <w:t xml:space="preserve">Technical details </w:t>
      </w:r>
      <w:r>
        <w:t>No payload. Both the desktop implementation and downloader allow a substantially longer timeout for this preparation. A rejected LE can reflect wrong mode or an unsettled transition. LE is implemented in desktop code and successful workflows even though it is absent from the particular loader dispatch table inspected for this reference.</w:t>
      </w:r>
    </w:p>
    <w:p>
      <w:pPr>
        <w:keepNext w:val="0"/>
        <w:keepLines/>
      </w:pPr>
      <w:r>
        <w:rPr>
          <w:sz w:val="18"/>
        </w:rPr>
        <w:t>Evidence and sources [1], DAPI_LE and CMD_LE; [3], main; [9], SendLECommand; [10], successful transfer reports. DAPI_LE begins at line 8276 in the inspected decompiled listing.</w:t>
      </w:r>
    </w:p>
    <w:p>
      <w:pPr>
        <w:pStyle w:val="Heading2"/>
        <w:keepNext/>
      </w:pPr>
      <w:r>
        <w:t>LC Apply staged project or system data</w:t>
      </w:r>
    </w:p>
    <w:p>
      <w:pPr>
        <w:keepNext/>
        <w:keepLines/>
      </w:pPr>
      <w:r>
        <w:t>Apply files already staged by maintenance FTP. Use the correct transfer mode for the staged artifact, and wait for the final reply before proceeding. This entry documents deployment of existing WindO/I output.</w:t>
      </w:r>
    </w:p>
    <w:p>
      <w:pPr>
        <w:keepNext/>
        <w:keepLines/>
        <w:spacing w:before="40" w:after="140"/>
      </w:pPr>
      <w:r>
        <w:rPr>
          <w:rFonts w:ascii="Consolas" w:hAnsi="Consolas"/>
          <w:sz w:val="18"/>
        </w:rPr>
        <w:t>System-transfer body as bytes: b"00FFLC" + b"\x01\x00"</w:t>
      </w:r>
      <w:r>
        <w:br/>
      </w:r>
      <w:r>
        <w:rPr>
          <w:rFonts w:ascii="Consolas" w:hAnsi="Consolas"/>
          <w:sz w:val="18"/>
        </w:rPr>
        <w:t>Normal-project body as bytes: b"00FFLC" + b"\x00\x00"</w:t>
      </w:r>
    </w:p>
    <w:p>
      <w:pPr>
        <w:keepNext/>
        <w:keepLines/>
      </w:pPr>
      <w:r>
        <w:rPr>
          <w:b/>
        </w:rPr>
        <w:t xml:space="preserve">Confidence </w:t>
      </w:r>
      <w:r>
        <w:t>4 High</w:t>
      </w:r>
    </w:p>
    <w:p>
      <w:pPr>
        <w:keepNext/>
        <w:keepLines/>
      </w:pPr>
      <w:r>
        <w:rPr>
          <w:b/>
        </w:rPr>
        <w:t xml:space="preserve">Technical details </w:t>
      </w:r>
      <w:r>
        <w:t>Payload is a raw little-endian signed 16-bit LinuxDownloadMode: Normal=0, Kernel=1. Sending the ASCII characters 0100 is a different request. Kernel mode is demonstrated by the ZNX downloader; Normal mode is supported by desktop source. A roughly 57-second apply response was reported in a successful capture analysis. The source permits much longer timeouts. This is a state-changing deployment command.</w:t>
      </w:r>
    </w:p>
    <w:p>
      <w:pPr>
        <w:keepNext w:val="0"/>
        <w:keepLines/>
      </w:pPr>
      <w:r>
        <w:rPr>
          <w:sz w:val="18"/>
        </w:rPr>
        <w:t>Evidence and sources [1], DAPI_LC, CMD_LC and Linux transfer paths; [2], LinuxDownloadMode; [3], main; [9], SendLCCommand; [10], transfer reports. DAPI_LC begins at line 8230 in the inspected decompiled listing.</w:t>
      </w:r>
    </w:p>
    <w:p>
      <w:pPr>
        <w:pStyle w:val="Heading2"/>
        <w:keepNext/>
      </w:pPr>
      <w:r>
        <w:t>LD End the temporary transfer session</w:t>
      </w:r>
    </w:p>
    <w:p>
      <w:pPr>
        <w:keepNext/>
        <w:keepLines/>
      </w:pPr>
      <w:r>
        <w:t>Finish or clean up the maintenance FTP transfer session. The desktop code also invokes LD during error cleanup after LB has succeeded.</w:t>
      </w:r>
    </w:p>
    <w:p>
      <w:pPr>
        <w:keepNext/>
        <w:keepLines/>
        <w:spacing w:before="40" w:after="140"/>
      </w:pPr>
      <w:r>
        <w:rPr>
          <w:rFonts w:ascii="Consolas" w:hAnsi="Consolas"/>
          <w:sz w:val="18"/>
        </w:rPr>
        <w:t>HMI body: 00FFLD</w:t>
      </w:r>
      <w:r>
        <w:br/>
      </w:r>
      <w:r>
        <w:rPr>
          <w:rFonts w:ascii="Consolas" w:hAnsi="Consolas"/>
          <w:sz w:val="18"/>
        </w:rPr>
        <w:t>Typical successful deployment tail: LC, LD, AH.</w:t>
      </w:r>
    </w:p>
    <w:p>
      <w:pPr>
        <w:keepNext/>
        <w:keepLines/>
      </w:pPr>
      <w:r>
        <w:rPr>
          <w:b/>
        </w:rPr>
        <w:t xml:space="preserve">Confidence </w:t>
      </w:r>
      <w:r>
        <w:t>4 High</w:t>
      </w:r>
    </w:p>
    <w:p>
      <w:pPr>
        <w:keepNext/>
        <w:keepLines/>
      </w:pPr>
      <w:r>
        <w:rPr>
          <w:b/>
        </w:rPr>
        <w:t xml:space="preserve">Technical details </w:t>
      </w:r>
      <w:r>
        <w:t>No payload. SendLDIfNecessary tests whether LB was sent and whether LD has already been sent. A successful LD does not by itself prove that the new project has started; confirm the target state separately.</w:t>
      </w:r>
    </w:p>
    <w:p>
      <w:pPr>
        <w:keepNext w:val="0"/>
        <w:keepLines/>
      </w:pPr>
      <w:r>
        <w:rPr>
          <w:sz w:val="18"/>
        </w:rPr>
        <w:t>Evidence and sources [1], DAPI_LD and SendLDIfNecessary; [3], success and cleanup paths; [9], SendLDCommand; [10], transfer reports. DAPI_LD begins at line 8254 in the inspected decompiled listing.</w:t>
      </w:r>
    </w:p>
    <w:p>
      <w:pPr>
        <w:pStyle w:val="Heading2"/>
        <w:keepNext/>
      </w:pPr>
      <w:r>
        <w:t>AH Finish the operation and return control</w:t>
      </w:r>
    </w:p>
    <w:p>
      <w:pPr>
        <w:keepNext/>
        <w:keepLines/>
      </w:pPr>
      <w:r>
        <w:t>Finish a maintenance operation and return the HMI to its normal operating path. The observed Linux update flow uses it after LD and then waits for the HMI to restart or become available again.</w:t>
      </w:r>
    </w:p>
    <w:p>
      <w:pPr>
        <w:keepNext/>
        <w:keepLines/>
        <w:spacing w:before="40" w:after="140"/>
      </w:pPr>
      <w:r>
        <w:rPr>
          <w:rFonts w:ascii="Consolas" w:hAnsi="Consolas"/>
          <w:sz w:val="18"/>
        </w:rPr>
        <w:t>HMI body in the demonstrated Linux client: 00FFAH</w:t>
      </w:r>
      <w:r>
        <w:br/>
      </w:r>
      <w:r>
        <w:rPr>
          <w:rFonts w:ascii="Consolas" w:hAnsi="Consolas"/>
          <w:sz w:val="18"/>
        </w:rPr>
        <w:t>After sending it, reconnect and query AB and LA.</w:t>
      </w:r>
    </w:p>
    <w:p>
      <w:pPr>
        <w:keepNext/>
        <w:keepLines/>
      </w:pPr>
      <w:r>
        <w:rPr>
          <w:b/>
        </w:rPr>
        <w:t xml:space="preserve">Confidence </w:t>
      </w:r>
      <w:r>
        <w:t>4 High</w:t>
      </w:r>
    </w:p>
    <w:p>
      <w:pPr>
        <w:keepNext/>
        <w:keepLines/>
      </w:pPr>
      <w:r>
        <w:rPr>
          <w:b/>
        </w:rPr>
        <w:t xml:space="preserve">Technical details </w:t>
      </w:r>
      <w:r>
        <w:t>A protocol exception: desktop DAPI_AH places EOT 04 before ENQ 05, but calculates its frame check over the ENQ portion only. The working Linux downloader sends the bare ENQ form. Treat the forms as distinct profiles. A dropped connection during this stage is not enough to decide whether the operation succeeded.</w:t>
      </w:r>
    </w:p>
    <w:p>
      <w:pPr>
        <w:keepNext w:val="0"/>
        <w:keepLines/>
      </w:pPr>
      <w:r>
        <w:rPr>
          <w:sz w:val="18"/>
        </w:rPr>
        <w:t>Evidence and sources [1], DAPI_AH and CMD_AH; [3], final AH; [6], clear sequence notes; [10], reported restarts. DAPI_AH begins at line 7422 in the inspected decompiled listing.</w:t>
      </w:r>
    </w:p>
    <w:p>
      <w:pPr>
        <w:pStyle w:val="Heading2"/>
        <w:keepNext/>
      </w:pPr>
      <w:r>
        <w:t>RD Read PLC data registers</w:t>
      </w:r>
    </w:p>
    <w:p>
      <w:pPr>
        <w:keepNext/>
        <w:keepLines/>
      </w:pPr>
      <w:r>
        <w:t>Read D words from the HMI's configured external device. In the observed setup the HMI is the client and a PLC or emulator is the server on TCP 2101.</w:t>
      </w:r>
    </w:p>
    <w:p>
      <w:pPr>
        <w:keepNext/>
        <w:keepLines/>
        <w:spacing w:before="40" w:after="140"/>
      </w:pPr>
      <w:r>
        <w:rPr>
          <w:rFonts w:ascii="Consolas" w:hAnsi="Consolas"/>
          <w:sz w:val="18"/>
        </w:rPr>
        <w:t>PLC body before framing: 000RD13100C</w:t>
      </w:r>
      <w:r>
        <w:br/>
      </w:r>
      <w:r>
        <w:rPr>
          <w:rFonts w:ascii="Consolas" w:hAnsi="Consolas"/>
          <w:sz w:val="18"/>
        </w:rPr>
        <w:t>Read D1310 through D1315: decimal address 1310, byte count 0C.</w:t>
      </w:r>
    </w:p>
    <w:p>
      <w:pPr>
        <w:keepNext/>
        <w:keepLines/>
      </w:pPr>
      <w:r>
        <w:rPr>
          <w:b/>
        </w:rPr>
        <w:t xml:space="preserve">Confidence </w:t>
      </w:r>
      <w:r>
        <w:t>3 Supported</w:t>
      </w:r>
    </w:p>
    <w:p>
      <w:pPr>
        <w:keepNext/>
        <w:keepLines/>
      </w:pPr>
      <w:r>
        <w:rPr>
          <w:b/>
        </w:rPr>
        <w:t xml:space="preserve">Technical details </w:t>
      </w:r>
      <w:r>
        <w:t>PLC profile, not a direct HMI 2537 request. Payload is address:D4 + byteCount:X2. Six words yield 24 hexadecimal data characters. Startup reads included D560..D572; logged screen traffic included D1300, D1310..D1315 and D3500..D3502.</w:t>
      </w:r>
    </w:p>
    <w:p>
      <w:pPr>
        <w:keepNext w:val="0"/>
        <w:keepLines/>
      </w:pPr>
      <w:r>
        <w:rPr>
          <w:sz w:val="18"/>
        </w:rPr>
        <w:t>Evidence and sources [6], hmi_register_logger2.py and hmi_registers.txt; [8], _cmd_RD; [10], observed PLC requests.</w:t>
      </w:r>
    </w:p>
    <w:p>
      <w:pPr>
        <w:pStyle w:val="Heading2"/>
        <w:keepNext/>
      </w:pPr>
      <w:r>
        <w:t>RM Read PLC internal relay bits</w:t>
      </w:r>
    </w:p>
    <w:p>
      <w:pPr>
        <w:keepNext/>
        <w:keepLines/>
      </w:pPr>
      <w:r>
        <w:t>Read a collection of M bits from the external PLC interface. The observed HMI emulator uses one ASCII zero or one per returned bit.</w:t>
      </w:r>
    </w:p>
    <w:p>
      <w:pPr>
        <w:keepNext/>
        <w:keepLines/>
        <w:spacing w:before="40" w:after="140"/>
      </w:pPr>
      <w:r>
        <w:rPr>
          <w:rFonts w:ascii="Consolas" w:hAnsi="Consolas"/>
          <w:sz w:val="18"/>
        </w:rPr>
        <w:t>PLC body: 000RM000004</w:t>
      </w:r>
      <w:r>
        <w:br/>
      </w:r>
      <w:r>
        <w:rPr>
          <w:rFonts w:ascii="Consolas" w:hAnsi="Consolas"/>
          <w:sz w:val="18"/>
        </w:rPr>
        <w:t>The working emulator interpretation returns M0 through M31.</w:t>
      </w:r>
    </w:p>
    <w:p>
      <w:pPr>
        <w:keepNext/>
        <w:keepLines/>
      </w:pPr>
      <w:r>
        <w:rPr>
          <w:b/>
        </w:rPr>
        <w:t xml:space="preserve">Confidence </w:t>
      </w:r>
      <w:r>
        <w:t>3 Supported</w:t>
      </w:r>
    </w:p>
    <w:p>
      <w:pPr>
        <w:keepNext/>
        <w:keepLines/>
      </w:pPr>
      <w:r>
        <w:rPr>
          <w:b/>
        </w:rPr>
        <w:t xml:space="preserve">Technical details </w:t>
      </w:r>
      <w:r>
        <w:t>Payload is decimal start:D4 + byteCount:X2; observed response size is byteCount times eight characters. The source explicitly notes a difference from older PLC manual interpretations. Do not substitute packed hexadecimal bytes without validating the actual driver profile.</w:t>
      </w:r>
    </w:p>
    <w:p>
      <w:pPr>
        <w:keepNext w:val="0"/>
        <w:keepLines/>
      </w:pPr>
      <w:r>
        <w:rPr>
          <w:sz w:val="18"/>
        </w:rPr>
        <w:t>Evidence and sources [6], hmi_register_logger2.py; [8], _cmd_RM; [10], M-range observations.</w:t>
      </w:r>
    </w:p>
    <w:p>
      <w:pPr>
        <w:pStyle w:val="Heading2"/>
        <w:keepNext/>
      </w:pPr>
      <w:r>
        <w:t>WD Write PLC data registers</w:t>
      </w:r>
    </w:p>
    <w:p>
      <w:pPr>
        <w:keepNext/>
        <w:keepLines/>
      </w:pPr>
      <w:r>
        <w:t>Write D words on the external PLC interface. The receiving emulator acknowledges the request after updating its register image.</w:t>
      </w:r>
    </w:p>
    <w:p>
      <w:pPr>
        <w:keepNext/>
        <w:keepLines/>
        <w:spacing w:before="40" w:after="140"/>
      </w:pPr>
      <w:r>
        <w:rPr>
          <w:rFonts w:ascii="Consolas" w:hAnsi="Consolas"/>
          <w:sz w:val="18"/>
        </w:rPr>
        <w:t>PLC body: 000WD0561020001</w:t>
      </w:r>
      <w:r>
        <w:br/>
      </w:r>
      <w:r>
        <w:rPr>
          <w:rFonts w:ascii="Consolas" w:hAnsi="Consolas"/>
          <w:sz w:val="18"/>
        </w:rPr>
        <w:t>Constructed example: write decimal 1 to D561.</w:t>
      </w:r>
    </w:p>
    <w:p>
      <w:pPr>
        <w:keepNext/>
        <w:keepLines/>
      </w:pPr>
      <w:r>
        <w:rPr>
          <w:b/>
        </w:rPr>
        <w:t xml:space="preserve">Confidence </w:t>
      </w:r>
      <w:r>
        <w:t>3 Supported</w:t>
      </w:r>
    </w:p>
    <w:p>
      <w:pPr>
        <w:keepNext/>
        <w:keepLines/>
      </w:pPr>
      <w:r>
        <w:rPr>
          <w:b/>
        </w:rPr>
        <w:t xml:space="preserve">Technical details </w:t>
      </w:r>
      <w:r>
        <w:t>Payload is address:D4 + byteCount:X2 + values:X4 per word. The example has byteCount 02. This is a schema example, not a claim that D561 has a universal HMI function. Read back the register and verify the application result.</w:t>
      </w:r>
    </w:p>
    <w:p>
      <w:pPr>
        <w:keepNext w:val="0"/>
        <w:keepLines/>
      </w:pPr>
      <w:r>
        <w:rPr>
          <w:sz w:val="18"/>
        </w:rPr>
        <w:t>Evidence and sources [8], _cmd_WD and _write_word_ascii; [6], logger write handling.</w:t>
      </w:r>
    </w:p>
    <w:p>
      <w:pPr>
        <w:pStyle w:val="Heading2"/>
        <w:keepNext/>
      </w:pPr>
      <w:r>
        <w:t>WM Write a PLC relay collection</w:t>
      </w:r>
    </w:p>
    <w:p>
      <w:pPr>
        <w:keepNext/>
        <w:keepLines/>
      </w:pPr>
      <w:r>
        <w:t>Write a block of M relay bits on the PLC-facing interface. Match the bit collection encoding to the actual HMI driver.</w:t>
      </w:r>
    </w:p>
    <w:p>
      <w:pPr>
        <w:keepNext/>
        <w:keepLines/>
        <w:spacing w:before="40" w:after="140"/>
      </w:pPr>
      <w:r>
        <w:rPr>
          <w:rFonts w:ascii="Consolas" w:hAnsi="Consolas"/>
          <w:sz w:val="18"/>
        </w:rPr>
        <w:t>PLC body: 000WM00000110000000</w:t>
      </w:r>
      <w:r>
        <w:br/>
      </w:r>
      <w:r>
        <w:rPr>
          <w:rFonts w:ascii="Consolas" w:hAnsi="Consolas"/>
          <w:sz w:val="18"/>
        </w:rPr>
        <w:t>Constructed emulator example: one byte worth of bits, starting at M0.</w:t>
      </w:r>
    </w:p>
    <w:p>
      <w:pPr>
        <w:keepNext/>
        <w:keepLines/>
      </w:pPr>
      <w:r>
        <w:rPr>
          <w:b/>
        </w:rPr>
        <w:t xml:space="preserve">Confidence </w:t>
      </w:r>
      <w:r>
        <w:t>3 Supported</w:t>
      </w:r>
    </w:p>
    <w:p>
      <w:pPr>
        <w:keepNext/>
        <w:keepLines/>
      </w:pPr>
      <w:r>
        <w:rPr>
          <w:b/>
        </w:rPr>
        <w:t xml:space="preserve">Technical details </w:t>
      </w:r>
      <w:r>
        <w:t>The inspected emulator accepts one ASCII bit per position and also a packed hexadecimal alternative. That permissive parser is implementation behavior, not proof that every target accepts both. Verify ordering and encoding against a capture before adopting it.</w:t>
      </w:r>
    </w:p>
    <w:p>
      <w:pPr>
        <w:keepNext w:val="0"/>
        <w:keepLines/>
      </w:pPr>
      <w:r>
        <w:rPr>
          <w:sz w:val="18"/>
        </w:rPr>
        <w:t>Evidence and sources [8], _cmd_WM and _decode_bit_collection; [6], write handling.</w:t>
      </w:r>
    </w:p>
    <w:p>
      <w:pPr>
        <w:pStyle w:val="Heading2"/>
        <w:keepNext/>
      </w:pPr>
      <w:r>
        <w:t>Wm Write one PLC relay bit</w:t>
      </w:r>
    </w:p>
    <w:p>
      <w:pPr>
        <w:keepNext/>
        <w:keepLines/>
      </w:pPr>
      <w:r>
        <w:t>Write a single M relay bit using the lowercase selector. Keep Wm distinct from uppercase WM, which handles a collection.</w:t>
      </w:r>
    </w:p>
    <w:p>
      <w:pPr>
        <w:keepNext/>
        <w:keepLines/>
        <w:spacing w:before="40" w:after="140"/>
      </w:pPr>
      <w:r>
        <w:rPr>
          <w:rFonts w:ascii="Consolas" w:hAnsi="Consolas"/>
          <w:sz w:val="18"/>
        </w:rPr>
        <w:t>PLC body: 000Wm00011</w:t>
      </w:r>
      <w:r>
        <w:br/>
      </w:r>
      <w:r>
        <w:rPr>
          <w:rFonts w:ascii="Consolas" w:hAnsi="Consolas"/>
          <w:sz w:val="18"/>
        </w:rPr>
        <w:t>Constructed example: decimal M1 is set to 1. Payload 00001 sets M0.</w:t>
      </w:r>
    </w:p>
    <w:p>
      <w:pPr>
        <w:keepNext/>
        <w:keepLines/>
      </w:pPr>
      <w:r>
        <w:rPr>
          <w:b/>
        </w:rPr>
        <w:t xml:space="preserve">Confidence </w:t>
      </w:r>
      <w:r>
        <w:t>3 Supported</w:t>
      </w:r>
    </w:p>
    <w:p>
      <w:pPr>
        <w:keepNext/>
        <w:keepLines/>
      </w:pPr>
      <w:r>
        <w:rPr>
          <w:b/>
        </w:rPr>
        <w:t xml:space="preserve">Technical details </w:t>
      </w:r>
      <w:r>
        <w:t>Current decoder: address:D4 followed by one ASCII state character 0 or 1. Factory-page observations included payloads 00001 and 00011. Preserve the original payload in logs because the older logger did not fully decode this variant.</w:t>
      </w:r>
    </w:p>
    <w:p>
      <w:pPr>
        <w:keepNext w:val="0"/>
        <w:keepLines/>
      </w:pPr>
      <w:r>
        <w:rPr>
          <w:sz w:val="18"/>
        </w:rPr>
        <w:t>Evidence and sources [8], _cmd_Wm; [6], logger descriptions; [10], factory-page observations.</w:t>
      </w:r>
    </w:p>
    <w:p>
      <w:pPr>
        <w:pStyle w:val="Heading2"/>
        <w:keepNext/>
      </w:pPr>
      <w:r>
        <w:t>R_ Read PLC timer information</w:t>
      </w:r>
    </w:p>
    <w:p>
      <w:pPr>
        <w:keepNext/>
        <w:keepLines/>
      </w:pPr>
      <w:r>
        <w:t>Read timer-related values from the external PLC interface. The tested emulator provides a current-value word for each requested timer.</w:t>
      </w:r>
    </w:p>
    <w:p>
      <w:pPr>
        <w:keepNext/>
        <w:keepLines/>
        <w:spacing w:before="40" w:after="140"/>
      </w:pPr>
      <w:r>
        <w:rPr>
          <w:rFonts w:ascii="Consolas" w:hAnsi="Consolas"/>
          <w:sz w:val="18"/>
        </w:rPr>
        <w:t>PLC body: 000R_002201</w:t>
      </w:r>
      <w:r>
        <w:br/>
      </w:r>
      <w:r>
        <w:rPr>
          <w:rFonts w:ascii="Consolas" w:hAnsi="Consolas"/>
          <w:sz w:val="18"/>
        </w:rPr>
        <w:t>Constructed example: request timer T22 with count 01.</w:t>
      </w:r>
    </w:p>
    <w:p>
      <w:pPr>
        <w:keepNext/>
        <w:keepLines/>
      </w:pPr>
      <w:r>
        <w:rPr>
          <w:b/>
        </w:rPr>
        <w:t xml:space="preserve">Confidence </w:t>
      </w:r>
      <w:r>
        <w:t>3 Supported</w:t>
      </w:r>
    </w:p>
    <w:p>
      <w:pPr>
        <w:keepNext/>
        <w:keepLines/>
      </w:pPr>
      <w:r>
        <w:rPr>
          <w:b/>
        </w:rPr>
        <w:t xml:space="preserve">Technical details </w:t>
      </w:r>
      <w:r>
        <w:t>Address is decimal. The current emulator treats the second field as an item count, rather than a byte count. Logged requests used count 1 for T0, T22, T30 and T38. The complete native PLC response schema, including possible status or preset fields, is not established by the zero-filled emulator.</w:t>
      </w:r>
    </w:p>
    <w:p>
      <w:pPr>
        <w:keepNext w:val="0"/>
        <w:keepLines/>
      </w:pPr>
      <w:r>
        <w:rPr>
          <w:sz w:val="18"/>
        </w:rPr>
        <w:t>Evidence and sources [6], hmi_registers.txt; [8], _cmd_R_ and read_timer.</w:t>
      </w:r>
    </w:p>
    <w:p>
      <w:pPr>
        <w:pStyle w:val="Heading2"/>
        <w:keepNext/>
      </w:pPr>
      <w:r>
        <w:t>AO Authenticate an HMI user for an operation</w:t>
      </w:r>
    </w:p>
    <w:p>
      <w:pPr>
        <w:keepNext/>
        <w:keepLines/>
      </w:pPr>
      <w:r>
        <w:t>Submit HMI project credentials and a requested authority. For monitoring, the inspected diagnostic client uses WorkItem 0x4000. This grants a requested operation scope; it is not a request to switch operating mode.</w:t>
      </w:r>
    </w:p>
    <w:p>
      <w:pPr>
        <w:keepNext/>
        <w:keepLines/>
        <w:spacing w:before="40" w:after="140"/>
      </w:pPr>
      <w:r>
        <w:rPr>
          <w:rFonts w:ascii="Consolas" w:hAnsi="Consolas"/>
          <w:sz w:val="18"/>
        </w:rPr>
        <w:t>Construction example: make_ao(username, password) in hg2j_alarms.py.</w:t>
      </w:r>
      <w:r>
        <w:br/>
      </w:r>
      <w:r>
        <w:rPr>
          <w:rFonts w:ascii="Consolas" w:hAnsi="Consolas"/>
          <w:sz w:val="18"/>
        </w:rPr>
        <w:t>Retry CG after an AO acknowledgement when authentication is required.</w:t>
      </w:r>
    </w:p>
    <w:p>
      <w:pPr>
        <w:keepNext/>
        <w:keepLines/>
      </w:pPr>
      <w:r>
        <w:rPr>
          <w:b/>
        </w:rPr>
        <w:t xml:space="preserve">Confidence </w:t>
      </w:r>
      <w:r>
        <w:t>3 Supported</w:t>
      </w:r>
    </w:p>
    <w:p>
      <w:pPr>
        <w:keepNext/>
        <w:keepLines/>
      </w:pPr>
      <w:r>
        <w:rPr>
          <w:b/>
        </w:rPr>
        <w:t xml:space="preserve">Technical details </w:t>
      </w:r>
      <w:r>
        <w:t>Payload: usernameHex[32] + reservedZeros[32] + shiftedPasswordHex[32] + reservedZeros[32] + workItem:X8. User and password are at most 16 printable ASCII characters in the client. Default User / 1000 in that script is a configurable convenience, not guaranteed credentials for an arbitrary HMI. NAK 03 alone does not diagnose a password error. Credential encoding is reversible; hide AO requests in routine logs.</w:t>
      </w:r>
    </w:p>
    <w:p>
      <w:pPr>
        <w:keepNext w:val="0"/>
        <w:keepLines/>
      </w:pPr>
      <w:r>
        <w:rPr>
          <w:sz w:val="18"/>
        </w:rPr>
        <w:t>Evidence and sources [1], DAPI_AO; [2], UserPasswordCDC; [4], make_ao and register_diagnostics. Live authenticated success is not established by the password-cleared September report. DAPI_AO begins at line 5721 in the inspected decompiled listing.</w:t>
      </w:r>
    </w:p>
    <w:p>
      <w:pPr>
        <w:pStyle w:val="Heading2"/>
        <w:keepNext/>
      </w:pPr>
      <w:r>
        <w:t>CI Write HMI monitor devices</w:t>
      </w:r>
    </w:p>
    <w:p>
      <w:pPr>
        <w:keepNext/>
        <w:keepLines/>
      </w:pPr>
      <w:r>
        <w:t>Write explicitly addressed HMI or external monitor devices. The source provides a direct write list; CG registration is required for CH reads, but CI does not contain a registration-number field.</w:t>
      </w:r>
    </w:p>
    <w:p>
      <w:pPr>
        <w:keepNext/>
        <w:keepLines/>
        <w:spacing w:before="40" w:after="140"/>
      </w:pPr>
      <w:r>
        <w:rPr>
          <w:rFonts w:ascii="Consolas" w:hAnsi="Consolas"/>
          <w:sz w:val="18"/>
        </w:rPr>
        <w:t>Constructed HMI body: 00FFCI0100F5FF00000051001F</w:t>
      </w:r>
      <w:r>
        <w:br/>
      </w:r>
      <w:r>
        <w:rPr>
          <w:rFonts w:ascii="Consolas" w:hAnsi="Consolas"/>
          <w:sz w:val="18"/>
        </w:rPr>
        <w:t>Write LSD51 to 31 on a compatible device; confirm with CG/CH.</w:t>
      </w:r>
    </w:p>
    <w:p>
      <w:pPr>
        <w:keepNext/>
        <w:keepLines/>
      </w:pPr>
      <w:r>
        <w:rPr>
          <w:b/>
        </w:rPr>
        <w:t xml:space="preserve">Confidence </w:t>
      </w:r>
      <w:r>
        <w:t>3 Supported</w:t>
      </w:r>
    </w:p>
    <w:p>
      <w:pPr>
        <w:keepNext/>
        <w:keepLines/>
      </w:pPr>
      <w:r>
        <w:rPr>
          <w:b/>
        </w:rPr>
        <w:t xml:space="preserve">Technical details </w:t>
      </w:r>
      <w:r>
        <w:t>Payload: count:X2 + repeated port:X2, deviceID:X2, bit:X2, address:X8, value:X4. The example uses port 00 and LSD ID F5. Respect each special register's documented access and effect. The source establishes the schema; the previous beep investigation did not establish an arbitrary remote-beep command or general write acceptance.</w:t>
      </w:r>
    </w:p>
    <w:p>
      <w:pPr>
        <w:keepNext w:val="0"/>
        <w:keepLines/>
      </w:pPr>
      <w:r>
        <w:rPr>
          <w:sz w:val="18"/>
        </w:rPr>
        <w:t>Evidence and sources [1], DAPI_CI; [7], pp. 1686 and 1719, brightness control; [10], September beep exploration. DAPI_CI begins at line 7587 in the inspected decompiled listing.</w:t>
      </w:r>
    </w:p>
    <w:p>
      <w:pPr>
        <w:pStyle w:val="Heading2"/>
        <w:keepNext/>
      </w:pPr>
      <w:r>
        <w:t>AE Read HMI communication and monitor status</w:t>
      </w:r>
    </w:p>
    <w:p>
      <w:pPr>
        <w:keepNext/>
        <w:keepLines/>
      </w:pPr>
      <w:r>
        <w:t>Read communication error and monitor-busy flags. The desktop software calls this while monitoring the HMI.</w:t>
      </w:r>
    </w:p>
    <w:p>
      <w:pPr>
        <w:keepNext/>
        <w:keepLines/>
        <w:spacing w:before="40" w:after="140"/>
      </w:pPr>
      <w:r>
        <w:rPr>
          <w:rFonts w:ascii="Consolas" w:hAnsi="Consolas"/>
          <w:sz w:val="18"/>
        </w:rPr>
        <w:t>HMI body: 00FFAE</w:t>
      </w:r>
      <w:r>
        <w:br/>
      </w:r>
      <w:r>
        <w:rPr>
          <w:rFonts w:ascii="Consolas" w:hAnsi="Consolas"/>
          <w:sz w:val="18"/>
        </w:rPr>
        <w:t>Decode the first two data characters as a hexadecimal status byte.</w:t>
      </w:r>
    </w:p>
    <w:p>
      <w:pPr>
        <w:keepNext/>
        <w:keepLines/>
      </w:pPr>
      <w:r>
        <w:rPr>
          <w:b/>
        </w:rPr>
        <w:t xml:space="preserve">Confidence </w:t>
      </w:r>
      <w:r>
        <w:t>3 Supported</w:t>
      </w:r>
    </w:p>
    <w:p>
      <w:pPr>
        <w:keepNext/>
        <w:keepLines/>
      </w:pPr>
      <w:r>
        <w:rPr>
          <w:b/>
        </w:rPr>
        <w:t xml:space="preserve">Technical details </w:t>
      </w:r>
      <w:r>
        <w:t>Expected data length is 36 characters. Status bit 0 indicates communication error, bit 1 write-command busy, bit 2 register-device busy. The next two characters identify the accessed station; the remaining 32 are retained as communication-error information. Detailed decoding of that error block is not established here.</w:t>
      </w:r>
    </w:p>
    <w:p>
      <w:pPr>
        <w:keepNext w:val="0"/>
        <w:keepLines/>
      </w:pPr>
      <w:r>
        <w:rPr>
          <w:sz w:val="18"/>
        </w:rPr>
        <w:t>Evidence and sources [1], DAPI_AE and GetHGStatus. Wire schema is source-supported; no separate live status test is cited. DAPI_AE begins at line 7732 in the inspected decompiled listing.</w:t>
      </w:r>
    </w:p>
    <w:p>
      <w:pPr>
        <w:pStyle w:val="Heading2"/>
        <w:keepNext/>
      </w:pPr>
      <w:r>
        <w:t>DQ Read opened popup screens</w:t>
      </w:r>
    </w:p>
    <w:p>
      <w:pPr>
        <w:keepNext/>
        <w:keepLines/>
      </w:pPr>
      <w:r>
        <w:t>Read the numbers of currently opened popup screens. This complements DM, which reports the base screen and overlays.</w:t>
      </w:r>
    </w:p>
    <w:p>
      <w:pPr>
        <w:keepNext/>
        <w:keepLines/>
        <w:spacing w:before="40" w:after="140"/>
      </w:pPr>
      <w:r>
        <w:rPr>
          <w:rFonts w:ascii="Consolas" w:hAnsi="Consolas"/>
          <w:sz w:val="18"/>
        </w:rPr>
        <w:t>HMI body: 00FFDQ</w:t>
      </w:r>
      <w:r>
        <w:br/>
      </w:r>
      <w:r>
        <w:rPr>
          <w:rFonts w:ascii="Consolas" w:hAnsi="Consolas"/>
          <w:sz w:val="18"/>
        </w:rPr>
        <w:t>Parse three consecutive X4 fields from the 12-character data block.</w:t>
      </w:r>
    </w:p>
    <w:p>
      <w:pPr>
        <w:keepNext/>
        <w:keepLines/>
      </w:pPr>
      <w:r>
        <w:rPr>
          <w:b/>
        </w:rPr>
        <w:t xml:space="preserve">Confidence </w:t>
      </w:r>
      <w:r>
        <w:t>3 Supported</w:t>
      </w:r>
    </w:p>
    <w:p>
      <w:pPr>
        <w:keepNext/>
        <w:keepLines/>
      </w:pPr>
      <w:r>
        <w:rPr>
          <w:b/>
        </w:rPr>
        <w:t xml:space="preserve">Technical details </w:t>
      </w:r>
      <w:r>
        <w:t>No payload. DAPI_DQ appends three parsed numbers to PopupScreenNumberList. Clear or replace the client list for each query so stale entries do not accumulate. Model-specific interpretation of unused entries should be verified.</w:t>
      </w:r>
    </w:p>
    <w:p>
      <w:pPr>
        <w:keepNext w:val="0"/>
        <w:keepLines/>
      </w:pPr>
      <w:r>
        <w:rPr>
          <w:sz w:val="18"/>
        </w:rPr>
        <w:t>Evidence and sources [1], DAPI_DQ and GetOpenedPopupScreens; [11], loader dispatch entry. DAPI_DQ begins at line 7688 in the inspected decompiled listing.</w:t>
      </w:r>
    </w:p>
    <w:p>
      <w:pPr>
        <w:pStyle w:val="Heading2"/>
        <w:keepNext/>
      </w:pPr>
      <w:r>
        <w:t>DR Set external device connection states</w:t>
      </w:r>
    </w:p>
    <w:p>
      <w:pPr>
        <w:keepNext/>
        <w:keepLines/>
      </w:pPr>
      <w:r>
        <w:t>Submit a connection-state mask for external devices. The desktop interface presents this as changing external device status.</w:t>
      </w:r>
    </w:p>
    <w:p>
      <w:pPr>
        <w:keepNext/>
        <w:keepLines/>
        <w:spacing w:before="40" w:after="140"/>
      </w:pPr>
      <w:r>
        <w:rPr>
          <w:rFonts w:ascii="Consolas" w:hAnsi="Consolas"/>
          <w:sz w:val="18"/>
        </w:rPr>
        <w:t>Constructed HMI body: 00FFDR + 64 hexadecimal zero characters.</w:t>
      </w:r>
      <w:r>
        <w:br/>
      </w:r>
      <w:r>
        <w:rPr>
          <w:rFonts w:ascii="Consolas" w:hAnsi="Consolas"/>
          <w:sz w:val="18"/>
        </w:rPr>
        <w:t>This describes a mask with all 256 state flags cleared.</w:t>
      </w:r>
    </w:p>
    <w:p>
      <w:pPr>
        <w:keepNext/>
        <w:keepLines/>
      </w:pPr>
      <w:r>
        <w:rPr>
          <w:b/>
        </w:rPr>
        <w:t xml:space="preserve">Confidence </w:t>
      </w:r>
      <w:r>
        <w:t>3 Supported</w:t>
      </w:r>
    </w:p>
    <w:p>
      <w:pPr>
        <w:keepNext/>
        <w:keepLines/>
      </w:pPr>
      <w:r>
        <w:rPr>
          <w:b/>
        </w:rPr>
        <w:t xml:space="preserve">Technical details </w:t>
      </w:r>
      <w:r>
        <w:t>The source packs 256 input state values into 32 bytes, least-significant bit first within each byte, and sends 64 hexadecimal characters. A zero mask is a state-changing example, not a recommended default. Station meaning and effects must be tested with the installed project.</w:t>
      </w:r>
    </w:p>
    <w:p>
      <w:pPr>
        <w:keepNext w:val="0"/>
        <w:keepLines/>
      </w:pPr>
      <w:r>
        <w:rPr>
          <w:sz w:val="18"/>
        </w:rPr>
        <w:t>Evidence and sources [1], DAPI_DR and ChangeExternalDeviceStatus; [11], dispatch entry. DAPI_DR begins at line 7805 in the inspected decompiled listing.</w:t>
      </w:r>
    </w:p>
    <w:p>
      <w:pPr>
        <w:pStyle w:val="Heading2"/>
        <w:keepNext/>
      </w:pPr>
      <w:r>
        <w:t>AM Read external communication driver information</w:t>
      </w:r>
    </w:p>
    <w:p>
      <w:pPr>
        <w:keepNext/>
        <w:keepLines/>
      </w:pPr>
      <w:r>
        <w:t>Read the configured external-device communication driver identities and versions. It is a useful companion to AD and LA when a client needs to understand the project's communication setup.</w:t>
      </w:r>
    </w:p>
    <w:p>
      <w:pPr>
        <w:keepNext/>
        <w:keepLines/>
        <w:spacing w:before="40" w:after="140"/>
      </w:pPr>
      <w:r>
        <w:rPr>
          <w:rFonts w:ascii="Consolas" w:hAnsi="Consolas"/>
          <w:sz w:val="18"/>
        </w:rPr>
        <w:t>HMI body: 00FFAM</w:t>
      </w:r>
      <w:r>
        <w:br/>
      </w:r>
      <w:r>
        <w:rPr>
          <w:rFonts w:ascii="Consolas" w:hAnsi="Consolas"/>
          <w:sz w:val="18"/>
        </w:rPr>
        <w:t>The desktop parser iterates four communication-driver records.</w:t>
      </w:r>
    </w:p>
    <w:p>
      <w:pPr>
        <w:keepNext/>
        <w:keepLines/>
      </w:pPr>
      <w:r>
        <w:rPr>
          <w:b/>
        </w:rPr>
        <w:t xml:space="preserve">Confidence </w:t>
      </w:r>
      <w:r>
        <w:t>3 Supported</w:t>
      </w:r>
    </w:p>
    <w:p>
      <w:pPr>
        <w:keepNext/>
        <w:keepLines/>
      </w:pPr>
      <w:r>
        <w:rPr>
          <w:b/>
        </w:rPr>
        <w:t xml:space="preserve">Technical details </w:t>
      </w:r>
      <w:r>
        <w:t>Expected data length is 170 characters. Starting at data offset 2, each record contains protocol/manufacturer fields, a four-character version field and a 32-character region that the parser skips. Do not describe AM simply as an unknown status block: its parser assigns driver information.</w:t>
      </w:r>
    </w:p>
    <w:p>
      <w:pPr>
        <w:keepNext w:val="0"/>
        <w:keepLines/>
      </w:pPr>
      <w:r>
        <w:rPr>
          <w:sz w:val="18"/>
        </w:rPr>
        <w:t>Evidence and sources [1], DAPI_AM and CMD_AM; [10], preparation capture reports. DAPI_AM begins at line 5774 in the inspected decompiled listing.</w:t>
      </w:r>
    </w:p>
    <w:p>
      <w:pPr>
        <w:pStyle w:val="Heading2"/>
        <w:keepNext/>
      </w:pPr>
      <w:r>
        <w:t>GE Read external memory status</w:t>
      </w:r>
    </w:p>
    <w:p>
      <w:pPr>
        <w:keepNext/>
        <w:keepLines/>
      </w:pPr>
      <w:r>
        <w:t>Read status and capacity information for external memory. Earlier captures included GE probes during transfer preparation.</w:t>
      </w:r>
    </w:p>
    <w:p>
      <w:pPr>
        <w:keepNext/>
        <w:keepLines/>
        <w:spacing w:before="40" w:after="140"/>
      </w:pPr>
      <w:r>
        <w:rPr>
          <w:rFonts w:ascii="Consolas" w:hAnsi="Consolas"/>
          <w:sz w:val="18"/>
        </w:rPr>
        <w:t>Source-based HMI body: 00FFGE01</w:t>
      </w:r>
      <w:r>
        <w:br/>
      </w:r>
      <w:r>
        <w:rPr>
          <w:rFonts w:ascii="Consolas" w:hAnsi="Consolas"/>
          <w:sz w:val="18"/>
        </w:rPr>
        <w:t>Earlier reported traffic also included GE0205 and GE0106 as visible strings.</w:t>
      </w:r>
    </w:p>
    <w:p>
      <w:pPr>
        <w:keepNext/>
        <w:keepLines/>
      </w:pPr>
      <w:r>
        <w:rPr>
          <w:b/>
        </w:rPr>
        <w:t xml:space="preserve">Confidence </w:t>
      </w:r>
      <w:r>
        <w:t>3 Supported</w:t>
      </w:r>
    </w:p>
    <w:p>
      <w:pPr>
        <w:keepNext/>
        <w:keepLines/>
      </w:pPr>
      <w:r>
        <w:rPr>
          <w:b/>
        </w:rPr>
        <w:t xml:space="preserve">Technical details </w:t>
      </w:r>
      <w:r>
        <w:t>DAPI_GE emits selector 01 and expects 60 data characters; it extracts status, total capacity, free space and used space. In strings such as GE0106, the final 06 can be the frame check, not a second payload field. A selector 02 report does not establish that all source variants share the same device meaning.</w:t>
      </w:r>
    </w:p>
    <w:p>
      <w:pPr>
        <w:keepNext w:val="0"/>
        <w:keepLines/>
      </w:pPr>
      <w:r>
        <w:rPr>
          <w:sz w:val="18"/>
        </w:rPr>
        <w:t>Evidence and sources [1], DAPI_GE; [10], July and September preparation reports. DAPI_GE begins at line 6729 in the inspected decompiled listing.</w:t>
      </w:r>
    </w:p>
    <w:p>
      <w:pPr>
        <w:pStyle w:val="Heading2"/>
        <w:keepNext/>
      </w:pPr>
      <w:r>
        <w:t>BA Initialize or clear HMI data</w:t>
      </w:r>
    </w:p>
    <w:p>
      <w:pPr>
        <w:keepNext/>
        <w:keepLines/>
      </w:pPr>
      <w:r>
        <w:t>Clear the selected data category or the whole project-related data set. This is a destructive maintenance operation and should be exposed as an explicit application action.</w:t>
      </w:r>
    </w:p>
    <w:p>
      <w:pPr>
        <w:keepNext/>
        <w:keepLines/>
        <w:spacing w:before="40" w:after="140"/>
      </w:pPr>
      <w:r>
        <w:rPr>
          <w:rFonts w:ascii="Consolas" w:hAnsi="Consolas"/>
          <w:sz w:val="18"/>
        </w:rPr>
        <w:t>HMI body: 00FFBAFFFFFF</w:t>
      </w:r>
      <w:r>
        <w:br/>
      </w:r>
      <w:r>
        <w:rPr>
          <w:rFonts w:ascii="Consolas" w:hAnsi="Consolas"/>
          <w:sz w:val="18"/>
        </w:rPr>
        <w:t>Existing script example: hmi_clear.py 192.168.1.150 --yes</w:t>
      </w:r>
    </w:p>
    <w:p>
      <w:pPr>
        <w:keepNext/>
        <w:keepLines/>
      </w:pPr>
      <w:r>
        <w:rPr>
          <w:b/>
        </w:rPr>
        <w:t xml:space="preserve">Confidence </w:t>
      </w:r>
      <w:r>
        <w:t>3 Supported</w:t>
      </w:r>
    </w:p>
    <w:p>
      <w:pPr>
        <w:keepNext/>
        <w:keepLines/>
      </w:pPr>
      <w:r>
        <w:rPr>
          <w:b/>
        </w:rPr>
        <w:t xml:space="preserve">Technical details </w:t>
      </w:r>
      <w:r>
        <w:t>Payload is dataType:X2 + dataNumber:X4; FF + FFFF is the clear-all form used by the inspected script. That script enters SYSTEM with AA02 first and says it requires the password to be unset. It reports that the HMI may reboot before AH. Do not infer that it erases the operating system or attached USB media.</w:t>
      </w:r>
    </w:p>
    <w:p>
      <w:pPr>
        <w:keepNext w:val="0"/>
        <w:keepLines/>
      </w:pPr>
      <w:r>
        <w:rPr>
          <w:sz w:val="18"/>
        </w:rPr>
        <w:t>Evidence and sources [1], DAPI_BA and InitializeData; [6], hmi_clear.py. Script-level clear workflow is established; general protection behavior needs target-specific validation. DAPI_BA begins at line 6956 in the inspected decompiled listing.</w:t>
      </w:r>
    </w:p>
    <w:p>
      <w:pPr>
        <w:pStyle w:val="Heading2"/>
        <w:keepNext/>
      </w:pPr>
      <w:r>
        <w:t>AC Select the communication baud rate</w:t>
      </w:r>
    </w:p>
    <w:p>
      <w:pPr>
        <w:keepNext/>
        <w:keepLines/>
      </w:pPr>
      <w:r>
        <w:t>Set the communication rate used by a serial maintenance session. Desktop transfer code also invokes it when restoring a normal communication rate.</w:t>
      </w:r>
    </w:p>
    <w:p>
      <w:pPr>
        <w:keepNext/>
        <w:keepLines/>
        <w:spacing w:before="40" w:after="140"/>
      </w:pPr>
      <w:r>
        <w:rPr>
          <w:rFonts w:ascii="Consolas" w:hAnsi="Consolas"/>
          <w:sz w:val="18"/>
        </w:rPr>
        <w:t>HMI command body: 00FFAC01</w:t>
      </w:r>
      <w:r>
        <w:br/>
      </w:r>
      <w:r>
        <w:rPr>
          <w:rFonts w:ascii="Consolas" w:hAnsi="Consolas"/>
          <w:sz w:val="18"/>
        </w:rPr>
        <w:t>Source selector 01 means 9600 baud.</w:t>
      </w:r>
    </w:p>
    <w:p>
      <w:pPr>
        <w:keepNext/>
        <w:keepLines/>
      </w:pPr>
      <w:r>
        <w:rPr>
          <w:b/>
        </w:rPr>
        <w:t xml:space="preserve">Confidence </w:t>
      </w:r>
      <w:r>
        <w:t>3 Supported</w:t>
      </w:r>
    </w:p>
    <w:p>
      <w:pPr>
        <w:keepNext/>
        <w:keepLines/>
      </w:pPr>
      <w:r>
        <w:rPr>
          <w:b/>
        </w:rPr>
        <w:t xml:space="preserve">Technical details </w:t>
      </w:r>
      <w:r>
        <w:t>Rate selector:X2: 01=9600, 02=19200, 03=38400, 04=57600, 05=115200 in the inspected source. An Ethernet target accepting the command does not imply that its TCP link has a baud rate; the meaning concerns device communication state.</w:t>
      </w:r>
    </w:p>
    <w:p>
      <w:pPr>
        <w:keepNext w:val="0"/>
        <w:keepLines/>
      </w:pPr>
      <w:r>
        <w:rPr>
          <w:sz w:val="18"/>
        </w:rPr>
        <w:t>Evidence and sources [1], DAPI_AC and CMD_AC; [11], dispatch entry. DAPI_AC begins at line 5461 in the inspected decompiled listing.</w:t>
      </w:r>
    </w:p>
    <w:p>
      <w:pPr>
        <w:pStyle w:val="Heading2"/>
        <w:keepNext/>
      </w:pPr>
      <w:r>
        <w:t>AI Read legacy project and communication information</w:t>
      </w:r>
    </w:p>
    <w:p>
      <w:pPr>
        <w:keepNext/>
        <w:keepLines/>
      </w:pPr>
      <w:r>
        <w:t>Read a larger legacy project-information record. The desktop parser extracts communication settings, project timestamp, version, name and user-related metadata.</w:t>
      </w:r>
    </w:p>
    <w:p>
      <w:pPr>
        <w:keepNext/>
        <w:keepLines/>
        <w:spacing w:before="40" w:after="140"/>
      </w:pPr>
      <w:r>
        <w:rPr>
          <w:rFonts w:ascii="Consolas" w:hAnsi="Consolas"/>
          <w:sz w:val="18"/>
        </w:rPr>
        <w:t>HMI body: 00FFAI</w:t>
      </w:r>
      <w:r>
        <w:br/>
      </w:r>
      <w:r>
        <w:rPr>
          <w:rFonts w:ascii="Consolas" w:hAnsi="Consolas"/>
          <w:sz w:val="18"/>
        </w:rPr>
        <w:t>Prefer LA for the demonstrated Linux XML information path.</w:t>
      </w:r>
    </w:p>
    <w:p>
      <w:pPr>
        <w:keepNext/>
        <w:keepLines/>
      </w:pPr>
      <w:r>
        <w:rPr>
          <w:b/>
        </w:rPr>
        <w:t xml:space="preserve">Confidence </w:t>
      </w:r>
      <w:r>
        <w:t>3 Supported</w:t>
      </w:r>
    </w:p>
    <w:p>
      <w:pPr>
        <w:keepNext/>
        <w:keepLines/>
      </w:pPr>
      <w:r>
        <w:rPr>
          <w:b/>
        </w:rPr>
        <w:t xml:space="preserve">Technical details </w:t>
      </w:r>
      <w:r>
        <w:t>DAPI_AI expects 540 data characters and performs model-generation-specific decoding. This method belongs to the broader desktop implementation and does not demonstrate AI support on the HG2J sample. Avoid logging decoded user metadata unless needed.</w:t>
      </w:r>
    </w:p>
    <w:p>
      <w:pPr>
        <w:keepNext w:val="0"/>
        <w:keepLines/>
      </w:pPr>
      <w:r>
        <w:rPr>
          <w:sz w:val="18"/>
        </w:rPr>
        <w:t>Evidence and sources [1], DAPI_AI and generation-specific ReadUserDataInformation paths. AI is absent from the inspected loader table. DAPI_AI begins at line 5494 in the inspected decompiled listing.</w:t>
      </w:r>
    </w:p>
    <w:p>
      <w:pPr>
        <w:pStyle w:val="Heading2"/>
        <w:keepNext/>
      </w:pPr>
      <w:r>
        <w:t>AL Apply network connection settings</w:t>
      </w:r>
    </w:p>
    <w:p>
      <w:pPr>
        <w:keepNext/>
        <w:keepLines/>
      </w:pPr>
      <w:r>
        <w:t>Write tagged network settings through the Ethernet maintenance implementation. Changing them can require the client to reconnect to a new address or port.</w:t>
      </w:r>
    </w:p>
    <w:p>
      <w:pPr>
        <w:keepNext/>
        <w:keepLines/>
        <w:spacing w:before="40" w:after="140"/>
      </w:pPr>
      <w:r>
        <w:rPr>
          <w:rFonts w:ascii="Consolas" w:hAnsi="Consolas"/>
          <w:sz w:val="18"/>
        </w:rPr>
        <w:t>Source template: 00FFAL#003&lt;ip:X8&gt;#004&lt;mask:X8&gt;#005&lt;gateway:X8&gt;#006&lt;portField&gt;</w:t>
      </w:r>
      <w:r>
        <w:br/>
      </w:r>
      <w:r>
        <w:rPr>
          <w:rFonts w:ascii="Consolas" w:hAnsi="Consolas"/>
          <w:sz w:val="18"/>
        </w:rPr>
        <w:t>Use the desktop field construction before attempting a live change.</w:t>
      </w:r>
    </w:p>
    <w:p>
      <w:pPr>
        <w:keepNext/>
        <w:keepLines/>
      </w:pPr>
      <w:r>
        <w:rPr>
          <w:b/>
        </w:rPr>
        <w:t xml:space="preserve">Confidence </w:t>
      </w:r>
      <w:r>
        <w:t>3 Supported</w:t>
      </w:r>
    </w:p>
    <w:p>
      <w:pPr>
        <w:keepNext/>
        <w:keepLines/>
      </w:pPr>
      <w:r>
        <w:rPr>
          <w:b/>
        </w:rPr>
        <w:t xml:space="preserve">Technical details </w:t>
      </w:r>
      <w:r>
        <w:t>EthernetDeviceAPI.DAPI_AL emits tags 003, 004, 005 and 006. The port field is transformed from an eight-character hexadecimal representation. The base DAPI_AL returns false; the override contains the implementation. IP and port byte ordering are not proven by a live example in this reference.</w:t>
      </w:r>
    </w:p>
    <w:p>
      <w:pPr>
        <w:keepNext w:val="0"/>
        <w:keepLines/>
      </w:pPr>
      <w:r>
        <w:rPr>
          <w:sz w:val="18"/>
        </w:rPr>
        <w:t>Evidence and sources [1], EthernetDeviceAPI.DAPI_AL; [11], loader entry. Exact tags are supported; portable numeric encoding remains to be verified. DAPI_AL begins at line 5240 in the inspected decompiled listing.</w:t>
      </w:r>
    </w:p>
    <w:p>
      <w:pPr>
        <w:pStyle w:val="Heading2"/>
        <w:keepNext/>
      </w:pPr>
      <w:r>
        <w:t>LG Set the PLC autorun option</w:t>
      </w:r>
    </w:p>
    <w:p>
      <w:pPr>
        <w:keepNext/>
        <w:keepLines/>
      </w:pPr>
      <w:r>
        <w:t>Send the PLC autorun choice associated with a Linux download. The desktop command wrapper takes this value from the download option.</w:t>
      </w:r>
    </w:p>
    <w:p>
      <w:pPr>
        <w:keepNext/>
        <w:keepLines/>
        <w:spacing w:before="40" w:after="140"/>
      </w:pPr>
      <w:r>
        <w:rPr>
          <w:rFonts w:ascii="Consolas" w:hAnsi="Consolas"/>
          <w:sz w:val="18"/>
        </w:rPr>
        <w:t>HMI body as bytes: b"00FFLG" + b"\x01\x00" for true.</w:t>
      </w:r>
      <w:r>
        <w:br/>
      </w:r>
      <w:r>
        <w:rPr>
          <w:rFonts w:ascii="Consolas" w:hAnsi="Consolas"/>
          <w:sz w:val="18"/>
        </w:rPr>
        <w:t>Use b"\x00\x00" for false.</w:t>
      </w:r>
    </w:p>
    <w:p>
      <w:pPr>
        <w:keepNext/>
        <w:keepLines/>
      </w:pPr>
      <w:r>
        <w:rPr>
          <w:b/>
        </w:rPr>
        <w:t xml:space="preserve">Confidence </w:t>
      </w:r>
      <w:r>
        <w:t>3 Supported</w:t>
      </w:r>
    </w:p>
    <w:p>
      <w:pPr>
        <w:keepNext/>
        <w:keepLines/>
      </w:pPr>
      <w:r>
        <w:rPr>
          <w:b/>
        </w:rPr>
        <w:t xml:space="preserve">Technical details </w:t>
      </w:r>
      <w:r>
        <w:t>Raw little-endian 16-bit Boolean value. DAPI_LG is parameterized as isAutoRunPLC; it is not evidence of a generic HMI CPU RUN/STOP command. The exact effect depends on the project and supported product.</w:t>
      </w:r>
    </w:p>
    <w:p>
      <w:pPr>
        <w:keepNext w:val="0"/>
        <w:keepLines/>
      </w:pPr>
      <w:r>
        <w:rPr>
          <w:sz w:val="18"/>
        </w:rPr>
        <w:t>Evidence and sources [1], DAPI_LG and CMD_LG; [9], SendLGCommand; [11], loader entry. DAPI_LG begins at line 8320 in the inspected decompiled listing.</w:t>
      </w:r>
    </w:p>
    <w:p>
      <w:pPr>
        <w:pStyle w:val="Heading2"/>
        <w:keepNext/>
      </w:pPr>
      <w:r>
        <w:t>AG Finish a runtime transfer stage</w:t>
      </w:r>
    </w:p>
    <w:p>
      <w:pPr>
        <w:keepNext/>
        <w:keepLines/>
      </w:pPr>
      <w:r>
        <w:t>Complete the runtime transfer stage used by the desktop software. The calling code reconnects after a successful response.</w:t>
      </w:r>
    </w:p>
    <w:p>
      <w:pPr>
        <w:keepNext/>
        <w:keepLines/>
        <w:spacing w:before="40" w:after="140"/>
      </w:pPr>
      <w:r>
        <w:rPr>
          <w:rFonts w:ascii="Consolas" w:hAnsi="Consolas"/>
          <w:sz w:val="18"/>
        </w:rPr>
        <w:t>Source workflow: FG, FD, AG.</w:t>
      </w:r>
      <w:r>
        <w:br/>
      </w:r>
      <w:r>
        <w:rPr>
          <w:rFonts w:ascii="Consolas" w:hAnsi="Consolas"/>
          <w:sz w:val="18"/>
        </w:rPr>
        <w:t>HMI body for the final stage: 00FFAG</w:t>
      </w:r>
    </w:p>
    <w:p>
      <w:pPr>
        <w:keepNext/>
        <w:keepLines/>
      </w:pPr>
      <w:r>
        <w:rPr>
          <w:b/>
        </w:rPr>
        <w:t xml:space="preserve">Confidence </w:t>
      </w:r>
      <w:r>
        <w:t>3 Supported</w:t>
      </w:r>
    </w:p>
    <w:p>
      <w:pPr>
        <w:keepNext/>
        <w:keepLines/>
      </w:pPr>
      <w:r>
        <w:rPr>
          <w:b/>
        </w:rPr>
        <w:t xml:space="preserve">Technical details </w:t>
      </w:r>
      <w:r>
        <w:t>No payload in DAPI_AG. The surrounding UpdateRuntime path uses it after runtime transfer. This documents an existing transfer stage; it does not establish a general-purpose reset command for every Linux HMI.</w:t>
      </w:r>
    </w:p>
    <w:p>
      <w:pPr>
        <w:keepNext w:val="0"/>
        <w:keepLines/>
      </w:pPr>
      <w:r>
        <w:rPr>
          <w:sz w:val="18"/>
        </w:rPr>
        <w:t>Evidence and sources [1], DAPI_AG, CMD_AG and UpdateRuntime; [11], dispatch entry. DAPI_AG begins at line 6935 in the inspected decompiled listing.</w:t>
      </w:r>
    </w:p>
    <w:p>
      <w:pPr>
        <w:pStyle w:val="Heading2"/>
        <w:keepNext/>
      </w:pPr>
      <w:r>
        <w:t>AV Submit the proposed runtime version</w:t>
      </w:r>
    </w:p>
    <w:p>
      <w:pPr>
        <w:keepNext/>
        <w:keepLines/>
      </w:pPr>
      <w:r>
        <w:t>Submit runtime version metadata during the desktop runtime update workflow. This is a request carrying version information, not a simple read-version query.</w:t>
      </w:r>
    </w:p>
    <w:p>
      <w:pPr>
        <w:keepNext/>
        <w:keepLines/>
        <w:spacing w:before="40" w:after="140"/>
      </w:pPr>
      <w:r>
        <w:rPr>
          <w:rFonts w:ascii="Consolas" w:hAnsi="Consolas"/>
          <w:sz w:val="18"/>
        </w:rPr>
        <w:t>Source template: 00FFAV&lt;versionField[4]&gt;&lt;zeros[16]&gt;</w:t>
      </w:r>
      <w:r>
        <w:br/>
      </w:r>
      <w:r>
        <w:rPr>
          <w:rFonts w:ascii="Consolas" w:hAnsi="Consolas"/>
          <w:sz w:val="18"/>
        </w:rPr>
        <w:t>Construct the four-character version field with DAPI_AV.</w:t>
      </w:r>
    </w:p>
    <w:p>
      <w:pPr>
        <w:keepNext/>
        <w:keepLines/>
      </w:pPr>
      <w:r>
        <w:rPr>
          <w:b/>
        </w:rPr>
        <w:t xml:space="preserve">Confidence </w:t>
      </w:r>
      <w:r>
        <w:t>3 Supported</w:t>
      </w:r>
    </w:p>
    <w:p>
      <w:pPr>
        <w:keepNext/>
        <w:keepLines/>
      </w:pPr>
      <w:r>
        <w:rPr>
          <w:b/>
        </w:rPr>
        <w:t xml:space="preserve">Technical details </w:t>
      </w:r>
      <w:r>
        <w:t>The source rearranges the runtime version components and adds 16 ASCII zeros. Do not copy a dotted version string directly into this field. Live Linux acceptance and compatibility policy are not established here.</w:t>
      </w:r>
    </w:p>
    <w:p>
      <w:pPr>
        <w:keepNext w:val="0"/>
        <w:keepLines/>
      </w:pPr>
      <w:r>
        <w:rPr>
          <w:sz w:val="18"/>
        </w:rPr>
        <w:t>Evidence and sources [1], DAPI_AV and UpdateRuntime; [11], dispatch entry. DAPI_AV begins at line 5286 in the inspected decompiled listing.</w:t>
      </w:r>
    </w:p>
    <w:p>
      <w:pPr>
        <w:pStyle w:val="Heading2"/>
        <w:keepNext/>
      </w:pPr>
      <w:r>
        <w:t>EF Prepare legacy user data transmission</w:t>
      </w:r>
    </w:p>
    <w:p>
      <w:pPr>
        <w:keepNext/>
        <w:keepLines/>
      </w:pPr>
      <w:r>
        <w:t>Configure transmission parameters before legacy user-data upload or download. The desktop software calls it before EG, EH or related file transfers.</w:t>
      </w:r>
    </w:p>
    <w:p>
      <w:pPr>
        <w:keepNext/>
        <w:keepLines/>
        <w:spacing w:before="40" w:after="140"/>
      </w:pPr>
      <w:r>
        <w:rPr>
          <w:rFonts w:ascii="Consolas" w:hAnsi="Consolas"/>
          <w:sz w:val="18"/>
        </w:rPr>
        <w:t>Source template: 00FFEF&lt;rateOrMemory:X2&gt;&lt;dataBits:X2&gt;&lt;parityAndStop:X2&gt;</w:t>
      </w:r>
      <w:r>
        <w:br/>
      </w:r>
      <w:r>
        <w:rPr>
          <w:rFonts w:ascii="Consolas" w:hAnsi="Consolas"/>
          <w:sz w:val="18"/>
        </w:rPr>
        <w:t>Use the inspected builder for the device profile.</w:t>
      </w:r>
    </w:p>
    <w:p>
      <w:pPr>
        <w:keepNext/>
        <w:keepLines/>
      </w:pPr>
      <w:r>
        <w:rPr>
          <w:b/>
        </w:rPr>
        <w:t xml:space="preserve">Confidence </w:t>
      </w:r>
      <w:r>
        <w:t>3 Supported</w:t>
      </w:r>
    </w:p>
    <w:p>
      <w:pPr>
        <w:keepNext/>
        <w:keepLines/>
      </w:pPr>
      <w:r>
        <w:rPr>
          <w:b/>
        </w:rPr>
        <w:t xml:space="preserve">Technical details </w:t>
      </w:r>
      <w:r>
        <w:t>The source combines a memory-type flag with baud selectors, sets seven/eight data bits, and combines parity with a stop-bit flag. This is not the same as LE preparation for a Linux system transfer.</w:t>
      </w:r>
    </w:p>
    <w:p>
      <w:pPr>
        <w:keepNext w:val="0"/>
        <w:keepLines/>
      </w:pPr>
      <w:r>
        <w:rPr>
          <w:sz w:val="18"/>
        </w:rPr>
        <w:t>Evidence and sources [1], DAPI_EF, CMD_EF and UploadData/DownloadData paths. Target support is generation-specific. DAPI_EF begins at line 6986 in the inspected decompiled listing.</w:t>
      </w:r>
    </w:p>
    <w:p>
      <w:pPr>
        <w:pStyle w:val="Heading2"/>
        <w:keepNext/>
      </w:pPr>
      <w:r>
        <w:t>EG Download legacy screen or user data</w:t>
      </w:r>
    </w:p>
    <w:p>
      <w:pPr>
        <w:keepNext/>
        <w:keepLines/>
      </w:pPr>
      <w:r>
        <w:t>Start a user-data download to the HMI and transfer its blocks. A header acknowledgement is followed by a separate block-transfer state machine.</w:t>
      </w:r>
    </w:p>
    <w:p>
      <w:pPr>
        <w:keepNext/>
        <w:keepLines/>
        <w:spacing w:before="40" w:after="140"/>
      </w:pPr>
      <w:r>
        <w:rPr>
          <w:rFonts w:ascii="Consolas" w:hAnsi="Consolas"/>
          <w:sz w:val="18"/>
        </w:rPr>
        <w:t>Source template: 00FFEG&lt;type:X2&gt;&lt;number:X4&gt;&lt;size:X8&gt;</w:t>
      </w:r>
      <w:r>
        <w:br/>
      </w:r>
      <w:r>
        <w:rPr>
          <w:rFonts w:ascii="Consolas" w:hAnsi="Consolas"/>
          <w:sz w:val="18"/>
        </w:rPr>
        <w:t>Source end marker: 00FFEGFFFFFF00000000</w:t>
      </w:r>
    </w:p>
    <w:p>
      <w:pPr>
        <w:keepNext/>
        <w:keepLines/>
      </w:pPr>
      <w:r>
        <w:rPr>
          <w:b/>
        </w:rPr>
        <w:t xml:space="preserve">Confidence </w:t>
      </w:r>
      <w:r>
        <w:t>3 Supported</w:t>
      </w:r>
    </w:p>
    <w:p>
      <w:pPr>
        <w:keepNext/>
        <w:keepLines/>
      </w:pPr>
      <w:r>
        <w:rPr>
          <w:b/>
        </w:rPr>
        <w:t xml:space="preserve">Technical details </w:t>
      </w:r>
      <w:r>
        <w:t>DAPI_EG_Ex sends STX + raw block data + ETX + a raw one-byte frame check, unlike an ordinary ENQ request with an ASCII check field. The end marker belongs to this transfer family and must not be treated as a screen number.</w:t>
      </w:r>
    </w:p>
    <w:p>
      <w:pPr>
        <w:keepNext w:val="0"/>
        <w:keepLines/>
      </w:pPr>
      <w:r>
        <w:rPr>
          <w:sz w:val="18"/>
        </w:rPr>
        <w:t>Evidence and sources [1], DAPI_EG and DAPI_EG_Ex. Desktop schema is verified by source; no Linux live transfer is asserted. DAPI_EG begins at line 7115 in the inspected decompiled listing.</w:t>
      </w:r>
    </w:p>
    <w:p>
      <w:pPr>
        <w:pStyle w:val="Heading2"/>
        <w:keepNext/>
      </w:pPr>
      <w:r>
        <w:t>EH Upload legacy screen or user data</w:t>
      </w:r>
    </w:p>
    <w:p>
      <w:pPr>
        <w:keepNext/>
        <w:keepLines/>
      </w:pPr>
      <w:r>
        <w:t>Request user-data blocks from the HMI to the desktop client. Here upload means HMI to PC, matching the desktop application's terminology.</w:t>
      </w:r>
    </w:p>
    <w:p>
      <w:pPr>
        <w:keepNext/>
        <w:keepLines/>
        <w:spacing w:before="40" w:after="140"/>
      </w:pPr>
      <w:r>
        <w:rPr>
          <w:rFonts w:ascii="Consolas" w:hAnsi="Consolas"/>
          <w:sz w:val="18"/>
        </w:rPr>
        <w:t>Source template: 00FFEH&lt;type:X2&gt;&lt;number:X4&gt;</w:t>
      </w:r>
      <w:r>
        <w:br/>
      </w:r>
      <w:r>
        <w:rPr>
          <w:rFonts w:ascii="Consolas" w:hAnsi="Consolas"/>
          <w:sz w:val="18"/>
        </w:rPr>
        <w:t>The client then enters the DAPI_EH_Ex receive sequence.</w:t>
      </w:r>
    </w:p>
    <w:p>
      <w:pPr>
        <w:keepNext/>
        <w:keepLines/>
      </w:pPr>
      <w:r>
        <w:rPr>
          <w:b/>
        </w:rPr>
        <w:t xml:space="preserve">Confidence </w:t>
      </w:r>
      <w:r>
        <w:t>3 Supported</w:t>
      </w:r>
    </w:p>
    <w:p>
      <w:pPr>
        <w:keepNext/>
        <w:keepLines/>
      </w:pPr>
      <w:r>
        <w:rPr>
          <w:b/>
        </w:rPr>
        <w:t xml:space="preserve">Technical details </w:t>
      </w:r>
      <w:r>
        <w:t>The initial command uses TransactDTETypeNoResponsePkt rather than an ordinary final-ACK exchange. Special type/number combinations allow multiple-file processing. Implement the receive state machine rather than waiting only for a conventional ACK.</w:t>
      </w:r>
    </w:p>
    <w:p>
      <w:pPr>
        <w:keepNext w:val="0"/>
        <w:keepLines/>
      </w:pPr>
      <w:r>
        <w:rPr>
          <w:sz w:val="18"/>
        </w:rPr>
        <w:t>Evidence and sources [1], DAPI_EH and DAPI_EH_Ex. DAPI_EH begins at line 7264 in the inspected decompiled listing.</w:t>
      </w:r>
    </w:p>
    <w:p>
      <w:pPr>
        <w:pStyle w:val="Heading2"/>
        <w:keepNext/>
      </w:pPr>
      <w:r>
        <w:t>GA Delete an external memory data category</w:t>
      </w:r>
    </w:p>
    <w:p>
      <w:pPr>
        <w:keepNext/>
        <w:keepLines/>
      </w:pPr>
      <w:r>
        <w:t>Initialize or remove a category of files on external memory. The desktop clear-memory paths choose a category and invoke GA.</w:t>
      </w:r>
    </w:p>
    <w:p>
      <w:pPr>
        <w:keepNext/>
        <w:keepLines/>
        <w:spacing w:before="40" w:after="140"/>
      </w:pPr>
      <w:r>
        <w:rPr>
          <w:rFonts w:ascii="Consolas" w:hAnsi="Consolas"/>
          <w:sz w:val="18"/>
        </w:rPr>
        <w:t>Source template: 00FFGA01&lt;category:X2&gt;*.*</w:t>
      </w:r>
      <w:r>
        <w:br/>
      </w:r>
      <w:r>
        <w:rPr>
          <w:rFonts w:ascii="Consolas" w:hAnsi="Consolas"/>
          <w:sz w:val="18"/>
        </w:rPr>
        <w:t>The category is chosen by the calling operation.</w:t>
      </w:r>
    </w:p>
    <w:p>
      <w:pPr>
        <w:keepNext/>
        <w:keepLines/>
      </w:pPr>
      <w:r>
        <w:rPr>
          <w:b/>
        </w:rPr>
        <w:t xml:space="preserve">Confidence </w:t>
      </w:r>
      <w:r>
        <w:t>3 Supported</w:t>
      </w:r>
    </w:p>
    <w:p>
      <w:pPr>
        <w:keepNext/>
        <w:keepLines/>
      </w:pPr>
      <w:r>
        <w:rPr>
          <w:b/>
        </w:rPr>
        <w:t xml:space="preserve">Technical details </w:t>
      </w:r>
      <w:r>
        <w:t>Storage selector 01, data category and wildcard are visible in DAPI_GA. The desktop uses category FE in its format path and separate categories in initialization paths. Preserve the distinction between a category deletion and format behavior; do not generalize all categories to a whole-device erase.</w:t>
      </w:r>
    </w:p>
    <w:p>
      <w:pPr>
        <w:keepNext w:val="0"/>
        <w:keepLines/>
      </w:pPr>
      <w:r>
        <w:rPr>
          <w:sz w:val="18"/>
        </w:rPr>
        <w:t>Evidence and sources [1], DAPI_GA, FormatCFData and InitializeCFData; [11], loader entry. DAPI_GA begins at line 6560 in the inspected decompiled listing.</w:t>
      </w:r>
    </w:p>
    <w:p>
      <w:pPr>
        <w:pStyle w:val="Heading2"/>
        <w:keepNext/>
      </w:pPr>
      <w:r>
        <w:t>GG Download a file to external memory</w:t>
      </w:r>
    </w:p>
    <w:p>
      <w:pPr>
        <w:keepNext/>
        <w:keepLines/>
      </w:pPr>
      <w:r>
        <w:t>Send a named file from the desktop to an external-memory category. It uses an initial header and then a separate block-transfer routine.</w:t>
      </w:r>
    </w:p>
    <w:p>
      <w:pPr>
        <w:keepNext/>
        <w:keepLines/>
        <w:spacing w:before="40" w:after="140"/>
      </w:pPr>
      <w:r>
        <w:rPr>
          <w:rFonts w:ascii="Consolas" w:hAnsi="Consolas"/>
          <w:sz w:val="18"/>
        </w:rPr>
        <w:t>Source template: 00FFGG01&lt;folder:X2&gt;&lt;filename&gt;&lt;size:X8&gt;</w:t>
      </w:r>
      <w:r>
        <w:br/>
      </w:r>
      <w:r>
        <w:rPr>
          <w:rFonts w:ascii="Consolas" w:hAnsi="Consolas"/>
          <w:sz w:val="18"/>
        </w:rPr>
        <w:t>The calling software supplies file contents to DAPI_GG_Ex.</w:t>
      </w:r>
    </w:p>
    <w:p>
      <w:pPr>
        <w:keepNext/>
        <w:keepLines/>
      </w:pPr>
      <w:r>
        <w:rPr>
          <w:b/>
        </w:rPr>
        <w:t xml:space="preserve">Confidence </w:t>
      </w:r>
      <w:r>
        <w:t>3 Supported</w:t>
      </w:r>
    </w:p>
    <w:p>
      <w:pPr>
        <w:keepNext/>
        <w:keepLines/>
      </w:pPr>
      <w:r>
        <w:rPr>
          <w:b/>
        </w:rPr>
        <w:t xml:space="preserve">Technical details </w:t>
      </w:r>
      <w:r>
        <w:t>The source carries a filename without the length fields used by GO. Size is eight ASCII hexadecimal characters. It sends an all-F identifier end marker with a zero size after the last file. This desktop file-transfer path is distinct from the maintenance FTP STOR path.</w:t>
      </w:r>
    </w:p>
    <w:p>
      <w:pPr>
        <w:keepNext w:val="0"/>
        <w:keepLines/>
      </w:pPr>
      <w:r>
        <w:rPr>
          <w:sz w:val="18"/>
        </w:rPr>
        <w:t>Evidence and sources [1], DAPI_GG, DAPI_GG_Ex and CMD_GG_EX. DAPI_GG begins at line 6592 in the inspected decompiled listing.</w:t>
      </w:r>
    </w:p>
    <w:p>
      <w:pPr>
        <w:pStyle w:val="Heading2"/>
        <w:keepNext/>
      </w:pPr>
      <w:r>
        <w:t>GH Upload an external memory file category</w:t>
      </w:r>
    </w:p>
    <w:p>
      <w:pPr>
        <w:keepNext/>
        <w:keepLines/>
      </w:pPr>
      <w:r>
        <w:t>Receive files of a chosen external-memory category from the HMI. The source manages multiple files and block reception.</w:t>
      </w:r>
    </w:p>
    <w:p>
      <w:pPr>
        <w:keepNext/>
        <w:keepLines/>
        <w:spacing w:before="40" w:after="140"/>
      </w:pPr>
      <w:r>
        <w:rPr>
          <w:rFonts w:ascii="Consolas" w:hAnsi="Consolas"/>
          <w:sz w:val="18"/>
        </w:rPr>
        <w:t>Source template: 00FFGH01&lt;category:X2&gt;*.*</w:t>
      </w:r>
      <w:r>
        <w:br/>
      </w:r>
      <w:r>
        <w:rPr>
          <w:rFonts w:ascii="Consolas" w:hAnsi="Consolas"/>
          <w:sz w:val="18"/>
        </w:rPr>
        <w:t>Follow with the DAPI_GH_Ex receive state machine.</w:t>
      </w:r>
    </w:p>
    <w:p>
      <w:pPr>
        <w:keepNext/>
        <w:keepLines/>
      </w:pPr>
      <w:r>
        <w:rPr>
          <w:b/>
        </w:rPr>
        <w:t xml:space="preserve">Confidence </w:t>
      </w:r>
      <w:r>
        <w:t>3 Supported</w:t>
      </w:r>
    </w:p>
    <w:p>
      <w:pPr>
        <w:keepNext/>
        <w:keepLines/>
      </w:pPr>
      <w:r>
        <w:rPr>
          <w:b/>
        </w:rPr>
        <w:t xml:space="preserve">Technical details </w:t>
      </w:r>
      <w:r>
        <w:t>The first request uses a no-response transaction and sets a multiple-file state flag. Subsequent transfer messages provide names and sizes. Do not implement this as a single ordinary command/reply transaction.</w:t>
      </w:r>
    </w:p>
    <w:p>
      <w:pPr>
        <w:keepNext w:val="0"/>
        <w:keepLines/>
      </w:pPr>
      <w:r>
        <w:rPr>
          <w:sz w:val="18"/>
        </w:rPr>
        <w:t>Evidence and sources [1], DAPI_GH and DAPI_GH_Ex. DAPI_GH begins at line 5829 in the inspected decompiled listing.</w:t>
      </w:r>
    </w:p>
    <w:p>
      <w:pPr>
        <w:pStyle w:val="Heading2"/>
        <w:keepNext/>
      </w:pPr>
      <w:r>
        <w:t>GK Request a directory listing identifier</w:t>
      </w:r>
    </w:p>
    <w:p>
      <w:pPr>
        <w:keepNext/>
        <w:keepLines/>
      </w:pPr>
      <w:r>
        <w:t>Begin a directory enumeration and obtain a listing identifier for GL. The desktop software uses this pair to inspect external-memory files and folders.</w:t>
      </w:r>
    </w:p>
    <w:p>
      <w:pPr>
        <w:keepNext/>
        <w:keepLines/>
        <w:spacing w:before="40" w:after="140"/>
      </w:pPr>
      <w:r>
        <w:rPr>
          <w:rFonts w:ascii="Consolas" w:hAnsi="Consolas"/>
          <w:sz w:val="18"/>
        </w:rPr>
        <w:t>Constructed source-based body: 00FFGK02000B/HGDATA9997</w:t>
      </w:r>
      <w:r>
        <w:br/>
      </w:r>
      <w:r>
        <w:rPr>
          <w:rFonts w:ascii="Consolas" w:hAnsi="Consolas"/>
          <w:sz w:val="18"/>
        </w:rPr>
        <w:t>This uses selector 02 and an 11-character path.</w:t>
      </w:r>
    </w:p>
    <w:p>
      <w:pPr>
        <w:keepNext/>
        <w:keepLines/>
      </w:pPr>
      <w:r>
        <w:rPr>
          <w:b/>
        </w:rPr>
        <w:t xml:space="preserve">Confidence </w:t>
      </w:r>
      <w:r>
        <w:t>3 Supported</w:t>
      </w:r>
    </w:p>
    <w:p>
      <w:pPr>
        <w:keepNext/>
        <w:keepLines/>
      </w:pPr>
      <w:r>
        <w:rPr>
          <w:b/>
        </w:rPr>
        <w:t xml:space="preserve">Technical details </w:t>
      </w:r>
      <w:r>
        <w:t>Storage selector:X2 + pathLength:X4 + literal path. The source chooses selector 02 or 03 according to the product's supported storage. Earlier /HGDATA9997 probes returned an error; their presence does not prove that directory existed or that this storage was available.</w:t>
      </w:r>
    </w:p>
    <w:p>
      <w:pPr>
        <w:keepNext w:val="0"/>
        <w:keepLines/>
      </w:pPr>
      <w:r>
        <w:rPr>
          <w:sz w:val="18"/>
        </w:rPr>
        <w:t>Evidence and sources [1], DAPI_GK and GetFilesFormSpecifiedDirectory; [10], reported preparation traffic; [11], loader entry. DAPI_GK begins at line 6073 in the inspected decompiled listing.</w:t>
      </w:r>
    </w:p>
    <w:p>
      <w:pPr>
        <w:pStyle w:val="Heading2"/>
        <w:keepNext/>
      </w:pPr>
      <w:r>
        <w:t>GL Read a requested directory listing</w:t>
      </w:r>
    </w:p>
    <w:p>
      <w:pPr>
        <w:keepNext/>
        <w:keepLines/>
      </w:pPr>
      <w:r>
        <w:t>Retrieve a listing using the identifier obtained from GK. Keep the identifier tied to the listing request and target connection.</w:t>
      </w:r>
    </w:p>
    <w:p>
      <w:pPr>
        <w:keepNext/>
        <w:keepLines/>
        <w:spacing w:before="40" w:after="140"/>
      </w:pPr>
      <w:r>
        <w:rPr>
          <w:rFonts w:ascii="Consolas" w:hAnsi="Consolas"/>
          <w:sz w:val="18"/>
        </w:rPr>
        <w:t>Source template: 00FFGL&lt;storage:X2&gt;&lt;listID[8]&gt;</w:t>
      </w:r>
      <w:r>
        <w:br/>
      </w:r>
      <w:r>
        <w:rPr>
          <w:rFonts w:ascii="Consolas" w:hAnsi="Consolas"/>
          <w:sz w:val="18"/>
        </w:rPr>
        <w:t>Do not reuse an identifier from a different directory request.</w:t>
      </w:r>
    </w:p>
    <w:p>
      <w:pPr>
        <w:keepNext/>
        <w:keepLines/>
      </w:pPr>
      <w:r>
        <w:rPr>
          <w:b/>
        </w:rPr>
        <w:t xml:space="preserve">Confidence </w:t>
      </w:r>
      <w:r>
        <w:t>3 Supported</w:t>
      </w:r>
    </w:p>
    <w:p>
      <w:pPr>
        <w:keepNext/>
        <w:keepLines/>
      </w:pPr>
      <w:r>
        <w:rPr>
          <w:b/>
        </w:rPr>
        <w:t xml:space="preserve">Technical details </w:t>
      </w:r>
      <w:r>
        <w:t>DAPI_GL emits a storage field and an eight-character listing ID, then parses file and folder records. The decompiled fileListID is a string; its formatting expression should be checked against a capture before implementing a generic numeric formatter.</w:t>
      </w:r>
    </w:p>
    <w:p>
      <w:pPr>
        <w:keepNext w:val="0"/>
        <w:keepLines/>
      </w:pPr>
      <w:r>
        <w:rPr>
          <w:sz w:val="18"/>
        </w:rPr>
        <w:t>Evidence and sources [1], DAPI_GL and GetFilesFormSpecifiedDirectory; [11], loader entry. DAPI_GL begins at line 6134 in the inspected decompiled listing.</w:t>
      </w:r>
    </w:p>
    <w:p>
      <w:pPr>
        <w:pStyle w:val="Heading2"/>
        <w:keepNext/>
      </w:pPr>
      <w:r>
        <w:t>GO Download a specified external memory file</w:t>
      </w:r>
    </w:p>
    <w:p>
      <w:pPr>
        <w:keepNext/>
        <w:keepLines/>
      </w:pPr>
      <w:r>
        <w:t>Send a file from the desktop to a specified external-memory path. This is a path-based transfer variant with explicit string lengths.</w:t>
      </w:r>
    </w:p>
    <w:p>
      <w:pPr>
        <w:keepNext/>
        <w:keepLines/>
        <w:spacing w:before="40" w:after="140"/>
      </w:pPr>
      <w:r>
        <w:rPr>
          <w:rFonts w:ascii="Consolas" w:hAnsi="Consolas"/>
          <w:sz w:val="18"/>
        </w:rPr>
        <w:t>Source template: 00FFGO&lt;storage:X2&gt;&lt;pathLen:X4&gt;&lt;nameLen:X4&gt;&lt;path&gt;&lt;name&gt;&lt;metadata&gt;</w:t>
      </w:r>
      <w:r>
        <w:br/>
      </w:r>
      <w:r>
        <w:rPr>
          <w:rFonts w:ascii="Consolas" w:hAnsi="Consolas"/>
          <w:sz w:val="18"/>
        </w:rPr>
        <w:t>Then transfer blocks through DAPI_GO_Ex.</w:t>
      </w:r>
    </w:p>
    <w:p>
      <w:pPr>
        <w:keepNext/>
        <w:keepLines/>
      </w:pPr>
      <w:r>
        <w:rPr>
          <w:b/>
        </w:rPr>
        <w:t xml:space="preserve">Confidence </w:t>
      </w:r>
      <w:r>
        <w:t>3 Supported</w:t>
      </w:r>
    </w:p>
    <w:p>
      <w:pPr>
        <w:keepNext/>
        <w:keepLines/>
      </w:pPr>
      <w:r>
        <w:rPr>
          <w:b/>
        </w:rPr>
        <w:t xml:space="preserve">Technical details </w:t>
      </w:r>
      <w:r>
        <w:t>The header includes storage, folder path and filename information; the transfer routine handles data blocks and a completion stage. Remaining metadata fields should be ported from the complete source, not reconstructed from this abbreviated template.</w:t>
      </w:r>
    </w:p>
    <w:p>
      <w:pPr>
        <w:keepNext w:val="0"/>
        <w:keepLines/>
      </w:pPr>
      <w:r>
        <w:rPr>
          <w:sz w:val="18"/>
        </w:rPr>
        <w:t>Evidence and sources [1], DAPI_GO, DAPI_GO_Ex and CMD_GO_EX. DAPI_GO begins at line 6211 in the inspected decompiled listing.</w:t>
      </w:r>
    </w:p>
    <w:p>
      <w:pPr>
        <w:pStyle w:val="Heading2"/>
        <w:keepNext/>
      </w:pPr>
      <w:r>
        <w:t>GP Upload a specified external memory file</w:t>
      </w:r>
    </w:p>
    <w:p>
      <w:pPr>
        <w:keepNext/>
        <w:keepLines/>
      </w:pPr>
      <w:r>
        <w:t>Receive a specified external-memory file from the HMI to the desktop. The source separates the initial request from the file header and block reception.</w:t>
      </w:r>
    </w:p>
    <w:p>
      <w:pPr>
        <w:keepNext/>
        <w:keepLines/>
        <w:spacing w:before="40" w:after="140"/>
      </w:pPr>
      <w:r>
        <w:rPr>
          <w:rFonts w:ascii="Consolas" w:hAnsi="Consolas"/>
          <w:sz w:val="18"/>
        </w:rPr>
        <w:t>Source template: 00FFGP&lt;storage:X2&gt;&lt;pathLen:X4&gt;&lt;nameLen:X4&gt;&lt;path&gt;&lt;name&gt;</w:t>
      </w:r>
      <w:r>
        <w:br/>
      </w:r>
      <w:r>
        <w:rPr>
          <w:rFonts w:ascii="Consolas" w:hAnsi="Consolas"/>
          <w:sz w:val="18"/>
        </w:rPr>
        <w:t>Then run the DAPI_GP_Ex receive sequence.</w:t>
      </w:r>
    </w:p>
    <w:p>
      <w:pPr>
        <w:keepNext/>
        <w:keepLines/>
      </w:pPr>
      <w:r>
        <w:rPr>
          <w:b/>
        </w:rPr>
        <w:t xml:space="preserve">Confidence </w:t>
      </w:r>
      <w:r>
        <w:t>3 Supported</w:t>
      </w:r>
    </w:p>
    <w:p>
      <w:pPr>
        <w:keepNext/>
        <w:keepLines/>
      </w:pPr>
      <w:r>
        <w:rPr>
          <w:b/>
        </w:rPr>
        <w:t xml:space="preserve">Technical details </w:t>
      </w:r>
      <w:r>
        <w:t>The initial request is no-response style. DAPI_GP_Ex receives the size/name state and handles file blocks. The source can reuse the active multiple-file sequence without sending GP again.</w:t>
      </w:r>
    </w:p>
    <w:p>
      <w:pPr>
        <w:keepNext w:val="0"/>
        <w:keepLines/>
      </w:pPr>
      <w:r>
        <w:rPr>
          <w:sz w:val="18"/>
        </w:rPr>
        <w:t>Evidence and sources [1], DAPI_GP, DAPI_GP_Ex and CMD_GP. DAPI_GP begins at line 5867 in the inspected decompiled listing.</w:t>
      </w:r>
    </w:p>
    <w:p>
      <w:pPr>
        <w:pStyle w:val="Heading2"/>
        <w:keepNext/>
      </w:pPr>
      <w:r>
        <w:t>GB Delete an external memory file or folder</w:t>
      </w:r>
    </w:p>
    <w:p>
      <w:pPr>
        <w:keepNext/>
        <w:keepLines/>
      </w:pPr>
      <w:r>
        <w:t>Delete a selected item from external memory. The desktop web-file workflow invokes GB on existing items before replacing them.</w:t>
      </w:r>
    </w:p>
    <w:p>
      <w:pPr>
        <w:keepNext/>
        <w:keepLines/>
        <w:spacing w:before="40" w:after="140"/>
      </w:pPr>
      <w:r>
        <w:rPr>
          <w:rFonts w:ascii="Consolas" w:hAnsi="Consolas"/>
          <w:sz w:val="18"/>
        </w:rPr>
        <w:t>Source template: 00FFGB&lt;storage:X2&gt;&lt;pathLen:X4&gt;&lt;nameLen:X4&gt;&lt;path&gt;&lt;name&gt;</w:t>
      </w:r>
    </w:p>
    <w:p>
      <w:pPr>
        <w:keepNext/>
        <w:keepLines/>
      </w:pPr>
      <w:r>
        <w:rPr>
          <w:b/>
        </w:rPr>
        <w:t xml:space="preserve">Confidence </w:t>
      </w:r>
      <w:r>
        <w:t>3 Supported</w:t>
      </w:r>
    </w:p>
    <w:p>
      <w:pPr>
        <w:keepNext/>
        <w:keepLines/>
      </w:pPr>
      <w:r>
        <w:rPr>
          <w:b/>
        </w:rPr>
        <w:t xml:space="preserve">Technical details </w:t>
      </w:r>
      <w:r>
        <w:t>The request carries explicit lengths followed by literal folder path and item name. It expects an ACK-style reply. This is a deletion operation; distinguish file and directory selections using the listing metadata.</w:t>
      </w:r>
    </w:p>
    <w:p>
      <w:pPr>
        <w:keepNext w:val="0"/>
        <w:keepLines/>
      </w:pPr>
      <w:r>
        <w:rPr>
          <w:sz w:val="18"/>
        </w:rPr>
        <w:t>Evidence and sources [1], DAPI_GB and the web-file cleanup path in Session. DAPI_GB begins at line 6377 in the inspected decompiled listing.</w:t>
      </w:r>
    </w:p>
    <w:p>
      <w:pPr>
        <w:pStyle w:val="Heading2"/>
        <w:keepNext/>
      </w:pPr>
      <w:r>
        <w:t>GM Create an external memory directory</w:t>
      </w:r>
    </w:p>
    <w:p>
      <w:pPr>
        <w:keepNext/>
        <w:keepLines/>
      </w:pPr>
      <w:r>
        <w:t>Create the folder needed for a later external-memory file download. The desktop software calls GM when it cannot find the required folder in its listing.</w:t>
      </w:r>
    </w:p>
    <w:p>
      <w:pPr>
        <w:keepNext/>
        <w:keepLines/>
        <w:spacing w:before="40" w:after="140"/>
      </w:pPr>
      <w:r>
        <w:rPr>
          <w:rFonts w:ascii="Consolas" w:hAnsi="Consolas"/>
          <w:sz w:val="18"/>
        </w:rPr>
        <w:t>Source template: 00FFGM&lt;storage:X2&gt;&lt;pathLen:X4&gt;&lt;path&gt;</w:t>
      </w:r>
    </w:p>
    <w:p>
      <w:pPr>
        <w:keepNext/>
        <w:keepLines/>
      </w:pPr>
      <w:r>
        <w:rPr>
          <w:b/>
        </w:rPr>
        <w:t xml:space="preserve">Confidence </w:t>
      </w:r>
      <w:r>
        <w:t>3 Supported</w:t>
      </w:r>
    </w:p>
    <w:p>
      <w:pPr>
        <w:keepNext/>
        <w:keepLines/>
      </w:pPr>
      <w:r>
        <w:rPr>
          <w:b/>
        </w:rPr>
        <w:t xml:space="preserve">Technical details </w:t>
      </w:r>
      <w:r>
        <w:t>The request carries storage, path length and folder path. The source call site CreateFolderForWebPage supports the create-directory interpretation; no live HG2J directory-creation experiment is cited.</w:t>
      </w:r>
    </w:p>
    <w:p>
      <w:pPr>
        <w:keepNext w:val="0"/>
        <w:keepLines/>
      </w:pPr>
      <w:r>
        <w:rPr>
          <w:sz w:val="18"/>
        </w:rPr>
        <w:t>Evidence and sources [1], DAPI_GM and CreateFolderForWebPage. DAPI_GM begins at line 6034 in the inspected decompiled listing.</w:t>
      </w:r>
    </w:p>
    <w:p>
      <w:pPr>
        <w:pStyle w:val="Heading2"/>
        <w:keepNext/>
      </w:pPr>
      <w:r>
        <w:t>FG Declare a runtime or font transfer region</w:t>
      </w:r>
    </w:p>
    <w:p>
      <w:pPr>
        <w:keepNext/>
        <w:keepLines/>
      </w:pPr>
      <w:r>
        <w:t>Declare the address and size for a legacy runtime or font transfer. The desktop software obtains these values from its runtime/font metadata.</w:t>
      </w:r>
    </w:p>
    <w:p>
      <w:pPr>
        <w:keepNext/>
        <w:keepLines/>
        <w:spacing w:before="40" w:after="140"/>
      </w:pPr>
      <w:r>
        <w:rPr>
          <w:rFonts w:ascii="Consolas" w:hAnsi="Consolas"/>
          <w:sz w:val="18"/>
        </w:rPr>
        <w:t>Source template: 00FFFG&lt;address:X8&gt;&lt;size:X8&gt;</w:t>
      </w:r>
    </w:p>
    <w:p>
      <w:pPr>
        <w:keepNext/>
        <w:keepLines/>
      </w:pPr>
      <w:r>
        <w:rPr>
          <w:b/>
        </w:rPr>
        <w:t xml:space="preserve">Confidence </w:t>
      </w:r>
      <w:r>
        <w:t>3 Supported</w:t>
      </w:r>
    </w:p>
    <w:p>
      <w:pPr>
        <w:keepNext/>
        <w:keepLines/>
      </w:pPr>
      <w:r>
        <w:rPr>
          <w:b/>
        </w:rPr>
        <w:t xml:space="preserve">Technical details </w:t>
      </w:r>
      <w:r>
        <w:t>The source uses m_dwLoaderAddress and m_dwSystemProgramSize. These are device-specific memory values, not ordinary HMI register addresses. This reference provides no arbitrary address values or replacement runtime generation procedure.</w:t>
      </w:r>
    </w:p>
    <w:p>
      <w:pPr>
        <w:keepNext w:val="0"/>
        <w:keepLines/>
      </w:pPr>
      <w:r>
        <w:rPr>
          <w:sz w:val="18"/>
        </w:rPr>
        <w:t>Evidence and sources [1], DAPI_FG, CMD_FG_RUNTIME and CMD_FG_FONT. DAPI_FG begins at line 6793 in the inspected decompiled listing.</w:t>
      </w:r>
    </w:p>
    <w:p>
      <w:pPr>
        <w:pStyle w:val="Heading2"/>
        <w:keepNext/>
      </w:pPr>
      <w:r>
        <w:t>FD Transfer legacy runtime or font blocks</w:t>
      </w:r>
    </w:p>
    <w:p>
      <w:pPr>
        <w:keepNext/>
        <w:keepLines/>
      </w:pPr>
      <w:r>
        <w:t>Send the blocks of an already selected runtime or font file. The desktop update path uses FD after FG has declared the destination region.</w:t>
      </w:r>
    </w:p>
    <w:p>
      <w:pPr>
        <w:keepNext/>
        <w:keepLines/>
        <w:spacing w:before="40" w:after="140"/>
      </w:pPr>
      <w:r>
        <w:rPr>
          <w:rFonts w:ascii="Consolas" w:hAnsi="Consolas"/>
          <w:sz w:val="18"/>
        </w:rPr>
        <w:t>Source template: 00FFFD&lt;address:X8&gt;&lt;blockBytes:X4&gt;&lt;rawData&gt;</w:t>
      </w:r>
      <w:r>
        <w:br/>
      </w:r>
      <w:r>
        <w:rPr>
          <w:rFonts w:ascii="Consolas" w:hAnsi="Consolas"/>
          <w:sz w:val="18"/>
        </w:rPr>
        <w:t>Use the original runtime/font bytes supplied by WindO/I.</w:t>
      </w:r>
    </w:p>
    <w:p>
      <w:pPr>
        <w:keepNext/>
        <w:keepLines/>
      </w:pPr>
      <w:r>
        <w:rPr>
          <w:b/>
        </w:rPr>
        <w:t xml:space="preserve">Confidence </w:t>
      </w:r>
      <w:r>
        <w:t>3 Supported</w:t>
      </w:r>
    </w:p>
    <w:p>
      <w:pPr>
        <w:keepNext/>
        <w:keepLines/>
      </w:pPr>
      <w:r>
        <w:rPr>
          <w:b/>
        </w:rPr>
        <w:t xml:space="preserve">Technical details </w:t>
      </w:r>
      <w:r>
        <w:t>Block sizes and address advancement are implemented in DAPI_FD. Raw file bytes occur inside the request. A generic ASCII-only formatter will corrupt this command. Live applicability to the Linux FTP-based system workflow is not established.</w:t>
      </w:r>
    </w:p>
    <w:p>
      <w:pPr>
        <w:keepNext w:val="0"/>
        <w:keepLines/>
      </w:pPr>
      <w:r>
        <w:rPr>
          <w:sz w:val="18"/>
        </w:rPr>
        <w:t>Evidence and sources [1], DAPI_FD, CMD_FD_RUNTIME and CMD_FD_FONT. DAPI_FD begins at line 6825 in the inspected decompiled listing.</w:t>
      </w:r>
    </w:p>
    <w:p>
      <w:pPr>
        <w:pStyle w:val="Heading2"/>
        <w:keepNext/>
      </w:pPr>
      <w:r>
        <w:t>FE Transfer legacy loader blocks</w:t>
      </w:r>
    </w:p>
    <w:p>
      <w:pPr>
        <w:keepNext/>
        <w:keepLines/>
      </w:pPr>
      <w:r>
        <w:t>Transfer loader-related data in a legacy runtime-update branch. The desktop caller names this stage CMD_FE_RUNTIME.</w:t>
      </w:r>
    </w:p>
    <w:p>
      <w:pPr>
        <w:keepNext/>
        <w:keepLines/>
        <w:spacing w:before="40" w:after="140"/>
      </w:pPr>
      <w:r>
        <w:rPr>
          <w:rFonts w:ascii="Consolas" w:hAnsi="Consolas"/>
          <w:sz w:val="18"/>
        </w:rPr>
        <w:t>Source template: 00FFFE&lt;address:X8&gt;&lt;blockBytes:X4&gt;&lt;rawData&gt;</w:t>
      </w:r>
    </w:p>
    <w:p>
      <w:pPr>
        <w:keepNext/>
        <w:keepLines/>
      </w:pPr>
      <w:r>
        <w:rPr>
          <w:b/>
        </w:rPr>
        <w:t xml:space="preserve">Confidence </w:t>
      </w:r>
      <w:r>
        <w:t>3 Supported</w:t>
      </w:r>
    </w:p>
    <w:p>
      <w:pPr>
        <w:keepNext/>
        <w:keepLines/>
      </w:pPr>
      <w:r>
        <w:rPr>
          <w:b/>
        </w:rPr>
        <w:t xml:space="preserve">Technical details </w:t>
      </w:r>
      <w:r>
        <w:t>DAPI_FE uses the loader address and byte buffer with block-oriented transmission. Address and length values come from the desktop update context. Do not treat it as a general filesystem write API.</w:t>
      </w:r>
    </w:p>
    <w:p>
      <w:pPr>
        <w:keepNext w:val="0"/>
        <w:keepLines/>
      </w:pPr>
      <w:r>
        <w:rPr>
          <w:sz w:val="18"/>
        </w:rPr>
        <w:t>Evidence and sources [1], DAPI_FE, CMD_FE_RUNTIME and UpdateRuntime. DAPI_FE begins at line 5348 in the inspected decompiled listing.</w:t>
      </w:r>
    </w:p>
    <w:p>
      <w:pPr>
        <w:pStyle w:val="Heading2"/>
        <w:keepNext/>
      </w:pPr>
      <w:r>
        <w:t>FF Finish the legacy loader transfer stage</w:t>
      </w:r>
    </w:p>
    <w:p>
      <w:pPr>
        <w:keepNext/>
        <w:keepLines/>
      </w:pPr>
      <w:r>
        <w:t>Send the fixed completion/setup command used after the FE loader-transfer branch. Its precise firmware-side effect has not been independently decoded.</w:t>
      </w:r>
    </w:p>
    <w:p>
      <w:pPr>
        <w:keepNext/>
        <w:keepLines/>
        <w:spacing w:before="40" w:after="140"/>
      </w:pPr>
      <w:r>
        <w:rPr>
          <w:rFonts w:ascii="Consolas" w:hAnsi="Consolas"/>
          <w:sz w:val="18"/>
        </w:rPr>
        <w:t>Source-based HMI body: 00FFFF0C000100</w:t>
      </w:r>
    </w:p>
    <w:p>
      <w:pPr>
        <w:keepNext/>
        <w:keepLines/>
      </w:pPr>
      <w:r>
        <w:rPr>
          <w:b/>
        </w:rPr>
        <w:t xml:space="preserve">Confidence </w:t>
      </w:r>
      <w:r>
        <w:t>3 Supported</w:t>
      </w:r>
    </w:p>
    <w:p>
      <w:pPr>
        <w:keepNext/>
        <w:keepLines/>
      </w:pPr>
      <w:r>
        <w:rPr>
          <w:b/>
        </w:rPr>
        <w:t xml:space="preserve">Technical details </w:t>
      </w:r>
      <w:r>
        <w:t>The two command characters are FF; the preceding 00FF is the HMI address/routing prefix. DAPI_FF appends the literal payload 0C000100. This is distinct from FF fields that serve as transfer end markers.</w:t>
      </w:r>
    </w:p>
    <w:p>
      <w:pPr>
        <w:keepNext w:val="0"/>
        <w:keepLines/>
      </w:pPr>
      <w:r>
        <w:rPr>
          <w:sz w:val="18"/>
        </w:rPr>
        <w:t>Evidence and sources [1], DAPI_FF and UpdateRuntime. Builder is exact; effect is supported by its call context. DAPI_FF begins at line 5432 in the inspected decompiled listing.</w:t>
      </w:r>
    </w:p>
    <w:p>
      <w:pPr>
        <w:pStyle w:val="Heading2"/>
        <w:keepNext/>
      </w:pPr>
      <w:r>
        <w:t>FC Send a legacy runtime cleanup command</w:t>
      </w:r>
    </w:p>
    <w:p>
      <w:pPr>
        <w:keepNext/>
        <w:keepLines/>
      </w:pPr>
      <w:r>
        <w:t>Send the command invoked by a legacy runtime-update path when its transfer does not finish successfully. Its exact target-side cleanup behavior is not established.</w:t>
      </w:r>
    </w:p>
    <w:p>
      <w:pPr>
        <w:keepNext/>
        <w:keepLines/>
        <w:spacing w:before="40" w:after="140"/>
      </w:pPr>
      <w:r>
        <w:rPr>
          <w:rFonts w:ascii="Consolas" w:hAnsi="Consolas"/>
          <w:sz w:val="18"/>
        </w:rPr>
        <w:t>Source-based HMI body: 00FFFC</w:t>
      </w:r>
    </w:p>
    <w:p>
      <w:pPr>
        <w:keepNext/>
        <w:keepLines/>
      </w:pPr>
      <w:r>
        <w:rPr>
          <w:b/>
        </w:rPr>
        <w:t xml:space="preserve">Confidence </w:t>
      </w:r>
      <w:r>
        <w:t>3 Supported</w:t>
      </w:r>
    </w:p>
    <w:p>
      <w:pPr>
        <w:keepNext/>
        <w:keepLines/>
      </w:pPr>
      <w:r>
        <w:rPr>
          <w:b/>
        </w:rPr>
        <w:t xml:space="preserve">Technical details </w:t>
      </w:r>
      <w:r>
        <w:t>No payload. DAPI_FC exists, and the legacy UpdateRuntime path calls CMD_FC after a failed FG/FD/AG sequence. Do not rename it to a universal cancel or erase operation without further evidence.</w:t>
      </w:r>
    </w:p>
    <w:p>
      <w:pPr>
        <w:keepNext w:val="0"/>
        <w:keepLines/>
      </w:pPr>
      <w:r>
        <w:rPr>
          <w:sz w:val="18"/>
        </w:rPr>
        <w:t>Evidence and sources [1], DAPI_FC and legacy UpdateRuntime failure branch. DAPI_FC begins at line 5327 in the inspected decompiled listing.</w:t>
      </w:r>
    </w:p>
    <w:p>
      <w:pPr>
        <w:pStyle w:val="Heading2"/>
        <w:keepNext/>
      </w:pPr>
      <w:r>
        <w:t>FH Read expansion module information</w:t>
      </w:r>
    </w:p>
    <w:p>
      <w:pPr>
        <w:keepNext/>
        <w:keepLines/>
      </w:pPr>
      <w:r>
        <w:t>Read the identities and versions of supported expansion modules. This appears in the desktop update support for combined HMI/PLC products.</w:t>
      </w:r>
    </w:p>
    <w:p>
      <w:pPr>
        <w:keepNext/>
        <w:keepLines/>
        <w:spacing w:before="40" w:after="140"/>
      </w:pPr>
      <w:r>
        <w:rPr>
          <w:rFonts w:ascii="Consolas" w:hAnsi="Consolas"/>
          <w:sz w:val="18"/>
        </w:rPr>
        <w:t>Source-based HMI body: 00FFFH</w:t>
      </w:r>
      <w:r>
        <w:br/>
      </w:r>
      <w:r>
        <w:rPr>
          <w:rFonts w:ascii="Consolas" w:hAnsi="Consolas"/>
          <w:sz w:val="18"/>
        </w:rPr>
        <w:t>The parser expects four eight-character records.</w:t>
      </w:r>
    </w:p>
    <w:p>
      <w:pPr>
        <w:keepNext/>
        <w:keepLines/>
      </w:pPr>
      <w:r>
        <w:rPr>
          <w:b/>
        </w:rPr>
        <w:t xml:space="preserve">Confidence </w:t>
      </w:r>
      <w:r>
        <w:t>3 Supported</w:t>
      </w:r>
    </w:p>
    <w:p>
      <w:pPr>
        <w:keepNext/>
        <w:keepLines/>
      </w:pPr>
      <w:r>
        <w:rPr>
          <w:b/>
        </w:rPr>
        <w:t xml:space="preserve">Technical details </w:t>
      </w:r>
      <w:r>
        <w:t>Each record contains slot number, PLC code, PLC subcode and version as two-character fields. The source expects 32 data characters. This is not evidence of a CPU firmware-version special register on HG2J.</w:t>
      </w:r>
    </w:p>
    <w:p>
      <w:pPr>
        <w:keepNext w:val="0"/>
        <w:keepLines/>
      </w:pPr>
      <w:r>
        <w:rPr>
          <w:sz w:val="18"/>
        </w:rPr>
        <w:t>Evidence and sources [1], DAPI_FH and CMD_FH. DAPI_FH begins at line 7937 in the inspected decompiled listing.</w:t>
      </w:r>
    </w:p>
    <w:p>
      <w:pPr>
        <w:pStyle w:val="Heading2"/>
        <w:keepNext/>
      </w:pPr>
      <w:r>
        <w:t>FI Transfer expansion module software</w:t>
      </w:r>
    </w:p>
    <w:p>
      <w:pPr>
        <w:keepNext/>
        <w:keepLines/>
      </w:pPr>
      <w:r>
        <w:t>Initiate software transfer for a selected expansion module, followed by a separate file-transfer routine. This belongs to the desktop expansion update workflow.</w:t>
      </w:r>
    </w:p>
    <w:p>
      <w:pPr>
        <w:keepNext/>
        <w:keepLines/>
        <w:spacing w:before="40" w:after="140"/>
      </w:pPr>
      <w:r>
        <w:rPr>
          <w:rFonts w:ascii="Consolas" w:hAnsi="Consolas"/>
          <w:sz w:val="18"/>
        </w:rPr>
        <w:t>Source template: 00FFFI&lt;slot[2]&gt;&lt;plcCode[2]&gt;&lt;subcode[2]&gt;&lt;size[8]&gt;</w:t>
      </w:r>
      <w:r>
        <w:br/>
      </w:r>
      <w:r>
        <w:rPr>
          <w:rFonts w:ascii="Consolas" w:hAnsi="Consolas"/>
          <w:sz w:val="18"/>
        </w:rPr>
        <w:t>Then run DAPI_FI_Extension with the selected software file.</w:t>
      </w:r>
    </w:p>
    <w:p>
      <w:pPr>
        <w:keepNext/>
        <w:keepLines/>
      </w:pPr>
      <w:r>
        <w:rPr>
          <w:b/>
        </w:rPr>
        <w:t xml:space="preserve">Confidence </w:t>
      </w:r>
      <w:r>
        <w:t>3 Supported</w:t>
      </w:r>
    </w:p>
    <w:p>
      <w:pPr>
        <w:keepNext/>
        <w:keepLines/>
      </w:pPr>
      <w:r>
        <w:rPr>
          <w:b/>
        </w:rPr>
        <w:t xml:space="preserve">Technical details </w:t>
      </w:r>
      <w:r>
        <w:t>Fields are constructed with Helper.ConvertUIntTo2Bytes and ConvertUnitTo8Bytes; verify those helper encodings for the applicable product. No live HG2J application is established.</w:t>
      </w:r>
    </w:p>
    <w:p>
      <w:pPr>
        <w:keepNext w:val="0"/>
        <w:keepLines/>
      </w:pPr>
      <w:r>
        <w:rPr>
          <w:sz w:val="18"/>
        </w:rPr>
        <w:t>Evidence and sources [1], DAPI_FI and DAPI_FI_Extension. DAPI_FI begins at line 8005 in the inspected decompiled listing.</w:t>
      </w:r>
    </w:p>
    <w:p>
      <w:pPr>
        <w:pStyle w:val="Heading2"/>
        <w:keepNext/>
      </w:pPr>
      <w:r>
        <w:t>co Control associated simulation</w:t>
      </w:r>
    </w:p>
    <w:p>
      <w:pPr>
        <w:keepNext/>
        <w:keepLines/>
      </w:pPr>
      <w:r>
        <w:t>Control the associated simulation link used by the desktop software. The method is named DAPI_CO, but its on-wire command characters are lowercase co.</w:t>
      </w:r>
    </w:p>
    <w:p>
      <w:pPr>
        <w:keepNext/>
        <w:keepLines/>
        <w:spacing w:before="40" w:after="140"/>
      </w:pPr>
      <w:r>
        <w:rPr>
          <w:rFonts w:ascii="Consolas" w:hAnsi="Consolas"/>
          <w:sz w:val="18"/>
        </w:rPr>
        <w:t>Source template: &lt;deviceBytes&gt;FFco02&lt;station:D2&gt; for Stop.</w:t>
      </w:r>
      <w:r>
        <w:br/>
      </w:r>
      <w:r>
        <w:rPr>
          <w:rFonts w:ascii="Consolas" w:hAnsi="Consolas"/>
          <w:sz w:val="18"/>
        </w:rPr>
        <w:t>Start uses co01 and includes the send and receive server names.</w:t>
      </w:r>
    </w:p>
    <w:p>
      <w:pPr>
        <w:keepNext/>
        <w:keepLines/>
      </w:pPr>
      <w:r>
        <w:rPr>
          <w:b/>
        </w:rPr>
        <w:t xml:space="preserve">Confidence </w:t>
      </w:r>
      <w:r>
        <w:t>3 Supported</w:t>
      </w:r>
    </w:p>
    <w:p>
      <w:pPr>
        <w:keepNext/>
        <w:keepLines/>
      </w:pPr>
      <w:r>
        <w:rPr>
          <w:b/>
        </w:rPr>
        <w:t xml:space="preserve">Technical details </w:t>
      </w:r>
      <w:r>
        <w:t>AssociationCommandType: Start=1, Stop=2, ErrorCheck=3. Fields use decimal D2 formatting, with length-prefixed server names for Start. The builder inserts device-number bytes directly, unlike most HMI command methods that convert digits to ASCII. Preserve this separate simulation profile; live HMI 2537 support has not been demonstrated.</w:t>
      </w:r>
    </w:p>
    <w:p>
      <w:pPr>
        <w:keepNext w:val="0"/>
        <w:keepLines/>
      </w:pPr>
      <w:r>
        <w:rPr>
          <w:sz w:val="18"/>
        </w:rPr>
        <w:t>Evidence and sources [1], DAPI_CO and CMD_CO; [2], AssociationCommandType. DAPI_CO begins at line 8344 in the inspected decompiled listing.</w:t>
      </w:r>
    </w:p>
    <w:p>
      <w:pPr>
        <w:pStyle w:val="Heading2"/>
        <w:keepNext/>
      </w:pPr>
      <w:r>
        <w:t>RA Read an extended PLC register address</w:t>
      </w:r>
    </w:p>
    <w:p>
      <w:pPr>
        <w:keepNext/>
        <w:keepLines/>
      </w:pPr>
      <w:r>
        <w:t>Read external-device data through the A selector. The current emulator interprets it as extended D word addressing with a hexadecimal address field.</w:t>
      </w:r>
    </w:p>
    <w:p>
      <w:pPr>
        <w:keepNext/>
        <w:keepLines/>
        <w:spacing w:before="40" w:after="140"/>
      </w:pPr>
      <w:r>
        <w:rPr>
          <w:rFonts w:ascii="Consolas" w:hAnsi="Consolas"/>
          <w:sz w:val="18"/>
        </w:rPr>
        <w:t>PLC body: 000RA289802</w:t>
      </w:r>
      <w:r>
        <w:br/>
      </w:r>
      <w:r>
        <w:rPr>
          <w:rFonts w:ascii="Consolas" w:hAnsi="Consolas"/>
          <w:sz w:val="18"/>
        </w:rPr>
        <w:t>Current emulator interpretation: D10392, because hexadecimal 2898 equals decimal 10392.</w:t>
      </w:r>
    </w:p>
    <w:p>
      <w:pPr>
        <w:keepNext/>
        <w:keepLines/>
      </w:pPr>
      <w:r>
        <w:rPr>
          <w:b/>
        </w:rPr>
        <w:t xml:space="preserve">Confidence </w:t>
      </w:r>
      <w:r>
        <w:t>2 Tentative</w:t>
      </w:r>
    </w:p>
    <w:p>
      <w:pPr>
        <w:keepNext/>
        <w:keepLines/>
      </w:pPr>
      <w:r>
        <w:rPr>
          <w:b/>
        </w:rPr>
        <w:t xml:space="preserve">Technical details </w:t>
      </w:r>
      <w:r>
        <w:t>Earlier logs labeled the raw field A2898 rather than proving a separate A memory area. _cmd_RA maps to D and parses the address in base 16. That mapping is an implementation interpretation, not a vendor definition verified here. Keep the raw selector and address alongside the interpreted address.</w:t>
      </w:r>
    </w:p>
    <w:p>
      <w:pPr>
        <w:keepNext w:val="0"/>
        <w:keepLines/>
      </w:pPr>
      <w:r>
        <w:rPr>
          <w:sz w:val="18"/>
        </w:rPr>
        <w:t>Evidence and sources [8], _cmd_RA; [6], logger raw A-field handling and hmi_registers.txt.</w:t>
      </w:r>
    </w:p>
    <w:p>
      <w:pPr>
        <w:pStyle w:val="Heading2"/>
        <w:keepNext/>
      </w:pPr>
      <w:r>
        <w:t>WA Write an extended PLC register address</w:t>
      </w:r>
    </w:p>
    <w:p>
      <w:pPr>
        <w:keepNext/>
        <w:keepLines/>
      </w:pPr>
      <w:r>
        <w:t>Write a word through the A selector using the current emulator's extended-D interpretation. Confirm the mapping against a native PLC before treating it as portable.</w:t>
      </w:r>
    </w:p>
    <w:p>
      <w:pPr>
        <w:keepNext/>
        <w:keepLines/>
        <w:spacing w:before="40" w:after="140"/>
      </w:pPr>
      <w:r>
        <w:rPr>
          <w:rFonts w:ascii="Consolas" w:hAnsi="Consolas"/>
          <w:sz w:val="18"/>
        </w:rPr>
        <w:t>Constructed PLC body: 000WA2898020001</w:t>
      </w:r>
      <w:r>
        <w:br/>
      </w:r>
      <w:r>
        <w:rPr>
          <w:rFonts w:ascii="Consolas" w:hAnsi="Consolas"/>
          <w:sz w:val="18"/>
        </w:rPr>
        <w:t>Current emulator interpretation: write 1 to D10392.</w:t>
      </w:r>
    </w:p>
    <w:p>
      <w:pPr>
        <w:keepNext/>
        <w:keepLines/>
      </w:pPr>
      <w:r>
        <w:rPr>
          <w:b/>
        </w:rPr>
        <w:t xml:space="preserve">Confidence </w:t>
      </w:r>
      <w:r>
        <w:t>2 Tentative</w:t>
      </w:r>
    </w:p>
    <w:p>
      <w:pPr>
        <w:keepNext/>
        <w:keepLines/>
      </w:pPr>
      <w:r>
        <w:rPr>
          <w:b/>
        </w:rPr>
        <w:t xml:space="preserve">Technical details </w:t>
      </w:r>
      <w:r>
        <w:t>Schema mirrors RA: hexadecimal address:X4 + byteCount:X2 + word data:X4. Its existence in the emulator does not establish capture-based acceptance by every native PLC or HMI communication driver.</w:t>
      </w:r>
    </w:p>
    <w:p>
      <w:pPr>
        <w:keepNext w:val="0"/>
        <w:keepLines/>
      </w:pPr>
      <w:r>
        <w:rPr>
          <w:sz w:val="18"/>
        </w:rPr>
        <w:t>Evidence and sources [8], _cmd_WA. No separate live WA capture or vendor definition is cited.</w:t>
      </w:r>
    </w:p>
    <w:p>
      <w:pPr>
        <w:pStyle w:val="Heading2"/>
        <w:keepNext/>
      </w:pPr>
      <w:r>
        <w:t>Rl Read a PLC bit collection with lowercase l</w:t>
      </w:r>
    </w:p>
    <w:p>
      <w:pPr>
        <w:keepNext/>
        <w:keepLines/>
      </w:pPr>
      <w:r>
        <w:t>Read an observed lowercase-l operand collection. The emulator keeps it in a separate L bit area so an unresolved selector cannot silently alias ordinary M bits.</w:t>
      </w:r>
    </w:p>
    <w:p>
      <w:pPr>
        <w:keepNext/>
        <w:keepLines/>
        <w:spacing w:before="40" w:after="140"/>
      </w:pPr>
      <w:r>
        <w:rPr>
          <w:rFonts w:ascii="Consolas" w:hAnsi="Consolas"/>
          <w:sz w:val="18"/>
        </w:rPr>
        <w:t>Constructed PLC body: 000Rl277402</w:t>
      </w:r>
      <w:r>
        <w:br/>
      </w:r>
      <w:r>
        <w:rPr>
          <w:rFonts w:ascii="Consolas" w:hAnsi="Consolas"/>
          <w:sz w:val="18"/>
        </w:rPr>
        <w:t>The current emulator treats this as 16 bits starting at raw address 2774.</w:t>
      </w:r>
    </w:p>
    <w:p>
      <w:pPr>
        <w:keepNext/>
        <w:keepLines/>
      </w:pPr>
      <w:r>
        <w:rPr>
          <w:b/>
        </w:rPr>
        <w:t xml:space="preserve">Confidence </w:t>
      </w:r>
      <w:r>
        <w:t>2 Tentative</w:t>
      </w:r>
    </w:p>
    <w:p>
      <w:pPr>
        <w:keepNext/>
        <w:keepLines/>
      </w:pPr>
      <w:r>
        <w:rPr>
          <w:b/>
        </w:rPr>
        <w:t xml:space="preserve">Technical details </w:t>
      </w:r>
      <w:r>
        <w:t>An alarm-page observation contained an Rl request around address 2774. The emulator parses a decimal address and byteCount times eight bits, optionally adjusted by rl_base. The actual native operand meaning and mapping are unresolved. Do not identify Rl with HMI LSM or LDR merely because its letter is l.</w:t>
      </w:r>
    </w:p>
    <w:p>
      <w:pPr>
        <w:keepNext w:val="0"/>
        <w:keepLines/>
      </w:pPr>
      <w:r>
        <w:rPr>
          <w:sz w:val="18"/>
        </w:rPr>
        <w:t>Evidence and sources [8], _cmd_Rl; [6], older logger description; [10], alarm-page traffic report.</w:t>
      </w:r>
    </w:p>
    <w:p>
      <w:pPr>
        <w:pStyle w:val="Heading2"/>
        <w:keepNext/>
      </w:pPr>
      <w:r>
        <w:t>AF Function unresolved</w:t>
      </w:r>
    </w:p>
    <w:p>
      <w:pPr>
        <w:keepNext/>
        <w:keepLines/>
      </w:pPr>
      <w:r>
        <w:t>AF is present in the inspected HMI loader command dispatch table. Its application function and accepted payload have not been established. Command letters alone do not justify an interpretation.</w:t>
      </w:r>
    </w:p>
    <w:p>
      <w:pPr>
        <w:keepNext/>
        <w:keepLines/>
        <w:spacing w:before="40" w:after="140"/>
      </w:pPr>
      <w:r>
        <w:rPr>
          <w:rFonts w:ascii="Consolas" w:hAnsi="Consolas"/>
          <w:sz w:val="18"/>
        </w:rPr>
        <w:t>Recognition example: identify the exact token AF in a decoded HMI command or in the dispatch table. No executable request example is established.</w:t>
      </w:r>
    </w:p>
    <w:p>
      <w:pPr>
        <w:keepNext/>
        <w:keepLines/>
      </w:pPr>
      <w:r>
        <w:rPr>
          <w:b/>
        </w:rPr>
        <w:t xml:space="preserve">Confidence </w:t>
      </w:r>
      <w:r>
        <w:t>1 Unresolved</w:t>
      </w:r>
    </w:p>
    <w:p>
      <w:pPr>
        <w:keepNext/>
        <w:keepLines/>
      </w:pPr>
      <w:r>
        <w:rPr>
          <w:b/>
        </w:rPr>
        <w:t xml:space="preserve">Technical details </w:t>
      </w:r>
      <w:r>
        <w:t>Loader file offset 0x0022ceb0; Thumb handler pointer 0x000d3e75; adjacent numeric field 0x000a; flag 0. The meaning of the numeric field and flag is not established. Do not use the numeric value as a payload length without checking the handler.</w:t>
      </w:r>
    </w:p>
    <w:p>
      <w:pPr>
        <w:keepNext w:val="0"/>
        <w:keepLines/>
      </w:pPr>
      <w:r>
        <w:rPr>
          <w:sz w:val="18"/>
        </w:rPr>
        <w:t>Evidence and sources [11], idec_loader.BIN dispatch table in Read_regs.ZNX.</w:t>
      </w:r>
    </w:p>
    <w:p>
      <w:pPr>
        <w:pStyle w:val="Heading2"/>
        <w:keepNext/>
      </w:pPr>
      <w:r>
        <w:t>BB Function unresolved</w:t>
      </w:r>
    </w:p>
    <w:p>
      <w:pPr>
        <w:keepNext/>
        <w:keepLines/>
      </w:pPr>
      <w:r>
        <w:t>BB is present in the inspected HMI loader command dispatch table. Its application function and accepted payload have not been established. Command letters alone do not justify an interpretation.</w:t>
      </w:r>
    </w:p>
    <w:p>
      <w:pPr>
        <w:keepNext/>
        <w:keepLines/>
        <w:spacing w:before="40" w:after="140"/>
      </w:pPr>
      <w:r>
        <w:rPr>
          <w:rFonts w:ascii="Consolas" w:hAnsi="Consolas"/>
          <w:sz w:val="18"/>
        </w:rPr>
        <w:t>Recognition example: identify the exact token BB in a decoded HMI command or in the dispatch table. No executable request example is established.</w:t>
      </w:r>
    </w:p>
    <w:p>
      <w:pPr>
        <w:keepNext/>
        <w:keepLines/>
      </w:pPr>
      <w:r>
        <w:rPr>
          <w:b/>
        </w:rPr>
        <w:t xml:space="preserve">Confidence </w:t>
      </w:r>
      <w:r>
        <w:t>1 Unresolved</w:t>
      </w:r>
    </w:p>
    <w:p>
      <w:pPr>
        <w:keepNext/>
        <w:keepLines/>
      </w:pPr>
      <w:r>
        <w:rPr>
          <w:b/>
        </w:rPr>
        <w:t xml:space="preserve">Technical details </w:t>
      </w:r>
      <w:r>
        <w:t>Loader file offset 0x0022cf20; Thumb handler pointer 0x000d2a5d; adjacent numeric field 0x000e; flag 1. The meaning of the numeric field and flag is not established. Do not use the numeric value as a payload length without checking the handler.</w:t>
      </w:r>
    </w:p>
    <w:p>
      <w:pPr>
        <w:keepNext w:val="0"/>
        <w:keepLines/>
      </w:pPr>
      <w:r>
        <w:rPr>
          <w:sz w:val="18"/>
        </w:rPr>
        <w:t>Evidence and sources [11], idec_loader.BIN dispatch table in Read_regs.ZNX.</w:t>
      </w:r>
    </w:p>
    <w:p>
      <w:pPr>
        <w:pStyle w:val="Heading2"/>
        <w:keepNext/>
      </w:pPr>
      <w:r>
        <w:t>BC Function unresolved</w:t>
      </w:r>
    </w:p>
    <w:p>
      <w:pPr>
        <w:keepNext/>
        <w:keepLines/>
      </w:pPr>
      <w:r>
        <w:t>BC is present in the inspected HMI loader command dispatch table. Its application function and accepted payload have not been established. Command letters alone do not justify an interpretation.</w:t>
      </w:r>
    </w:p>
    <w:p>
      <w:pPr>
        <w:keepNext/>
        <w:keepLines/>
        <w:spacing w:before="40" w:after="140"/>
      </w:pPr>
      <w:r>
        <w:rPr>
          <w:rFonts w:ascii="Consolas" w:hAnsi="Consolas"/>
          <w:sz w:val="18"/>
        </w:rPr>
        <w:t>Recognition example: identify the exact token BC in a decoded HMI command or in the dispatch table. No executable request example is established.</w:t>
      </w:r>
    </w:p>
    <w:p>
      <w:pPr>
        <w:keepNext/>
        <w:keepLines/>
      </w:pPr>
      <w:r>
        <w:rPr>
          <w:b/>
        </w:rPr>
        <w:t xml:space="preserve">Confidence </w:t>
      </w:r>
      <w:r>
        <w:t>1 Unresolved</w:t>
      </w:r>
    </w:p>
    <w:p>
      <w:pPr>
        <w:keepNext/>
        <w:keepLines/>
      </w:pPr>
      <w:r>
        <w:rPr>
          <w:b/>
        </w:rPr>
        <w:t xml:space="preserve">Technical details </w:t>
      </w:r>
      <w:r>
        <w:t>Loader file offset 0x0022cf30; Thumb handler pointer 0x000d3a3d; adjacent numeric field 0x0016; flag 1. The meaning of the numeric field and flag is not established. Do not use the numeric value as a payload length without checking the handler.</w:t>
      </w:r>
    </w:p>
    <w:p>
      <w:pPr>
        <w:keepNext w:val="0"/>
        <w:keepLines/>
      </w:pPr>
      <w:r>
        <w:rPr>
          <w:sz w:val="18"/>
        </w:rPr>
        <w:t>Evidence and sources [11], idec_loader.BIN dispatch table in Read_regs.ZNX.</w:t>
      </w:r>
    </w:p>
    <w:p>
      <w:pPr>
        <w:pStyle w:val="Heading2"/>
        <w:keepNext/>
      </w:pPr>
      <w:r>
        <w:t>BD Function unresolved</w:t>
      </w:r>
    </w:p>
    <w:p>
      <w:pPr>
        <w:keepNext/>
        <w:keepLines/>
      </w:pPr>
      <w:r>
        <w:t>BD is present in the inspected HMI loader command dispatch table. Its application function and accepted payload have not been established. Command letters alone do not justify an interpretation.</w:t>
      </w:r>
    </w:p>
    <w:p>
      <w:pPr>
        <w:keepNext/>
        <w:keepLines/>
        <w:spacing w:before="40" w:after="140"/>
      </w:pPr>
      <w:r>
        <w:rPr>
          <w:rFonts w:ascii="Consolas" w:hAnsi="Consolas"/>
          <w:sz w:val="18"/>
        </w:rPr>
        <w:t>Recognition example: identify the exact token BD in a decoded HMI command or in the dispatch table. No executable request example is established.</w:t>
      </w:r>
    </w:p>
    <w:p>
      <w:pPr>
        <w:keepNext/>
        <w:keepLines/>
      </w:pPr>
      <w:r>
        <w:rPr>
          <w:b/>
        </w:rPr>
        <w:t xml:space="preserve">Confidence </w:t>
      </w:r>
      <w:r>
        <w:t>1 Unresolved</w:t>
      </w:r>
    </w:p>
    <w:p>
      <w:pPr>
        <w:keepNext/>
        <w:keepLines/>
      </w:pPr>
      <w:r>
        <w:rPr>
          <w:b/>
        </w:rPr>
        <w:t xml:space="preserve">Technical details </w:t>
      </w:r>
      <w:r>
        <w:t>Loader file offset 0x0022cfd0; Thumb handler pointer 0x000d46dd; adjacent numeric field 0x000a; flag 0. The meaning of the numeric field and flag is not established. Do not use the numeric value as a payload length without checking the handler.</w:t>
      </w:r>
    </w:p>
    <w:p>
      <w:pPr>
        <w:keepNext w:val="0"/>
        <w:keepLines/>
      </w:pPr>
      <w:r>
        <w:rPr>
          <w:sz w:val="18"/>
        </w:rPr>
        <w:t>Evidence and sources [11], idec_loader.BIN dispatch table in Read_regs.ZNX.</w:t>
      </w:r>
    </w:p>
    <w:p>
      <w:pPr>
        <w:pStyle w:val="Heading2"/>
        <w:keepNext/>
      </w:pPr>
      <w:r>
        <w:t>BE Function unresolved</w:t>
      </w:r>
    </w:p>
    <w:p>
      <w:pPr>
        <w:keepNext/>
        <w:keepLines/>
      </w:pPr>
      <w:r>
        <w:t>BE is present in the inspected HMI loader command dispatch table. Its application function and accepted payload have not been established. Command letters alone do not justify an interpretation.</w:t>
      </w:r>
    </w:p>
    <w:p>
      <w:pPr>
        <w:keepNext/>
        <w:keepLines/>
        <w:spacing w:before="40" w:after="140"/>
      </w:pPr>
      <w:r>
        <w:rPr>
          <w:rFonts w:ascii="Consolas" w:hAnsi="Consolas"/>
          <w:sz w:val="18"/>
        </w:rPr>
        <w:t>Recognition example: identify the exact token BE in a decoded HMI command or in the dispatch table. No executable request example is established.</w:t>
      </w:r>
    </w:p>
    <w:p>
      <w:pPr>
        <w:keepNext/>
        <w:keepLines/>
      </w:pPr>
      <w:r>
        <w:rPr>
          <w:b/>
        </w:rPr>
        <w:t xml:space="preserve">Confidence </w:t>
      </w:r>
      <w:r>
        <w:t>1 Unresolved</w:t>
      </w:r>
    </w:p>
    <w:p>
      <w:pPr>
        <w:keepNext/>
        <w:keepLines/>
      </w:pPr>
      <w:r>
        <w:rPr>
          <w:b/>
        </w:rPr>
        <w:t xml:space="preserve">Technical details </w:t>
      </w:r>
      <w:r>
        <w:t>Loader file offset 0x0022cfe0; Thumb handler pointer 0x000d35f5; adjacent numeric field 0x0000; flag 1. The meaning of the numeric field and flag is not established. Do not use the numeric value as a payload length without checking the handler.</w:t>
      </w:r>
    </w:p>
    <w:p>
      <w:pPr>
        <w:keepNext w:val="0"/>
        <w:keepLines/>
      </w:pPr>
      <w:r>
        <w:rPr>
          <w:sz w:val="18"/>
        </w:rPr>
        <w:t>Evidence and sources [11], idec_loader.BIN dispatch table in Read_regs.ZNX.</w:t>
      </w:r>
    </w:p>
    <w:p>
      <w:pPr>
        <w:pStyle w:val="Heading2"/>
        <w:keepNext/>
      </w:pPr>
      <w:r>
        <w:t>BF Function unresolved</w:t>
      </w:r>
    </w:p>
    <w:p>
      <w:pPr>
        <w:keepNext/>
        <w:keepLines/>
      </w:pPr>
      <w:r>
        <w:t>BF is present in the inspected HMI loader command dispatch table. Its application function and accepted payload have not been established. Command letters alone do not justify an interpretation.</w:t>
      </w:r>
    </w:p>
    <w:p>
      <w:pPr>
        <w:keepNext/>
        <w:keepLines/>
        <w:spacing w:before="40" w:after="140"/>
      </w:pPr>
      <w:r>
        <w:rPr>
          <w:rFonts w:ascii="Consolas" w:hAnsi="Consolas"/>
          <w:sz w:val="18"/>
        </w:rPr>
        <w:t>Recognition example: identify the exact token BF in a decoded HMI command or in the dispatch table. No executable request example is established.</w:t>
      </w:r>
    </w:p>
    <w:p>
      <w:pPr>
        <w:keepNext/>
        <w:keepLines/>
      </w:pPr>
      <w:r>
        <w:rPr>
          <w:b/>
        </w:rPr>
        <w:t xml:space="preserve">Confidence </w:t>
      </w:r>
      <w:r>
        <w:t>1 Unresolved</w:t>
      </w:r>
    </w:p>
    <w:p>
      <w:pPr>
        <w:keepNext/>
        <w:keepLines/>
      </w:pPr>
      <w:r>
        <w:rPr>
          <w:b/>
        </w:rPr>
        <w:t xml:space="preserve">Technical details </w:t>
      </w:r>
      <w:r>
        <w:t>Loader file offset 0x0022cff0; Thumb handler pointer 0x000d4619; adjacent numeric field 0x0012; flag 1. The meaning of the numeric field and flag is not established. Do not use the numeric value as a payload length without checking the handler.</w:t>
      </w:r>
    </w:p>
    <w:p>
      <w:pPr>
        <w:keepNext w:val="0"/>
        <w:keepLines/>
      </w:pPr>
      <w:r>
        <w:rPr>
          <w:sz w:val="18"/>
        </w:rPr>
        <w:t>Evidence and sources [11], idec_loader.BIN dispatch table in Read_regs.ZNX.</w:t>
      </w:r>
    </w:p>
    <w:p>
      <w:pPr>
        <w:pStyle w:val="Heading2"/>
        <w:keepNext/>
      </w:pPr>
      <w:r>
        <w:t>BG Function unresolved</w:t>
      </w:r>
    </w:p>
    <w:p>
      <w:pPr>
        <w:keepNext/>
        <w:keepLines/>
      </w:pPr>
      <w:r>
        <w:t>BG is present in the inspected HMI loader command dispatch table. Its application function and accepted payload have not been established. Command letters alone do not justify an interpretation.</w:t>
      </w:r>
    </w:p>
    <w:p>
      <w:pPr>
        <w:keepNext/>
        <w:keepLines/>
        <w:spacing w:before="40" w:after="140"/>
      </w:pPr>
      <w:r>
        <w:rPr>
          <w:rFonts w:ascii="Consolas" w:hAnsi="Consolas"/>
          <w:sz w:val="18"/>
        </w:rPr>
        <w:t>Recognition example: identify the exact token BG in a decoded HMI command or in the dispatch table. No executable request example is established.</w:t>
      </w:r>
    </w:p>
    <w:p>
      <w:pPr>
        <w:keepNext/>
        <w:keepLines/>
      </w:pPr>
      <w:r>
        <w:rPr>
          <w:b/>
        </w:rPr>
        <w:t xml:space="preserve">Confidence </w:t>
      </w:r>
      <w:r>
        <w:t>1 Unresolved</w:t>
      </w:r>
    </w:p>
    <w:p>
      <w:pPr>
        <w:keepNext/>
        <w:keepLines/>
      </w:pPr>
      <w:r>
        <w:rPr>
          <w:b/>
        </w:rPr>
        <w:t xml:space="preserve">Technical details </w:t>
      </w:r>
      <w:r>
        <w:t>Loader file offset 0x0022d000; Thumb handler pointer 0x000d3561; adjacent numeric field 0x020a; flag 1. The meaning of the numeric field and flag is not established. Do not use the numeric value as a payload length without checking the handler.</w:t>
      </w:r>
    </w:p>
    <w:p>
      <w:pPr>
        <w:keepNext w:val="0"/>
        <w:keepLines/>
      </w:pPr>
      <w:r>
        <w:rPr>
          <w:sz w:val="18"/>
        </w:rPr>
        <w:t>Evidence and sources [11], idec_loader.BIN dispatch table in Read_regs.ZNX.</w:t>
      </w:r>
    </w:p>
    <w:p>
      <w:pPr>
        <w:pStyle w:val="Heading2"/>
        <w:keepNext/>
      </w:pPr>
      <w:r>
        <w:t>BH Function unresolved</w:t>
      </w:r>
    </w:p>
    <w:p>
      <w:pPr>
        <w:keepNext/>
        <w:keepLines/>
      </w:pPr>
      <w:r>
        <w:t>BH is present in the inspected HMI loader command dispatch table. Its application function and accepted payload have not been established. Command letters alone do not justify an interpretation.</w:t>
      </w:r>
    </w:p>
    <w:p>
      <w:pPr>
        <w:keepNext/>
        <w:keepLines/>
        <w:spacing w:before="40" w:after="140"/>
      </w:pPr>
      <w:r>
        <w:rPr>
          <w:rFonts w:ascii="Consolas" w:hAnsi="Consolas"/>
          <w:sz w:val="18"/>
        </w:rPr>
        <w:t>Recognition example: identify the exact token BH in a decoded HMI command or in the dispatch table. No executable request example is established.</w:t>
      </w:r>
    </w:p>
    <w:p>
      <w:pPr>
        <w:keepNext/>
        <w:keepLines/>
      </w:pPr>
      <w:r>
        <w:rPr>
          <w:b/>
        </w:rPr>
        <w:t xml:space="preserve">Confidence </w:t>
      </w:r>
      <w:r>
        <w:t>1 Unresolved</w:t>
      </w:r>
    </w:p>
    <w:p>
      <w:pPr>
        <w:keepNext/>
        <w:keepLines/>
      </w:pPr>
      <w:r>
        <w:rPr>
          <w:b/>
        </w:rPr>
        <w:t xml:space="preserve">Technical details </w:t>
      </w:r>
      <w:r>
        <w:t>Loader file offset 0x0022d0a0; Thumb handler pointer 0x000d2fb5; adjacent numeric field 0x002e; flag 1. The meaning of the numeric field and flag is not established. Do not use the numeric value as a payload length without checking the handler.</w:t>
      </w:r>
    </w:p>
    <w:p>
      <w:pPr>
        <w:keepNext w:val="0"/>
        <w:keepLines/>
      </w:pPr>
      <w:r>
        <w:rPr>
          <w:sz w:val="18"/>
        </w:rPr>
        <w:t>Evidence and sources [11], idec_loader.BIN dispatch table in Read_regs.ZNX.</w:t>
      </w:r>
    </w:p>
    <w:p>
      <w:pPr>
        <w:pStyle w:val="Heading2"/>
        <w:keepNext/>
      </w:pPr>
      <w:r>
        <w:t>CK Function unresolved</w:t>
      </w:r>
    </w:p>
    <w:p>
      <w:pPr>
        <w:keepNext/>
        <w:keepLines/>
      </w:pPr>
      <w:r>
        <w:t>CK is present in the inspected HMI loader command dispatch table. Its application function and accepted payload have not been established. Command letters alone do not justify an interpretation.</w:t>
      </w:r>
    </w:p>
    <w:p>
      <w:pPr>
        <w:keepNext/>
        <w:keepLines/>
        <w:spacing w:before="40" w:after="140"/>
      </w:pPr>
      <w:r>
        <w:rPr>
          <w:rFonts w:ascii="Consolas" w:hAnsi="Consolas"/>
          <w:sz w:val="18"/>
        </w:rPr>
        <w:t>Recognition example: identify the exact token CK in a decoded HMI command or in the dispatch table. No executable request example is established.</w:t>
      </w:r>
    </w:p>
    <w:p>
      <w:pPr>
        <w:keepNext/>
        <w:keepLines/>
      </w:pPr>
      <w:r>
        <w:rPr>
          <w:b/>
        </w:rPr>
        <w:t xml:space="preserve">Confidence </w:t>
      </w:r>
      <w:r>
        <w:t>1 Unresolved</w:t>
      </w:r>
    </w:p>
    <w:p>
      <w:pPr>
        <w:keepNext/>
        <w:keepLines/>
      </w:pPr>
      <w:r>
        <w:rPr>
          <w:b/>
        </w:rPr>
        <w:t xml:space="preserve">Technical details </w:t>
      </w:r>
      <w:r>
        <w:t>Loader file offset 0x0022d010; Thumb handler pointer 0x000d344d; adjacent numeric field 0x0000; flag 1. The meaning of the numeric field and flag is not established. Do not use the numeric value as a payload length without checking the handler.</w:t>
      </w:r>
    </w:p>
    <w:p>
      <w:pPr>
        <w:keepNext w:val="0"/>
        <w:keepLines/>
      </w:pPr>
      <w:r>
        <w:rPr>
          <w:sz w:val="18"/>
        </w:rPr>
        <w:t>Evidence and sources [11], idec_loader.BIN dispatch table in Read_regs.ZNX.</w:t>
      </w:r>
    </w:p>
    <w:p>
      <w:pPr>
        <w:pStyle w:val="Heading2"/>
        <w:keepNext/>
      </w:pPr>
      <w:r>
        <w:t>CL Function unresolved</w:t>
      </w:r>
    </w:p>
    <w:p>
      <w:pPr>
        <w:keepNext/>
        <w:keepLines/>
      </w:pPr>
      <w:r>
        <w:t>CL is present in the inspected HMI loader command dispatch table. Its application function and accepted payload have not been established. Command letters alone do not justify an interpretation.</w:t>
      </w:r>
    </w:p>
    <w:p>
      <w:pPr>
        <w:keepNext/>
        <w:keepLines/>
        <w:spacing w:before="40" w:after="140"/>
      </w:pPr>
      <w:r>
        <w:rPr>
          <w:rFonts w:ascii="Consolas" w:hAnsi="Consolas"/>
          <w:sz w:val="18"/>
        </w:rPr>
        <w:t>Recognition example: identify the exact token CL in a decoded HMI command or in the dispatch table. No executable request example is established.</w:t>
      </w:r>
    </w:p>
    <w:p>
      <w:pPr>
        <w:keepNext/>
        <w:keepLines/>
      </w:pPr>
      <w:r>
        <w:rPr>
          <w:b/>
        </w:rPr>
        <w:t xml:space="preserve">Confidence </w:t>
      </w:r>
      <w:r>
        <w:t>1 Unresolved</w:t>
      </w:r>
    </w:p>
    <w:p>
      <w:pPr>
        <w:keepNext/>
        <w:keepLines/>
      </w:pPr>
      <w:r>
        <w:rPr>
          <w:b/>
        </w:rPr>
        <w:t xml:space="preserve">Technical details </w:t>
      </w:r>
      <w:r>
        <w:t>Loader file offset 0x0022d020; Thumb handler pointer 0x000d332d; adjacent numeric field 0x0000; flag 1. The meaning of the numeric field and flag is not established. Do not use the numeric value as a payload length without checking the handler.</w:t>
      </w:r>
    </w:p>
    <w:p>
      <w:pPr>
        <w:keepNext w:val="0"/>
        <w:keepLines/>
      </w:pPr>
      <w:r>
        <w:rPr>
          <w:sz w:val="18"/>
        </w:rPr>
        <w:t>Evidence and sources [11], idec_loader.BIN dispatch table in Read_regs.ZNX.</w:t>
      </w:r>
    </w:p>
    <w:p>
      <w:pPr>
        <w:pStyle w:val="Heading2"/>
        <w:keepNext/>
      </w:pPr>
      <w:r>
        <w:t>CM Function unresolved</w:t>
      </w:r>
    </w:p>
    <w:p>
      <w:pPr>
        <w:keepNext/>
        <w:keepLines/>
      </w:pPr>
      <w:r>
        <w:t>CM is present in the inspected HMI loader command dispatch table. Its application function and accepted payload have not been established. Command letters alone do not justify an interpretation.</w:t>
      </w:r>
    </w:p>
    <w:p>
      <w:pPr>
        <w:keepNext/>
        <w:keepLines/>
        <w:spacing w:before="40" w:after="140"/>
      </w:pPr>
      <w:r>
        <w:rPr>
          <w:rFonts w:ascii="Consolas" w:hAnsi="Consolas"/>
          <w:sz w:val="18"/>
        </w:rPr>
        <w:t>Recognition example: identify the exact token CM in a decoded HMI command or in the dispatch table. No executable request example is established.</w:t>
      </w:r>
    </w:p>
    <w:p>
      <w:pPr>
        <w:keepNext/>
        <w:keepLines/>
      </w:pPr>
      <w:r>
        <w:rPr>
          <w:b/>
        </w:rPr>
        <w:t xml:space="preserve">Confidence </w:t>
      </w:r>
      <w:r>
        <w:t>1 Unresolved</w:t>
      </w:r>
    </w:p>
    <w:p>
      <w:pPr>
        <w:keepNext/>
        <w:keepLines/>
      </w:pPr>
      <w:r>
        <w:rPr>
          <w:b/>
        </w:rPr>
        <w:t xml:space="preserve">Technical details </w:t>
      </w:r>
      <w:r>
        <w:t>Loader file offset 0x0022d030; Thumb handler pointer 0x000d4c85; adjacent numeric field 0x0016; flag 1. The meaning of the numeric field and flag is not established. Do not use the numeric value as a payload length without checking the handler.</w:t>
      </w:r>
    </w:p>
    <w:p>
      <w:pPr>
        <w:keepNext w:val="0"/>
        <w:keepLines/>
      </w:pPr>
      <w:r>
        <w:rPr>
          <w:sz w:val="18"/>
        </w:rPr>
        <w:t>Evidence and sources [11], idec_loader.BIN dispatch table in Read_regs.ZNX.</w:t>
      </w:r>
    </w:p>
    <w:p>
      <w:pPr>
        <w:pStyle w:val="Heading2"/>
        <w:keepNext/>
      </w:pPr>
      <w:r>
        <w:t>CN Function unresolved</w:t>
      </w:r>
    </w:p>
    <w:p>
      <w:pPr>
        <w:keepNext/>
        <w:keepLines/>
      </w:pPr>
      <w:r>
        <w:t>CN is present in the inspected HMI loader command dispatch table. Its application function and accepted payload have not been established. Command letters alone do not justify an interpretation.</w:t>
      </w:r>
    </w:p>
    <w:p>
      <w:pPr>
        <w:keepNext/>
        <w:keepLines/>
        <w:spacing w:before="40" w:after="140"/>
      </w:pPr>
      <w:r>
        <w:rPr>
          <w:rFonts w:ascii="Consolas" w:hAnsi="Consolas"/>
          <w:sz w:val="18"/>
        </w:rPr>
        <w:t>Recognition example: identify the exact token CN in a decoded HMI command or in the dispatch table. No executable request example is established.</w:t>
      </w:r>
    </w:p>
    <w:p>
      <w:pPr>
        <w:keepNext/>
        <w:keepLines/>
      </w:pPr>
      <w:r>
        <w:rPr>
          <w:b/>
        </w:rPr>
        <w:t xml:space="preserve">Confidence </w:t>
      </w:r>
      <w:r>
        <w:t>1 Unresolved</w:t>
      </w:r>
    </w:p>
    <w:p>
      <w:pPr>
        <w:keepNext/>
        <w:keepLines/>
      </w:pPr>
      <w:r>
        <w:rPr>
          <w:b/>
        </w:rPr>
        <w:t xml:space="preserve">Technical details </w:t>
      </w:r>
      <w:r>
        <w:t>Loader file offset 0x0022d040; Thumb handler pointer 0x000d4b05; adjacent numeric field 0x0016; flag 1. The meaning of the numeric field and flag is not established. Do not use the numeric value as a payload length without checking the handler.</w:t>
      </w:r>
    </w:p>
    <w:p>
      <w:pPr>
        <w:keepNext w:val="0"/>
        <w:keepLines/>
      </w:pPr>
      <w:r>
        <w:rPr>
          <w:sz w:val="18"/>
        </w:rPr>
        <w:t>Evidence and sources [11], idec_loader.BIN dispatch table in Read_regs.ZNX.</w:t>
      </w:r>
    </w:p>
    <w:p>
      <w:pPr>
        <w:pStyle w:val="Heading2"/>
        <w:keepNext/>
      </w:pPr>
      <w:r>
        <w:t>CY Function unresolved</w:t>
      </w:r>
    </w:p>
    <w:p>
      <w:pPr>
        <w:keepNext/>
        <w:keepLines/>
      </w:pPr>
      <w:r>
        <w:t>CY is present in the inspected HMI loader command dispatch table. Its application function and accepted payload have not been established. Command letters alone do not justify an interpretation.</w:t>
      </w:r>
    </w:p>
    <w:p>
      <w:pPr>
        <w:keepNext/>
        <w:keepLines/>
        <w:spacing w:before="40" w:after="140"/>
      </w:pPr>
      <w:r>
        <w:rPr>
          <w:rFonts w:ascii="Consolas" w:hAnsi="Consolas"/>
          <w:sz w:val="18"/>
        </w:rPr>
        <w:t>Recognition example: identify the exact token CY in a decoded HMI command or in the dispatch table. No executable request example is established.</w:t>
      </w:r>
    </w:p>
    <w:p>
      <w:pPr>
        <w:keepNext/>
        <w:keepLines/>
      </w:pPr>
      <w:r>
        <w:rPr>
          <w:b/>
        </w:rPr>
        <w:t xml:space="preserve">Confidence </w:t>
      </w:r>
      <w:r>
        <w:t>1 Unresolved</w:t>
      </w:r>
    </w:p>
    <w:p>
      <w:pPr>
        <w:keepNext/>
        <w:keepLines/>
      </w:pPr>
      <w:r>
        <w:rPr>
          <w:b/>
        </w:rPr>
        <w:t xml:space="preserve">Technical details </w:t>
      </w:r>
      <w:r>
        <w:t>Loader file offset 0x0022d050; Thumb handler pointer 0x000d455b; adjacent numeric field 0x002a; flag 0. The meaning of the numeric field and flag is not established. Do not use the numeric value as a payload length without checking the handler.</w:t>
      </w:r>
    </w:p>
    <w:p>
      <w:pPr>
        <w:keepNext w:val="0"/>
        <w:keepLines/>
      </w:pPr>
      <w:r>
        <w:rPr>
          <w:sz w:val="18"/>
        </w:rPr>
        <w:t>Evidence and sources [11], idec_loader.BIN dispatch table in Read_regs.ZNX.</w:t>
      </w:r>
    </w:p>
    <w:p>
      <w:pPr>
        <w:pStyle w:val="Heading2"/>
        <w:keepNext/>
      </w:pPr>
      <w:r>
        <w:t>CZ Function unresolved</w:t>
      </w:r>
    </w:p>
    <w:p>
      <w:pPr>
        <w:keepNext/>
        <w:keepLines/>
      </w:pPr>
      <w:r>
        <w:t>CZ is present in the inspected HMI loader command dispatch table. Its application function and accepted payload have not been established. Command letters alone do not justify an interpretation.</w:t>
      </w:r>
    </w:p>
    <w:p>
      <w:pPr>
        <w:keepNext/>
        <w:keepLines/>
        <w:spacing w:before="40" w:after="140"/>
      </w:pPr>
      <w:r>
        <w:rPr>
          <w:rFonts w:ascii="Consolas" w:hAnsi="Consolas"/>
          <w:sz w:val="18"/>
        </w:rPr>
        <w:t>Recognition example: identify the exact token CZ in a decoded HMI command or in the dispatch table. No executable request example is established.</w:t>
      </w:r>
    </w:p>
    <w:p>
      <w:pPr>
        <w:keepNext/>
        <w:keepLines/>
      </w:pPr>
      <w:r>
        <w:rPr>
          <w:b/>
        </w:rPr>
        <w:t xml:space="preserve">Confidence </w:t>
      </w:r>
      <w:r>
        <w:t>1 Unresolved</w:t>
      </w:r>
    </w:p>
    <w:p>
      <w:pPr>
        <w:keepNext/>
        <w:keepLines/>
      </w:pPr>
      <w:r>
        <w:rPr>
          <w:b/>
        </w:rPr>
        <w:t xml:space="preserve">Technical details </w:t>
      </w:r>
      <w:r>
        <w:t>Loader file offset 0x0022d060; Thumb handler pointer 0x000d3279; adjacent numeric field 0x001c; flag 1. The meaning of the numeric field and flag is not established. Do not use the numeric value as a payload length without checking the handler.</w:t>
      </w:r>
    </w:p>
    <w:p>
      <w:pPr>
        <w:keepNext w:val="0"/>
        <w:keepLines/>
      </w:pPr>
      <w:r>
        <w:rPr>
          <w:sz w:val="18"/>
        </w:rPr>
        <w:t>Evidence and sources [11], idec_loader.BIN dispatch table in Read_regs.ZNX.</w:t>
      </w:r>
    </w:p>
    <w:p>
      <w:pPr>
        <w:pStyle w:val="Heading2"/>
        <w:keepNext/>
      </w:pPr>
      <w:r>
        <w:t>DE Function unresolved</w:t>
      </w:r>
    </w:p>
    <w:p>
      <w:pPr>
        <w:keepNext/>
        <w:keepLines/>
      </w:pPr>
      <w:r>
        <w:t>DE is present in the inspected HMI loader command dispatch table. Its application function and accepted payload have not been established. Command letters alone do not justify an interpretation.</w:t>
      </w:r>
    </w:p>
    <w:p>
      <w:pPr>
        <w:keepNext/>
        <w:keepLines/>
        <w:spacing w:before="40" w:after="140"/>
      </w:pPr>
      <w:r>
        <w:rPr>
          <w:rFonts w:ascii="Consolas" w:hAnsi="Consolas"/>
          <w:sz w:val="18"/>
        </w:rPr>
        <w:t>Recognition example: identify the exact token DE in a decoded HMI command or in the dispatch table. No executable request example is established.</w:t>
      </w:r>
    </w:p>
    <w:p>
      <w:pPr>
        <w:keepNext/>
        <w:keepLines/>
      </w:pPr>
      <w:r>
        <w:rPr>
          <w:b/>
        </w:rPr>
        <w:t xml:space="preserve">Confidence </w:t>
      </w:r>
      <w:r>
        <w:t>1 Unresolved</w:t>
      </w:r>
    </w:p>
    <w:p>
      <w:pPr>
        <w:keepNext/>
        <w:keepLines/>
      </w:pPr>
      <w:r>
        <w:rPr>
          <w:b/>
        </w:rPr>
        <w:t xml:space="preserve">Technical details </w:t>
      </w:r>
      <w:r>
        <w:t>Loader file offset 0x0022cf70; Thumb handler pointer 0x000d37e9; adjacent numeric field 0x000a; flag 1. The meaning of the numeric field and flag is not established. Do not use the numeric value as a payload length without checking the handler.</w:t>
      </w:r>
    </w:p>
    <w:p>
      <w:pPr>
        <w:keepNext w:val="0"/>
        <w:keepLines/>
      </w:pPr>
      <w:r>
        <w:rPr>
          <w:sz w:val="18"/>
        </w:rPr>
        <w:t>Evidence and sources [11], idec_loader.BIN dispatch table in Read_regs.ZNX.</w:t>
      </w:r>
    </w:p>
    <w:p>
      <w:pPr>
        <w:pStyle w:val="Heading2"/>
        <w:keepNext/>
      </w:pPr>
      <w:r>
        <w:t>DN Function unresolved</w:t>
      </w:r>
    </w:p>
    <w:p>
      <w:pPr>
        <w:keepNext/>
        <w:keepLines/>
      </w:pPr>
      <w:r>
        <w:t>DN is present in the inspected HMI loader command dispatch table. Its application function and accepted payload have not been established. Command letters alone do not justify an interpretation.</w:t>
      </w:r>
    </w:p>
    <w:p>
      <w:pPr>
        <w:keepNext/>
        <w:keepLines/>
        <w:spacing w:before="40" w:after="140"/>
      </w:pPr>
      <w:r>
        <w:rPr>
          <w:rFonts w:ascii="Consolas" w:hAnsi="Consolas"/>
          <w:sz w:val="18"/>
        </w:rPr>
        <w:t>Recognition example: identify the exact token DN in a decoded HMI command or in the dispatch table. No executable request example is established.</w:t>
      </w:r>
    </w:p>
    <w:p>
      <w:pPr>
        <w:keepNext/>
        <w:keepLines/>
      </w:pPr>
      <w:r>
        <w:rPr>
          <w:b/>
        </w:rPr>
        <w:t xml:space="preserve">Confidence </w:t>
      </w:r>
      <w:r>
        <w:t>1 Unresolved</w:t>
      </w:r>
    </w:p>
    <w:p>
      <w:pPr>
        <w:keepNext/>
        <w:keepLines/>
      </w:pPr>
      <w:r>
        <w:rPr>
          <w:b/>
        </w:rPr>
        <w:t xml:space="preserve">Technical details </w:t>
      </w:r>
      <w:r>
        <w:t>Loader file offset 0x0022cfa0; Thumb handler pointer 0x000d36c1; adjacent numeric field 0x000a; flag 1. The meaning of the numeric field and flag is not established. Do not use the numeric value as a payload length without checking the handler.</w:t>
      </w:r>
    </w:p>
    <w:p>
      <w:pPr>
        <w:keepNext w:val="0"/>
        <w:keepLines/>
      </w:pPr>
      <w:r>
        <w:rPr>
          <w:sz w:val="18"/>
        </w:rPr>
        <w:t>Evidence and sources [11], idec_loader.BIN dispatch table in Read_regs.ZNX.</w:t>
      </w:r>
    </w:p>
    <w:p>
      <w:pPr>
        <w:pStyle w:val="Heading2"/>
        <w:keepNext/>
      </w:pPr>
      <w:r>
        <w:t>DO Function unresolved</w:t>
      </w:r>
    </w:p>
    <w:p>
      <w:pPr>
        <w:keepNext/>
        <w:keepLines/>
      </w:pPr>
      <w:r>
        <w:t>DO is present in the inspected HMI loader command dispatch table. Its application function and accepted payload have not been established. Command letters alone do not justify an interpretation.</w:t>
      </w:r>
    </w:p>
    <w:p>
      <w:pPr>
        <w:keepNext/>
        <w:keepLines/>
        <w:spacing w:before="40" w:after="140"/>
      </w:pPr>
      <w:r>
        <w:rPr>
          <w:rFonts w:ascii="Consolas" w:hAnsi="Consolas"/>
          <w:sz w:val="18"/>
        </w:rPr>
        <w:t>Recognition example: identify the exact token DO in a decoded HMI command or in the dispatch table. No executable request example is established.</w:t>
      </w:r>
    </w:p>
    <w:p>
      <w:pPr>
        <w:keepNext/>
        <w:keepLines/>
      </w:pPr>
      <w:r>
        <w:rPr>
          <w:b/>
        </w:rPr>
        <w:t xml:space="preserve">Confidence </w:t>
      </w:r>
      <w:r>
        <w:t>1 Unresolved</w:t>
      </w:r>
    </w:p>
    <w:p>
      <w:pPr>
        <w:keepNext/>
        <w:keepLines/>
      </w:pPr>
      <w:r>
        <w:rPr>
          <w:b/>
        </w:rPr>
        <w:t xml:space="preserve">Technical details </w:t>
      </w:r>
      <w:r>
        <w:t>Loader file offset 0x0022cfb0; Thumb handler pointer 0x000d4767; adjacent numeric field 0x000a; flag 0. The meaning of the numeric field and flag is not established. Do not use the numeric value as a payload length without checking the handler.</w:t>
      </w:r>
    </w:p>
    <w:p>
      <w:pPr>
        <w:keepNext w:val="0"/>
        <w:keepLines/>
      </w:pPr>
      <w:r>
        <w:rPr>
          <w:sz w:val="18"/>
        </w:rPr>
        <w:t>Evidence and sources [11], idec_loader.BIN dispatch table in Read_regs.ZNX.</w:t>
      </w:r>
    </w:p>
    <w:p>
      <w:pPr>
        <w:pStyle w:val="Heading2"/>
        <w:keepNext/>
      </w:pPr>
      <w:r>
        <w:t>EE Function unresolved</w:t>
      </w:r>
    </w:p>
    <w:p>
      <w:pPr>
        <w:keepNext/>
        <w:keepLines/>
      </w:pPr>
      <w:r>
        <w:t>EE is present in the inspected HMI loader command dispatch table. Its application function and accepted payload have not been established. Command letters alone do not justify an interpretation.</w:t>
      </w:r>
    </w:p>
    <w:p>
      <w:pPr>
        <w:keepNext/>
        <w:keepLines/>
        <w:spacing w:before="40" w:after="140"/>
      </w:pPr>
      <w:r>
        <w:rPr>
          <w:rFonts w:ascii="Consolas" w:hAnsi="Consolas"/>
          <w:sz w:val="18"/>
        </w:rPr>
        <w:t>Recognition example: identify the exact token EE in a decoded HMI command or in the dispatch table. No executable request example is established.</w:t>
      </w:r>
    </w:p>
    <w:p>
      <w:pPr>
        <w:keepNext/>
        <w:keepLines/>
      </w:pPr>
      <w:r>
        <w:rPr>
          <w:b/>
        </w:rPr>
        <w:t xml:space="preserve">Confidence </w:t>
      </w:r>
      <w:r>
        <w:t>1 Unresolved</w:t>
      </w:r>
    </w:p>
    <w:p>
      <w:pPr>
        <w:keepNext/>
        <w:keepLines/>
      </w:pPr>
      <w:r>
        <w:rPr>
          <w:b/>
        </w:rPr>
        <w:t xml:space="preserve">Technical details </w:t>
      </w:r>
      <w:r>
        <w:t>Loader file offset 0x0022cfc0; Thumb handler pointer 0x000d4e95; adjacent numeric field 0x0010; flag 1. The meaning of the numeric field and flag is not established. Do not use the numeric value as a payload length without checking the handler.</w:t>
      </w:r>
    </w:p>
    <w:p>
      <w:pPr>
        <w:keepNext w:val="0"/>
        <w:keepLines/>
      </w:pPr>
      <w:r>
        <w:rPr>
          <w:sz w:val="18"/>
        </w:rPr>
        <w:t>Evidence and sources [11], idec_loader.BIN dispatch table in Read_regs.ZNX.</w:t>
      </w:r>
    </w:p>
    <w:p>
      <w:pPr>
        <w:pStyle w:val="Heading2"/>
        <w:keepNext/>
      </w:pPr>
      <w:r>
        <w:t>LH Function unresolved</w:t>
      </w:r>
    </w:p>
    <w:p>
      <w:pPr>
        <w:keepNext/>
        <w:keepLines/>
      </w:pPr>
      <w:r>
        <w:t>LH is present in the inspected HMI loader command dispatch table. Its application function and accepted payload have not been established. Command letters alone do not justify an interpretation.</w:t>
      </w:r>
    </w:p>
    <w:p>
      <w:pPr>
        <w:keepNext/>
        <w:keepLines/>
        <w:spacing w:before="40" w:after="140"/>
      </w:pPr>
      <w:r>
        <w:rPr>
          <w:rFonts w:ascii="Consolas" w:hAnsi="Consolas"/>
          <w:sz w:val="18"/>
        </w:rPr>
        <w:t>Recognition example: identify the exact token LH in a decoded HMI command or in the dispatch table. No executable request example is established.</w:t>
      </w:r>
    </w:p>
    <w:p>
      <w:pPr>
        <w:keepNext/>
        <w:keepLines/>
      </w:pPr>
      <w:r>
        <w:rPr>
          <w:b/>
        </w:rPr>
        <w:t xml:space="preserve">Confidence </w:t>
      </w:r>
      <w:r>
        <w:t>1 Unresolved</w:t>
      </w:r>
    </w:p>
    <w:p>
      <w:pPr>
        <w:keepNext/>
        <w:keepLines/>
      </w:pPr>
      <w:r>
        <w:rPr>
          <w:b/>
        </w:rPr>
        <w:t xml:space="preserve">Technical details </w:t>
      </w:r>
      <w:r>
        <w:t>Loader file offset 0x0022d180; Thumb handler pointer 0x000d29d9; adjacent numeric field 0x0016; flag 1. The meaning of the numeric field and flag is not established. Do not use the numeric value as a payload length without checking the handler.</w:t>
      </w:r>
    </w:p>
    <w:p>
      <w:pPr>
        <w:keepNext w:val="0"/>
        <w:keepLines/>
      </w:pPr>
      <w:r>
        <w:rPr>
          <w:sz w:val="18"/>
        </w:rPr>
        <w:t>Evidence and sources [11], idec_loader.BIN dispatch table in Read_regs.ZNX.</w:t>
      </w:r>
    </w:p>
    <w:p>
      <w:pPr>
        <w:pStyle w:val="Heading2"/>
        <w:keepNext/>
      </w:pPr>
      <w:r>
        <w:t>ZX Function unresolved</w:t>
      </w:r>
    </w:p>
    <w:p>
      <w:pPr>
        <w:keepNext/>
        <w:keepLines/>
      </w:pPr>
      <w:r>
        <w:t>ZX is present in the inspected HMI loader command dispatch table. Its application function and accepted payload have not been established. Command letters alone do not justify an interpretation.</w:t>
      </w:r>
    </w:p>
    <w:p>
      <w:pPr>
        <w:keepNext/>
        <w:keepLines/>
        <w:spacing w:before="40" w:after="140"/>
      </w:pPr>
      <w:r>
        <w:rPr>
          <w:rFonts w:ascii="Consolas" w:hAnsi="Consolas"/>
          <w:sz w:val="18"/>
        </w:rPr>
        <w:t>Recognition example: identify the exact token ZX in a decoded HMI command or in the dispatch table. No executable request example is established.</w:t>
      </w:r>
    </w:p>
    <w:p>
      <w:pPr>
        <w:keepNext/>
        <w:keepLines/>
      </w:pPr>
      <w:r>
        <w:rPr>
          <w:b/>
        </w:rPr>
        <w:t xml:space="preserve">Confidence </w:t>
      </w:r>
      <w:r>
        <w:t>1 Unresolved</w:t>
      </w:r>
    </w:p>
    <w:p>
      <w:pPr>
        <w:keepNext/>
        <w:keepLines/>
      </w:pPr>
      <w:r>
        <w:rPr>
          <w:b/>
        </w:rPr>
        <w:t xml:space="preserve">Technical details </w:t>
      </w:r>
      <w:r>
        <w:t>Loader file offset 0x0022d110; Thumb handler pointer 0x000d2285; adjacent numeric field 0x001a; flag 1. The meaning of the numeric field and flag is not established. Do not use the numeric value as a payload length without checking the handler.</w:t>
      </w:r>
    </w:p>
    <w:p>
      <w:pPr>
        <w:keepNext w:val="0"/>
        <w:keepLines/>
      </w:pPr>
      <w:r>
        <w:rPr>
          <w:sz w:val="18"/>
        </w:rPr>
        <w:t>Evidence and sources [11], idec_loader.BIN dispatch table in Read_regs.ZNX.</w:t>
      </w:r>
    </w:p>
    <w:p>
      <w:pPr>
        <w:pStyle w:val="Heading2"/>
        <w:keepNext/>
      </w:pPr>
      <w:r>
        <w:t>ZY Function unresolved</w:t>
      </w:r>
    </w:p>
    <w:p>
      <w:pPr>
        <w:keepNext/>
        <w:keepLines/>
      </w:pPr>
      <w:r>
        <w:t>ZY is present in the inspected HMI loader command dispatch table. Its application function and accepted payload have not been established. Command letters alone do not justify an interpretation.</w:t>
      </w:r>
    </w:p>
    <w:p>
      <w:pPr>
        <w:keepNext/>
        <w:keepLines/>
        <w:spacing w:before="40" w:after="140"/>
      </w:pPr>
      <w:r>
        <w:rPr>
          <w:rFonts w:ascii="Consolas" w:hAnsi="Consolas"/>
          <w:sz w:val="18"/>
        </w:rPr>
        <w:t>Recognition example: identify the exact token ZY in a decoded HMI command or in the dispatch table. No executable request example is established.</w:t>
      </w:r>
    </w:p>
    <w:p>
      <w:pPr>
        <w:keepNext/>
        <w:keepLines/>
      </w:pPr>
      <w:r>
        <w:rPr>
          <w:b/>
        </w:rPr>
        <w:t xml:space="preserve">Confidence </w:t>
      </w:r>
      <w:r>
        <w:t>1 Unresolved</w:t>
      </w:r>
    </w:p>
    <w:p>
      <w:pPr>
        <w:keepNext/>
        <w:keepLines/>
      </w:pPr>
      <w:r>
        <w:rPr>
          <w:b/>
        </w:rPr>
        <w:t xml:space="preserve">Technical details </w:t>
      </w:r>
      <w:r>
        <w:t>Loader file offset 0x0022d100; Thumb handler pointer 0x000d237d; adjacent numeric field 0x0016; flag 1. The meaning of the numeric field and flag is not established. Do not use the numeric value as a payload length without checking the handler.</w:t>
      </w:r>
    </w:p>
    <w:p>
      <w:pPr>
        <w:keepNext w:val="0"/>
        <w:keepLines/>
      </w:pPr>
      <w:r>
        <w:rPr>
          <w:sz w:val="18"/>
        </w:rPr>
        <w:t>Evidence and sources [11], idec_loader.BIN dispatch table in Read_regs.ZNX.</w:t>
      </w:r>
    </w:p>
    <w:p>
      <w:pPr>
        <w:pStyle w:val="Heading2"/>
        <w:keepNext/>
      </w:pPr>
      <w:r>
        <w:t>ZZ Function unresolved</w:t>
      </w:r>
    </w:p>
    <w:p>
      <w:pPr>
        <w:keepNext/>
        <w:keepLines/>
      </w:pPr>
      <w:r>
        <w:t>ZZ is present in the inspected HMI loader command dispatch table. Its application function and accepted payload have not been established. Command letters alone do not justify an interpretation.</w:t>
      </w:r>
    </w:p>
    <w:p>
      <w:pPr>
        <w:keepNext/>
        <w:keepLines/>
        <w:spacing w:before="40" w:after="140"/>
      </w:pPr>
      <w:r>
        <w:rPr>
          <w:rFonts w:ascii="Consolas" w:hAnsi="Consolas"/>
          <w:sz w:val="18"/>
        </w:rPr>
        <w:t>Recognition example: identify the exact token ZZ in a decoded HMI command or in the dispatch table. No executable request example is established.</w:t>
      </w:r>
    </w:p>
    <w:p>
      <w:pPr>
        <w:keepNext/>
        <w:keepLines/>
      </w:pPr>
      <w:r>
        <w:rPr>
          <w:b/>
        </w:rPr>
        <w:t xml:space="preserve">Confidence </w:t>
      </w:r>
      <w:r>
        <w:t>1 Unresolved</w:t>
      </w:r>
    </w:p>
    <w:p>
      <w:pPr>
        <w:keepNext/>
        <w:keepLines/>
      </w:pPr>
      <w:r>
        <w:rPr>
          <w:b/>
        </w:rPr>
        <w:t xml:space="preserve">Technical details </w:t>
      </w:r>
      <w:r>
        <w:t>Loader file offset 0x0022d080; Thumb handler pointer 0x000d441b; adjacent numeric field 0x0014; flag 0. The meaning of the numeric field and flag is not established. Do not use the numeric value as a payload length without checking the handler.</w:t>
      </w:r>
    </w:p>
    <w:p>
      <w:pPr>
        <w:keepNext w:val="0"/>
        <w:keepLines/>
      </w:pPr>
      <w:r>
        <w:rPr>
          <w:sz w:val="18"/>
        </w:rPr>
        <w:t>Evidence and sources [11], idec_loader.BIN dispatch table in Read_regs.ZNX.</w:t>
      </w:r>
    </w:p>
    <w:p>
      <w:pPr>
        <w:pStyle w:val="Heading1"/>
        <w:pageBreakBefore/>
      </w:pPr>
      <w:r>
        <w:t>Supporting transmissions and operating sequences</w:t>
      </w:r>
    </w:p>
    <w:p>
      <w:pPr>
        <w:pStyle w:val="Heading2"/>
      </w:pPr>
      <w:r>
        <w:t>Read only HMI diagnostics</w:t>
      </w:r>
    </w:p>
    <w:p>
      <w:pPr>
        <w:keepNext w:val="0"/>
        <w:keepLines/>
      </w:pPr>
      <w:r>
        <w:t>Open the maintenance endpoint and query AB and LA to establish the operating mode and target identity. Register a small set of required HMI devices with CG, then read it with CH on the same connection. If authorization is required, use AO with configured project credentials and the monitoring WorkItem before retrying registration. [1; 4]</w:t>
      </w:r>
    </w:p>
    <w:p>
      <w:pPr>
        <w:keepLines/>
        <w:spacing w:before="40" w:after="140"/>
      </w:pPr>
      <w:r>
        <w:rPr>
          <w:rFonts w:ascii="Consolas" w:hAnsi="Consolas"/>
          <w:sz w:val="18"/>
        </w:rPr>
        <w:t>PC -&gt; HMI 2537: AB</w:t>
      </w:r>
      <w:r>
        <w:br/>
      </w:r>
      <w:r>
        <w:rPr>
          <w:rFonts w:ascii="Consolas" w:hAnsi="Consolas"/>
          <w:sz w:val="18"/>
        </w:rPr>
        <w:t>PC -&gt; HMI 2537: LA</w:t>
      </w:r>
      <w:r>
        <w:br/>
      </w:r>
      <w:r>
        <w:rPr>
          <w:rFonts w:ascii="Consolas" w:hAnsi="Consolas"/>
          <w:sz w:val="18"/>
        </w:rPr>
        <w:t>PC -&gt; HMI 2537: AO if authorization is required</w:t>
      </w:r>
      <w:r>
        <w:br/>
      </w:r>
      <w:r>
        <w:rPr>
          <w:rFonts w:ascii="Consolas" w:hAnsi="Consolas"/>
          <w:sz w:val="18"/>
        </w:rPr>
        <w:t>PC -&gt; HMI 2537: CG02 with a device list</w:t>
      </w:r>
      <w:r>
        <w:br/>
      </w:r>
      <w:r>
        <w:rPr>
          <w:rFonts w:ascii="Consolas" w:hAnsi="Consolas"/>
          <w:sz w:val="18"/>
        </w:rPr>
        <w:t>PC -&gt; HMI 2537: CH02, repeated as needed</w:t>
      </w:r>
    </w:p>
    <w:p>
      <w:pPr>
        <w:keepNext w:val="0"/>
        <w:keepLines/>
      </w:pPr>
      <w:r>
        <w:t>Useful documented devices include LSM6 for touch state, LSD13..19 for the live RTC, LSD31 for the displayed base screen, LSD51 for brightness, LSD53 for script errors and LSD227 for service-port status. Their meanings come from IDEC documentation; the CG/CH access method comes from source and experimentation. [4; 7]</w:t>
      </w:r>
    </w:p>
    <w:tbl>
      <w:tblPr>
        <w:tblW w:type="auto" w:w="0"/>
        <w:jc w:val="center"/>
        <w:tblLayout w:type="fixed"/>
        <w:tblLook w:firstColumn="1" w:firstRow="1" w:lastColumn="0" w:lastRow="0" w:noHBand="0" w:noVBand="1" w:val="04A0"/>
      </w:tblPr>
      <w:tblGrid>
        <w:gridCol w:w="1872"/>
        <w:gridCol w:w="6480"/>
        <w:gridCol w:w="2016"/>
      </w:tblGrid>
      <w:tr>
        <w:trPr>
          <w:cantSplit/>
          <w:tblHeader/>
        </w:trPr>
        <w:tc>
          <w:tcPr>
            <w:tcW w:type="dxa" w:w="1872"/>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E8EDF2"/>
          </w:tcPr>
          <w:p>
            <w:pPr>
              <w:spacing w:after="0" w:line="240" w:lineRule="auto"/>
            </w:pPr>
            <w:r>
              <w:rPr>
                <w:b/>
                <w:sz w:val="19"/>
              </w:rPr>
              <w:t>Device</w:t>
            </w:r>
          </w:p>
        </w:tc>
        <w:tc>
          <w:tcPr>
            <w:tcW w:type="dxa" w:w="6480"/>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E8EDF2"/>
          </w:tcPr>
          <w:p>
            <w:pPr>
              <w:spacing w:after="0" w:line="240" w:lineRule="auto"/>
            </w:pPr>
            <w:r>
              <w:rPr>
                <w:b/>
                <w:sz w:val="19"/>
              </w:rPr>
              <w:t>Meaning</w:t>
            </w:r>
          </w:p>
        </w:tc>
        <w:tc>
          <w:tcPr>
            <w:tcW w:type="dxa" w:w="2016"/>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E8EDF2"/>
          </w:tcPr>
          <w:p>
            <w:pPr>
              <w:spacing w:after="0" w:line="240" w:lineRule="auto"/>
            </w:pPr>
            <w:r>
              <w:rPr>
                <w:b/>
                <w:sz w:val="19"/>
              </w:rPr>
              <w:t>Documentation locator</w:t>
            </w:r>
          </w:p>
        </w:tc>
      </w:tr>
      <w:tr>
        <w:trPr>
          <w:cantSplit/>
        </w:trPr>
        <w:tc>
          <w:tcPr>
            <w:tcW w:type="dxa" w:w="1872"/>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9"/>
              </w:rPr>
              <w:t>LSM6</w:t>
            </w:r>
          </w:p>
        </w:tc>
        <w:tc>
          <w:tcPr>
            <w:tcW w:type="dxa" w:w="6480"/>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9"/>
              </w:rPr>
              <w:t>1 while the touch panel is pressed</w:t>
            </w:r>
          </w:p>
        </w:tc>
        <w:tc>
          <w:tcPr>
            <w:tcW w:type="dxa" w:w="2016"/>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9"/>
              </w:rPr>
              <w:t>[7], p. 1663</w:t>
            </w:r>
          </w:p>
        </w:tc>
      </w:tr>
      <w:tr>
        <w:trPr>
          <w:cantSplit/>
        </w:trPr>
        <w:tc>
          <w:tcPr>
            <w:tcW w:type="dxa" w:w="1872"/>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9"/>
              </w:rPr>
              <w:t>LSD13 to LSD19</w:t>
            </w:r>
          </w:p>
        </w:tc>
        <w:tc>
          <w:tcPr>
            <w:tcW w:type="dxa" w:w="6480"/>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9"/>
              </w:rPr>
              <w:t>Year, month, day, hour, minute, second and weekday; BCD</w:t>
            </w:r>
          </w:p>
        </w:tc>
        <w:tc>
          <w:tcPr>
            <w:tcW w:type="dxa" w:w="2016"/>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9"/>
              </w:rPr>
              <w:t>[7], p. 1683</w:t>
            </w:r>
          </w:p>
        </w:tc>
      </w:tr>
      <w:tr>
        <w:trPr>
          <w:cantSplit/>
        </w:trPr>
        <w:tc>
          <w:tcPr>
            <w:tcW w:type="dxa" w:w="1872"/>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9"/>
              </w:rPr>
              <w:t>LSD31</w:t>
            </w:r>
          </w:p>
        </w:tc>
        <w:tc>
          <w:tcPr>
            <w:tcW w:type="dxa" w:w="6480"/>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9"/>
              </w:rPr>
              <w:t>Currently displayed screen number</w:t>
            </w:r>
          </w:p>
        </w:tc>
        <w:tc>
          <w:tcPr>
            <w:tcW w:type="dxa" w:w="2016"/>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9"/>
              </w:rPr>
              <w:t>[7], p. 1684</w:t>
            </w:r>
          </w:p>
        </w:tc>
      </w:tr>
      <w:tr>
        <w:trPr>
          <w:cantSplit/>
        </w:trPr>
        <w:tc>
          <w:tcPr>
            <w:tcW w:type="dxa" w:w="1872"/>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9"/>
              </w:rPr>
              <w:t>LSD51</w:t>
            </w:r>
          </w:p>
        </w:tc>
        <w:tc>
          <w:tcPr>
            <w:tcW w:type="dxa" w:w="6480"/>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9"/>
              </w:rPr>
              <w:t>Brightness; applicable range is model-specific</w:t>
            </w:r>
          </w:p>
        </w:tc>
        <w:tc>
          <w:tcPr>
            <w:tcW w:type="dxa" w:w="2016"/>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9"/>
              </w:rPr>
              <w:t>[7], p. 1686</w:t>
            </w:r>
          </w:p>
        </w:tc>
      </w:tr>
      <w:tr>
        <w:trPr>
          <w:cantSplit/>
        </w:trPr>
        <w:tc>
          <w:tcPr>
            <w:tcW w:type="dxa" w:w="1872"/>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9"/>
              </w:rPr>
              <w:t>LSD52 and LSD53</w:t>
            </w:r>
          </w:p>
        </w:tc>
        <w:tc>
          <w:tcPr>
            <w:tcW w:type="dxa" w:w="6480"/>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9"/>
              </w:rPr>
              <w:t>Script ID and script error status</w:t>
            </w:r>
          </w:p>
        </w:tc>
        <w:tc>
          <w:tcPr>
            <w:tcW w:type="dxa" w:w="2016"/>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9"/>
              </w:rPr>
              <w:t>[7], p. 1686</w:t>
            </w:r>
          </w:p>
        </w:tc>
      </w:tr>
      <w:tr>
        <w:trPr>
          <w:cantSplit/>
        </w:trPr>
        <w:tc>
          <w:tcPr>
            <w:tcW w:type="dxa" w:w="1872"/>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9"/>
              </w:rPr>
              <w:t>LSD227</w:t>
            </w:r>
          </w:p>
        </w:tc>
        <w:tc>
          <w:tcPr>
            <w:tcW w:type="dxa" w:w="6480"/>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9"/>
              </w:rPr>
              <w:t>Service-port status bit mask</w:t>
            </w:r>
          </w:p>
        </w:tc>
        <w:tc>
          <w:tcPr>
            <w:tcW w:type="dxa" w:w="2016"/>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9"/>
              </w:rPr>
              <w:t>[7], p. 1693</w:t>
            </w:r>
          </w:p>
        </w:tc>
      </w:tr>
      <w:tr>
        <w:trPr>
          <w:cantSplit/>
        </w:trPr>
        <w:tc>
          <w:tcPr>
            <w:tcW w:type="dxa" w:w="1872"/>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9"/>
              </w:rPr>
              <w:t>LSM81</w:t>
            </w:r>
          </w:p>
        </w:tc>
        <w:tc>
          <w:tcPr>
            <w:tcW w:type="dxa" w:w="6480"/>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9"/>
              </w:rPr>
              <w:t>Stops WindO/I monitoring and opens the maintenance/pass-through port when activated</w:t>
            </w:r>
          </w:p>
        </w:tc>
        <w:tc>
          <w:tcPr>
            <w:tcW w:type="dxa" w:w="2016"/>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9"/>
              </w:rPr>
              <w:t>[7], p. 1670</w:t>
            </w:r>
          </w:p>
        </w:tc>
      </w:tr>
    </w:tbl>
    <w:p>
      <w:pPr>
        <w:spacing w:after="40"/>
      </w:pPr>
    </w:p>
    <w:p>
      <w:pPr>
        <w:keepNext w:val="0"/>
        <w:keepLines/>
      </w:pPr>
      <w:r>
        <w:t>LSD227 is a bit mask, not an operating-mode number: bit 0 marks WindO/I monitoring, bit 1 maintenance communication, bit 2 pass-through and bit 3 maintenance control. An observed value 3 therefore means bits 0 and 1 are set. It should not be displayed as mode 3. [7, p. 1693; 10]</w:t>
      </w:r>
    </w:p>
    <w:p>
      <w:pPr>
        <w:keepNext w:val="0"/>
        <w:keepLines/>
      </w:pPr>
      <w:r>
        <w:t>Device definitions should be model-aware. Do not invent a firmware, model, battery or timezone special register from the protocol vocabulary. AD/LA expose product/version information; the inspected diagnostic script states that timezone is a project setting and does not expose a documented HG2J battery-status register. [1; 4; 7]</w:t>
      </w:r>
    </w:p>
    <w:p>
      <w:pPr>
        <w:pStyle w:val="Heading2"/>
      </w:pPr>
      <w:r>
        <w:t>Screen navigation and normal PLC polling</w:t>
      </w:r>
    </w:p>
    <w:p>
      <w:pPr>
        <w:keepNext w:val="0"/>
        <w:keepLines/>
      </w:pPr>
      <w:r>
        <w:t>In the successful Monitor Mode experiments, the HMI accepted DM and DL and suppressed the usual PLC communication on TCP 2101. In RUN, the application resumed its driver traffic, and screen commands were rejected on the tested project. Read the current state before applying a mode-dependent action. [5; 10]</w:t>
      </w:r>
    </w:p>
    <w:p>
      <w:pPr>
        <w:keepNext w:val="0"/>
        <w:keepLines/>
      </w:pPr>
      <w:r>
        <w:t>For normal PLC operation, the HMI connects as client to its configured external-device endpoint. The inspected project printout uses 192.168.1.155:2101; later tests used 192.168.1.160 as the emulated PLC host. These are project settings, not maintenance defaults. An ARP request for the configured PLC can appear before any TCP session is established. [8; 10; 12]</w:t>
      </w:r>
    </w:p>
    <w:p>
      <w:pPr>
        <w:keepLines/>
        <w:spacing w:before="40" w:after="140"/>
      </w:pPr>
      <w:r>
        <w:rPr>
          <w:rFonts w:ascii="Consolas" w:hAnsi="Consolas"/>
          <w:sz w:val="18"/>
        </w:rPr>
        <w:t>Observed roles</w:t>
      </w:r>
      <w:r>
        <w:br/>
      </w:r>
      <w:r>
        <w:rPr>
          <w:rFonts w:ascii="Consolas" w:hAnsi="Consolas"/>
          <w:sz w:val="18"/>
        </w:rPr>
        <w:t>HMI 192.168.1.150 -&gt; configured PLC or emulator TCP 2101</w:t>
      </w:r>
      <w:r>
        <w:br/>
      </w:r>
      <w:r>
        <w:rPr>
          <w:rFonts w:ascii="Consolas" w:hAnsi="Consolas"/>
          <w:sz w:val="18"/>
        </w:rPr>
        <w:t>Reads: RD and RM; timer requests R_; extended selector RA</w:t>
      </w:r>
      <w:r>
        <w:br/>
      </w:r>
      <w:r>
        <w:rPr>
          <w:rFonts w:ascii="Consolas" w:hAnsi="Consolas"/>
          <w:sz w:val="18"/>
        </w:rPr>
        <w:t>Writes during interaction: WD, WM and Wm</w:t>
      </w:r>
      <w:r>
        <w:br/>
      </w:r>
      <w:r>
        <w:rPr>
          <w:rFonts w:ascii="Consolas" w:hAnsi="Consolas"/>
          <w:sz w:val="18"/>
        </w:rPr>
        <w:t>Alarm-page traffic included Rl</w:t>
      </w:r>
    </w:p>
    <w:p>
      <w:pPr>
        <w:keepNext w:val="0"/>
        <w:keepLines/>
      </w:pPr>
      <w:r>
        <w:t>The PLC-facing frame is ENQ + device[2] + continuation[1] + operation[1] + selector[1] + payload + two ASCII check characters + CR. A successful data reply in the emulator is ACK + device[2] + replyCode 0 + data + check + CR. The bridge also represents PLC negative results using ACK plus replyCode 2 and an error code; the MiSmHMI emulator uses a NAK form. Do not combine these server response conventions without verifying the driver. [6; 8]</w:t>
      </w:r>
    </w:p>
    <w:p>
      <w:pPr>
        <w:keepNext w:val="0"/>
        <w:keepLines/>
      </w:pPr>
      <w:r>
        <w:t>The inspected emulator tolerates request checks calculated with or without ENQ, but this is an implementation compatibility choice. Ordinary HMI 2537 examples include ENQ in the check calculation. Case-sensitive Wm and Rl, byte counts versus item counts, and the hexadecimal interpretation of RA are reasons to retain the raw frame alongside decoded values. [4; 6; 8]</w:t>
      </w:r>
    </w:p>
    <w:p>
      <w:pPr>
        <w:pStyle w:val="Heading2"/>
      </w:pPr>
      <w:r>
        <w:t>Maintenance FTP commands</w:t>
      </w:r>
    </w:p>
    <w:p>
      <w:pPr>
        <w:keepNext w:val="0"/>
        <w:keepLines/>
      </w:pPr>
      <w:r>
        <w:t>Maintenance FTP runs over its own control and data sockets. Its command lines are ASCII terminated by CRLF, not the HMI Ethernet wrapper. The temporary service is established with LB and sustained with LF. A separately configured project FTP server can use port 21 and have different access rules. [1; 3; 6; 12]</w:t>
      </w:r>
    </w:p>
    <w:tbl>
      <w:tblPr>
        <w:tblW w:type="auto" w:w="0"/>
        <w:jc w:val="center"/>
        <w:tblLayout w:type="fixed"/>
        <w:tblLook w:firstColumn="1" w:firstRow="1" w:lastColumn="0" w:lastRow="0" w:noHBand="0" w:noVBand="1" w:val="04A0"/>
      </w:tblPr>
      <w:tblGrid>
        <w:gridCol w:w="1008"/>
        <w:gridCol w:w="2952"/>
        <w:gridCol w:w="6408"/>
      </w:tblGrid>
      <w:tr>
        <w:trPr>
          <w:cantSplit/>
          <w:tblHeader/>
        </w:trPr>
        <w:tc>
          <w:tcPr>
            <w:tcW w:type="dxa" w:w="1008"/>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E8EDF2"/>
          </w:tcPr>
          <w:p>
            <w:pPr>
              <w:spacing w:after="0" w:line="240" w:lineRule="auto"/>
            </w:pPr>
            <w:r>
              <w:rPr>
                <w:b/>
                <w:sz w:val="19"/>
              </w:rPr>
              <w:t>FTP command</w:t>
            </w:r>
          </w:p>
        </w:tc>
        <w:tc>
          <w:tcPr>
            <w:tcW w:type="dxa" w:w="2952"/>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E8EDF2"/>
          </w:tcPr>
          <w:p>
            <w:pPr>
              <w:spacing w:after="0" w:line="240" w:lineRule="auto"/>
            </w:pPr>
            <w:r>
              <w:rPr>
                <w:b/>
                <w:sz w:val="19"/>
              </w:rPr>
              <w:t>Function</w:t>
            </w:r>
          </w:p>
        </w:tc>
        <w:tc>
          <w:tcPr>
            <w:tcW w:type="dxa" w:w="6408"/>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E8EDF2"/>
          </w:tcPr>
          <w:p>
            <w:pPr>
              <w:spacing w:after="0" w:line="240" w:lineRule="auto"/>
            </w:pPr>
            <w:r>
              <w:rPr>
                <w:b/>
                <w:sz w:val="19"/>
              </w:rPr>
              <w:t>Example and evidence status</w:t>
            </w:r>
          </w:p>
        </w:tc>
      </w:tr>
      <w:tr>
        <w:trPr>
          <w:cantSplit/>
        </w:trPr>
        <w:tc>
          <w:tcPr>
            <w:tcW w:type="dxa" w:w="1008"/>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9"/>
              </w:rPr>
              <w:t>USER</w:t>
            </w:r>
          </w:p>
        </w:tc>
        <w:tc>
          <w:tcPr>
            <w:tcW w:type="dxa" w:w="2952"/>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9"/>
              </w:rPr>
              <w:t>Supply temporary username</w:t>
            </w:r>
          </w:p>
        </w:tc>
        <w:tc>
          <w:tcPr>
            <w:tcW w:type="dxa" w:w="6408"/>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9"/>
              </w:rPr>
              <w:t>USER &lt;temporary-user&gt;; used by inspected login code</w:t>
            </w:r>
          </w:p>
        </w:tc>
      </w:tr>
      <w:tr>
        <w:trPr>
          <w:cantSplit/>
        </w:trPr>
        <w:tc>
          <w:tcPr>
            <w:tcW w:type="dxa" w:w="1008"/>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9"/>
              </w:rPr>
              <w:t>PASS</w:t>
            </w:r>
          </w:p>
        </w:tc>
        <w:tc>
          <w:tcPr>
            <w:tcW w:type="dxa" w:w="2952"/>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9"/>
              </w:rPr>
              <w:t>Supply temporary password</w:t>
            </w:r>
          </w:p>
        </w:tc>
        <w:tc>
          <w:tcPr>
            <w:tcW w:type="dxa" w:w="6408"/>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9"/>
              </w:rPr>
              <w:t>PASS &lt;temporary-password&gt;; used by inspected login code</w:t>
            </w:r>
          </w:p>
        </w:tc>
      </w:tr>
      <w:tr>
        <w:trPr>
          <w:cantSplit/>
        </w:trPr>
        <w:tc>
          <w:tcPr>
            <w:tcW w:type="dxa" w:w="1008"/>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9"/>
              </w:rPr>
              <w:t>TYPE</w:t>
            </w:r>
          </w:p>
        </w:tc>
        <w:tc>
          <w:tcPr>
            <w:tcW w:type="dxa" w:w="2952"/>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9"/>
              </w:rPr>
              <w:t>Select transfer representation</w:t>
            </w:r>
          </w:p>
        </w:tc>
        <w:tc>
          <w:tcPr>
            <w:tcW w:type="dxa" w:w="6408"/>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9"/>
              </w:rPr>
              <w:t>TYPE I; binary transfer used by clients</w:t>
            </w:r>
          </w:p>
        </w:tc>
      </w:tr>
      <w:tr>
        <w:trPr>
          <w:cantSplit/>
        </w:trPr>
        <w:tc>
          <w:tcPr>
            <w:tcW w:type="dxa" w:w="1008"/>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9"/>
              </w:rPr>
              <w:t>PASV</w:t>
            </w:r>
          </w:p>
        </w:tc>
        <w:tc>
          <w:tcPr>
            <w:tcW w:type="dxa" w:w="2952"/>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9"/>
              </w:rPr>
              <w:t>Request passive data endpoint</w:t>
            </w:r>
          </w:p>
        </w:tc>
        <w:tc>
          <w:tcPr>
            <w:tcW w:type="dxa" w:w="6408"/>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9"/>
              </w:rPr>
              <w:t>PASV; connect to the endpoint returned by the server</w:t>
            </w:r>
          </w:p>
        </w:tc>
      </w:tr>
      <w:tr>
        <w:trPr>
          <w:cantSplit/>
        </w:trPr>
        <w:tc>
          <w:tcPr>
            <w:tcW w:type="dxa" w:w="1008"/>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9"/>
              </w:rPr>
              <w:t>RETR</w:t>
            </w:r>
          </w:p>
        </w:tc>
        <w:tc>
          <w:tcPr>
            <w:tcW w:type="dxa" w:w="2952"/>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9"/>
              </w:rPr>
              <w:t>Read a remote file</w:t>
            </w:r>
          </w:p>
        </w:tc>
        <w:tc>
          <w:tcPr>
            <w:tcW w:type="dxa" w:w="6408"/>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9"/>
              </w:rPr>
              <w:t>RETR project.znv; FTP shell get implementation</w:t>
            </w:r>
          </w:p>
        </w:tc>
      </w:tr>
      <w:tr>
        <w:trPr>
          <w:cantSplit/>
        </w:trPr>
        <w:tc>
          <w:tcPr>
            <w:tcW w:type="dxa" w:w="1008"/>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9"/>
              </w:rPr>
              <w:t>STOR</w:t>
            </w:r>
          </w:p>
        </w:tc>
        <w:tc>
          <w:tcPr>
            <w:tcW w:type="dxa" w:w="2952"/>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9"/>
              </w:rPr>
              <w:t>Write a remote file</w:t>
            </w:r>
          </w:p>
        </w:tc>
        <w:tc>
          <w:tcPr>
            <w:tcW w:type="dxa" w:w="6408"/>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9"/>
              </w:rPr>
              <w:t>STOR /tmp/os_update.znx; demonstrated deployment path</w:t>
            </w:r>
          </w:p>
        </w:tc>
      </w:tr>
      <w:tr>
        <w:trPr>
          <w:cantSplit/>
        </w:trPr>
        <w:tc>
          <w:tcPr>
            <w:tcW w:type="dxa" w:w="1008"/>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9"/>
              </w:rPr>
              <w:t>LIST</w:t>
            </w:r>
          </w:p>
        </w:tc>
        <w:tc>
          <w:tcPr>
            <w:tcW w:type="dxa" w:w="2952"/>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9"/>
              </w:rPr>
              <w:t>Read detailed directory listing</w:t>
            </w:r>
          </w:p>
        </w:tc>
        <w:tc>
          <w:tcPr>
            <w:tcW w:type="dxa" w:w="6408"/>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9"/>
              </w:rPr>
              <w:t>LIST /tmp; FTP shell listing implementation</w:t>
            </w:r>
          </w:p>
        </w:tc>
      </w:tr>
      <w:tr>
        <w:trPr>
          <w:cantSplit/>
        </w:trPr>
        <w:tc>
          <w:tcPr>
            <w:tcW w:type="dxa" w:w="1008"/>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9"/>
              </w:rPr>
              <w:t>NLST</w:t>
            </w:r>
          </w:p>
        </w:tc>
        <w:tc>
          <w:tcPr>
            <w:tcW w:type="dxa" w:w="2952"/>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9"/>
              </w:rPr>
              <w:t>Read names only</w:t>
            </w:r>
          </w:p>
        </w:tc>
        <w:tc>
          <w:tcPr>
            <w:tcW w:type="dxa" w:w="6408"/>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9"/>
              </w:rPr>
              <w:t>NLST /tmp; FTP shell implementation</w:t>
            </w:r>
          </w:p>
        </w:tc>
      </w:tr>
      <w:tr>
        <w:trPr>
          <w:cantSplit/>
        </w:trPr>
        <w:tc>
          <w:tcPr>
            <w:tcW w:type="dxa" w:w="1008"/>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9"/>
              </w:rPr>
              <w:t>PWD</w:t>
            </w:r>
          </w:p>
        </w:tc>
        <w:tc>
          <w:tcPr>
            <w:tcW w:type="dxa" w:w="2952"/>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9"/>
              </w:rPr>
              <w:t>Read working directory</w:t>
            </w:r>
          </w:p>
        </w:tc>
        <w:tc>
          <w:tcPr>
            <w:tcW w:type="dxa" w:w="6408"/>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9"/>
              </w:rPr>
              <w:t>PWD; used by FTP shell prompt</w:t>
            </w:r>
          </w:p>
        </w:tc>
      </w:tr>
      <w:tr>
        <w:trPr>
          <w:cantSplit/>
        </w:trPr>
        <w:tc>
          <w:tcPr>
            <w:tcW w:type="dxa" w:w="1008"/>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9"/>
              </w:rPr>
              <w:t>CWD</w:t>
            </w:r>
          </w:p>
        </w:tc>
        <w:tc>
          <w:tcPr>
            <w:tcW w:type="dxa" w:w="2952"/>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9"/>
              </w:rPr>
              <w:t>Change working directory</w:t>
            </w:r>
          </w:p>
        </w:tc>
        <w:tc>
          <w:tcPr>
            <w:tcW w:type="dxa" w:w="6408"/>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9"/>
              </w:rPr>
              <w:t>CWD /tmp; FTP shell cd implementation</w:t>
            </w:r>
          </w:p>
        </w:tc>
      </w:tr>
      <w:tr>
        <w:trPr>
          <w:cantSplit/>
        </w:trPr>
        <w:tc>
          <w:tcPr>
            <w:tcW w:type="dxa" w:w="1008"/>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9"/>
              </w:rPr>
              <w:t>DELE</w:t>
            </w:r>
          </w:p>
        </w:tc>
        <w:tc>
          <w:tcPr>
            <w:tcW w:type="dxa" w:w="2952"/>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9"/>
              </w:rPr>
              <w:t>Delete a remote file</w:t>
            </w:r>
          </w:p>
        </w:tc>
        <w:tc>
          <w:tcPr>
            <w:tcW w:type="dxa" w:w="6408"/>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9"/>
              </w:rPr>
              <w:t>DELE &lt;path&gt;; shell deletion implementation, state-changing</w:t>
            </w:r>
          </w:p>
        </w:tc>
      </w:tr>
      <w:tr>
        <w:trPr>
          <w:cantSplit/>
        </w:trPr>
        <w:tc>
          <w:tcPr>
            <w:tcW w:type="dxa" w:w="1008"/>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9"/>
              </w:rPr>
              <w:t>SITE</w:t>
            </w:r>
          </w:p>
        </w:tc>
        <w:tc>
          <w:tcPr>
            <w:tcW w:type="dxa" w:w="2952"/>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9"/>
              </w:rPr>
              <w:t>Request a server-specific operation</w:t>
            </w:r>
          </w:p>
        </w:tc>
        <w:tc>
          <w:tcPr>
            <w:tcW w:type="dxa" w:w="6408"/>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9"/>
              </w:rPr>
              <w:t>SITE CHMOD 755 &lt;path&gt;; implemented shell option, target support not proven</w:t>
            </w:r>
          </w:p>
        </w:tc>
      </w:tr>
      <w:tr>
        <w:trPr>
          <w:cantSplit/>
        </w:trPr>
        <w:tc>
          <w:tcPr>
            <w:tcW w:type="dxa" w:w="1008"/>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9"/>
              </w:rPr>
              <w:t>NOOP</w:t>
            </w:r>
          </w:p>
        </w:tc>
        <w:tc>
          <w:tcPr>
            <w:tcW w:type="dxa" w:w="2952"/>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9"/>
              </w:rPr>
              <w:t>Keep FTP control connection active</w:t>
            </w:r>
          </w:p>
        </w:tc>
        <w:tc>
          <w:tcPr>
            <w:tcW w:type="dxa" w:w="6408"/>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9"/>
              </w:rPr>
              <w:t>NOOP; earlier shell notes say it did not replace LF</w:t>
            </w:r>
          </w:p>
        </w:tc>
      </w:tr>
      <w:tr>
        <w:trPr>
          <w:cantSplit/>
        </w:trPr>
        <w:tc>
          <w:tcPr>
            <w:tcW w:type="dxa" w:w="1008"/>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9"/>
              </w:rPr>
              <w:t>QUIT</w:t>
            </w:r>
          </w:p>
        </w:tc>
        <w:tc>
          <w:tcPr>
            <w:tcW w:type="dxa" w:w="2952"/>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9"/>
              </w:rPr>
              <w:t>Close the FTP control session</w:t>
            </w:r>
          </w:p>
        </w:tc>
        <w:tc>
          <w:tcPr>
            <w:tcW w:type="dxa" w:w="6408"/>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9"/>
              </w:rPr>
              <w:t>QUIT; invoked through ftplib quit</w:t>
            </w:r>
          </w:p>
        </w:tc>
      </w:tr>
    </w:tbl>
    <w:p>
      <w:pPr>
        <w:spacing w:after="40"/>
      </w:pPr>
    </w:p>
    <w:p>
      <w:pPr>
        <w:keepNext w:val="0"/>
        <w:keepLines/>
      </w:pPr>
      <w:r>
        <w:t>Confidence follows the evidence: login and binary transfer commands are supported by the working clients and reported transfer tests; shell listing/read commands are supported by the implementation; mutation and SITE support must be verified against the server. A client method existing in ftplib is not evidence that an arbitrary HMI FTP server supports every command. [1; 3; 6; 10]</w:t>
      </w:r>
    </w:p>
    <w:p>
      <w:pPr>
        <w:pStyle w:val="Heading2"/>
      </w:pPr>
      <w:r>
        <w:t>Deploying existing WindO I output</w:t>
      </w:r>
    </w:p>
    <w:p>
      <w:pPr>
        <w:keepNext w:val="0"/>
        <w:keepLines/>
      </w:pPr>
      <w:r>
        <w:t>The established system-transfer workflow stages the intact ZNX produced by WindO/I under /tmp/os_update.znx, stages its required companion file, and invokes the apply/finish commands. This section documents orchestration only; it does not specify generation or modification of HMI code or operating system files. [1; 3; 9; 10]</w:t>
      </w:r>
    </w:p>
    <w:p>
      <w:pPr>
        <w:keepLines/>
        <w:spacing w:before="40" w:after="140"/>
      </w:pPr>
      <w:r>
        <w:rPr>
          <w:rFonts w:ascii="Consolas" w:hAnsi="Consolas"/>
          <w:sz w:val="18"/>
        </w:rPr>
        <w:t>AB -&gt; AA07 -&gt; reconnect and poll AB until 07 -&gt; LE</w:t>
      </w:r>
      <w:r>
        <w:br/>
      </w:r>
      <w:r>
        <w:rPr>
          <w:rFonts w:ascii="Consolas" w:hAnsi="Consolas"/>
          <w:sz w:val="18"/>
        </w:rPr>
        <w:t>LB -&gt; LF keepalive -&gt; FTP USER/PASS -&gt; TYPE I -&gt; PASV</w:t>
      </w:r>
      <w:r>
        <w:br/>
      </w:r>
      <w:r>
        <w:rPr>
          <w:rFonts w:ascii="Consolas" w:hAnsi="Consolas"/>
          <w:sz w:val="18"/>
        </w:rPr>
        <w:t>STOR /tmp/os_update.znx</w:t>
      </w:r>
      <w:r>
        <w:br/>
      </w:r>
      <w:r>
        <w:rPr>
          <w:rFonts w:ascii="Consolas" w:hAnsi="Consolas"/>
          <w:sz w:val="18"/>
        </w:rPr>
        <w:t>STOR /tmp/os_update.znx.md5</w:t>
      </w:r>
      <w:r>
        <w:br/>
      </w:r>
      <w:r>
        <w:rPr>
          <w:rFonts w:ascii="Consolas" w:hAnsi="Consolas"/>
          <w:sz w:val="18"/>
        </w:rPr>
        <w:t>Stop LF thread -&gt; LC with raw 01 00 -&gt; LD -&gt; AH</w:t>
      </w:r>
      <w:r>
        <w:br/>
      </w:r>
      <w:r>
        <w:rPr>
          <w:rFonts w:ascii="Consolas" w:hAnsi="Consolas"/>
          <w:sz w:val="18"/>
        </w:rPr>
        <w:t>Reconnect -&gt; AB -&gt; LA -&gt; verify project identity and displayed behavior</w:t>
      </w:r>
    </w:p>
    <w:p>
      <w:pPr>
        <w:keepNext w:val="0"/>
        <w:keepLines/>
      </w:pPr>
      <w:r>
        <w:t>A normal Linux project path is also present in desktop source: it stages project.znv and its companion and uses LC Normal with raw 00 00. Its existence in source is stronger than an inferred workflow, but this reference does not claim the same live coverage as the demonstrated ZNX path. [1, SendDetailData and CMD_LC; 2, LinuxFTPInformation and LinuxDownloadMode]</w:t>
      </w:r>
    </w:p>
    <w:p>
      <w:pPr>
        <w:keepNext w:val="0"/>
        <w:keepLines/>
      </w:pPr>
      <w:r>
        <w:t>Keep the maintenance session and FTP session alive through their required stages, stop concurrent LF exchanges before the apply transaction, and allow the target sufficient processing time. Reconnect after mode changes and restarts. A boot-mode address of 192.168.1.150 was reported in the project tests, but clients should use configured or discovered target addresses rather than assume that all units share it. [3; 10]</w:t>
      </w:r>
    </w:p>
    <w:p>
      <w:pPr>
        <w:pStyle w:val="Heading2"/>
      </w:pPr>
      <w:r>
        <w:t>Protocol patterns and exceptions</w:t>
      </w:r>
    </w:p>
    <w:tbl>
      <w:tblPr>
        <w:tblW w:type="auto" w:w="0"/>
        <w:jc w:val="center"/>
        <w:tblLayout w:type="fixed"/>
        <w:tblLook w:firstColumn="1" w:firstRow="1" w:lastColumn="0" w:lastRow="0" w:noHBand="0" w:noVBand="1" w:val="04A0"/>
      </w:tblPr>
      <w:tblGrid>
        <w:gridCol w:w="2376"/>
        <w:gridCol w:w="6264"/>
        <w:gridCol w:w="1728"/>
      </w:tblGrid>
      <w:tr>
        <w:trPr>
          <w:cantSplit/>
          <w:tblHeader/>
        </w:trPr>
        <w:tc>
          <w:tcPr>
            <w:tcW w:type="dxa" w:w="2376"/>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E8EDF2"/>
          </w:tcPr>
          <w:p>
            <w:pPr>
              <w:spacing w:after="0" w:line="240" w:lineRule="auto"/>
            </w:pPr>
            <w:r>
              <w:rPr>
                <w:b/>
                <w:sz w:val="19"/>
              </w:rPr>
              <w:t>Pattern or exception</w:t>
            </w:r>
          </w:p>
        </w:tc>
        <w:tc>
          <w:tcPr>
            <w:tcW w:type="dxa" w:w="6264"/>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E8EDF2"/>
          </w:tcPr>
          <w:p>
            <w:pPr>
              <w:spacing w:after="0" w:line="240" w:lineRule="auto"/>
            </w:pPr>
            <w:r>
              <w:rPr>
                <w:b/>
                <w:sz w:val="19"/>
              </w:rPr>
              <w:t>How to implement it</w:t>
            </w:r>
          </w:p>
        </w:tc>
        <w:tc>
          <w:tcPr>
            <w:tcW w:type="dxa" w:w="1728"/>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E8EDF2"/>
          </w:tcPr>
          <w:p>
            <w:pPr>
              <w:spacing w:after="0" w:line="240" w:lineRule="auto"/>
            </w:pPr>
            <w:r>
              <w:rPr>
                <w:b/>
                <w:sz w:val="19"/>
              </w:rPr>
              <w:t>Evidence</w:t>
            </w:r>
          </w:p>
        </w:tc>
      </w:tr>
      <w:tr>
        <w:trPr>
          <w:cantSplit/>
        </w:trPr>
        <w:tc>
          <w:tcPr>
            <w:tcW w:type="dxa" w:w="2376"/>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9"/>
              </w:rPr>
              <w:t>HMI prefix 00FF versus PLC prefix 000</w:t>
            </w:r>
          </w:p>
        </w:tc>
        <w:tc>
          <w:tcPr>
            <w:tcW w:type="dxa" w:w="6264"/>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9"/>
              </w:rPr>
              <w:t>Select parser by connection role and endpoint; do not send RD to 2537 as a substitute for CG/CH</w:t>
            </w:r>
          </w:p>
        </w:tc>
        <w:tc>
          <w:tcPr>
            <w:tcW w:type="dxa" w:w="1728"/>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9"/>
              </w:rPr>
              <w:t>[4] [6] [8]</w:t>
            </w:r>
          </w:p>
        </w:tc>
      </w:tr>
      <w:tr>
        <w:trPr>
          <w:cantSplit/>
        </w:trPr>
        <w:tc>
          <w:tcPr>
            <w:tcW w:type="dxa" w:w="2376"/>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9"/>
              </w:rPr>
              <w:t>Mixed binary and ASCII payloads</w:t>
            </w:r>
          </w:p>
        </w:tc>
        <w:tc>
          <w:tcPr>
            <w:tcW w:type="dxa" w:w="6264"/>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9"/>
              </w:rPr>
              <w:t>LC and LG carry raw 16-bit fields; LB begins with raw C0 00 and a flag</w:t>
            </w:r>
          </w:p>
        </w:tc>
        <w:tc>
          <w:tcPr>
            <w:tcW w:type="dxa" w:w="1728"/>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9"/>
              </w:rPr>
              <w:t>[1] [3]</w:t>
            </w:r>
          </w:p>
        </w:tc>
      </w:tr>
      <w:tr>
        <w:trPr>
          <w:cantSplit/>
        </w:trPr>
        <w:tc>
          <w:tcPr>
            <w:tcW w:type="dxa" w:w="2376"/>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9"/>
              </w:rPr>
              <w:t>AH leading EOT</w:t>
            </w:r>
          </w:p>
        </w:tc>
        <w:tc>
          <w:tcPr>
            <w:tcW w:type="dxa" w:w="6264"/>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9"/>
              </w:rPr>
              <w:t>Desktop source includes EOT before ENQ; demonstrated Linux client omits it</w:t>
            </w:r>
          </w:p>
        </w:tc>
        <w:tc>
          <w:tcPr>
            <w:tcW w:type="dxa" w:w="1728"/>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9"/>
              </w:rPr>
              <w:t>[1] [3]</w:t>
            </w:r>
          </w:p>
        </w:tc>
      </w:tr>
      <w:tr>
        <w:trPr>
          <w:cantSplit/>
        </w:trPr>
        <w:tc>
          <w:tcPr>
            <w:tcW w:type="dxa" w:w="2376"/>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9"/>
              </w:rPr>
              <w:t>Transfer block frames</w:t>
            </w:r>
          </w:p>
        </w:tc>
        <w:tc>
          <w:tcPr>
            <w:tcW w:type="dxa" w:w="6264"/>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9"/>
              </w:rPr>
              <w:t>EG, EH, FD and related methods have separate block states; raw data can contain CR</w:t>
            </w:r>
          </w:p>
        </w:tc>
        <w:tc>
          <w:tcPr>
            <w:tcW w:type="dxa" w:w="1728"/>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9"/>
              </w:rPr>
              <w:t>[1]</w:t>
            </w:r>
          </w:p>
        </w:tc>
      </w:tr>
      <w:tr>
        <w:trPr>
          <w:cantSplit/>
        </w:trPr>
        <w:tc>
          <w:tcPr>
            <w:tcW w:type="dxa" w:w="2376"/>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9"/>
              </w:rPr>
              <w:t>Different check representations</w:t>
            </w:r>
          </w:p>
        </w:tc>
        <w:tc>
          <w:tcPr>
            <w:tcW w:type="dxa" w:w="6264"/>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9"/>
              </w:rPr>
              <w:t>Ordinary command checks use ASCII hex; EG block code uses a raw one-byte check</w:t>
            </w:r>
          </w:p>
        </w:tc>
        <w:tc>
          <w:tcPr>
            <w:tcW w:type="dxa" w:w="1728"/>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9"/>
              </w:rPr>
              <w:t>[1], DAPI_EG_Ex</w:t>
            </w:r>
          </w:p>
        </w:tc>
      </w:tr>
      <w:tr>
        <w:trPr>
          <w:cantSplit/>
        </w:trPr>
        <w:tc>
          <w:tcPr>
            <w:tcW w:type="dxa" w:w="2376"/>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9"/>
              </w:rPr>
              <w:t>No immediate ordinary response</w:t>
            </w:r>
          </w:p>
        </w:tc>
        <w:tc>
          <w:tcPr>
            <w:tcW w:type="dxa" w:w="6264"/>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9"/>
              </w:rPr>
              <w:t>EH, GH and GP initial requests enter receive state machines</w:t>
            </w:r>
          </w:p>
        </w:tc>
        <w:tc>
          <w:tcPr>
            <w:tcW w:type="dxa" w:w="1728"/>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9"/>
              </w:rPr>
              <w:t>[1]</w:t>
            </w:r>
          </w:p>
        </w:tc>
      </w:tr>
      <w:tr>
        <w:trPr>
          <w:cantSplit/>
        </w:trPr>
        <w:tc>
          <w:tcPr>
            <w:tcW w:type="dxa" w:w="2376"/>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9"/>
              </w:rPr>
              <w:t>Lowercase command characters</w:t>
            </w:r>
          </w:p>
        </w:tc>
        <w:tc>
          <w:tcPr>
            <w:tcW w:type="dxa" w:w="6264"/>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9"/>
              </w:rPr>
              <w:t>Wm, Rl and co must retain case; DAPI_CO emits co</w:t>
            </w:r>
          </w:p>
        </w:tc>
        <w:tc>
          <w:tcPr>
            <w:tcW w:type="dxa" w:w="1728"/>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9"/>
              </w:rPr>
              <w:t>[1] [8]</w:t>
            </w:r>
          </w:p>
        </w:tc>
      </w:tr>
      <w:tr>
        <w:trPr>
          <w:cantSplit/>
        </w:trPr>
        <w:tc>
          <w:tcPr>
            <w:tcW w:type="dxa" w:w="2376"/>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9"/>
              </w:rPr>
              <w:t>Numeric formats vary</w:t>
            </w:r>
          </w:p>
        </w:tc>
        <w:tc>
          <w:tcPr>
            <w:tcW w:type="dxa" w:w="6264"/>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9"/>
              </w:rPr>
              <w:t>DL uses X4; PLC D addresses use decimal digits; LSD CG addresses preserve printed digits</w:t>
            </w:r>
          </w:p>
        </w:tc>
        <w:tc>
          <w:tcPr>
            <w:tcW w:type="dxa" w:w="1728"/>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9"/>
              </w:rPr>
              <w:t>[1] [4] [8]</w:t>
            </w:r>
          </w:p>
        </w:tc>
      </w:tr>
      <w:tr>
        <w:trPr>
          <w:cantSplit/>
        </w:trPr>
        <w:tc>
          <w:tcPr>
            <w:tcW w:type="dxa" w:w="2376"/>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9"/>
              </w:rPr>
              <w:t>End markers reuse command families</w:t>
            </w:r>
          </w:p>
        </w:tc>
        <w:tc>
          <w:tcPr>
            <w:tcW w:type="dxa" w:w="6264"/>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9"/>
              </w:rPr>
              <w:t>EG and GG use all-F identifiers plus zero size; they are transfer terminators</w:t>
            </w:r>
          </w:p>
        </w:tc>
        <w:tc>
          <w:tcPr>
            <w:tcW w:type="dxa" w:w="1728"/>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9"/>
              </w:rPr>
              <w:t>[1]</w:t>
            </w:r>
          </w:p>
        </w:tc>
      </w:tr>
      <w:tr>
        <w:trPr>
          <w:cantSplit/>
        </w:trPr>
        <w:tc>
          <w:tcPr>
            <w:tcW w:type="dxa" w:w="2376"/>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9"/>
              </w:rPr>
              <w:t>LF transaction accounting</w:t>
            </w:r>
          </w:p>
        </w:tc>
        <w:tc>
          <w:tcPr>
            <w:tcW w:type="dxa" w:w="6264"/>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9"/>
              </w:rPr>
              <w:t>Desktop LF does not increment pending-packet count in the ordinary way</w:t>
            </w:r>
          </w:p>
        </w:tc>
        <w:tc>
          <w:tcPr>
            <w:tcW w:type="dxa" w:w="1728"/>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9"/>
              </w:rPr>
              <w:t>[1], DAPI_LF</w:t>
            </w:r>
          </w:p>
        </w:tc>
      </w:tr>
    </w:tbl>
    <w:p>
      <w:pPr>
        <w:spacing w:after="40"/>
      </w:pPr>
    </w:p>
    <w:p>
      <w:pPr>
        <w:keepNext w:val="0"/>
        <w:keepLines/>
      </w:pPr>
      <w:r>
        <w:t>No standalone, generally working beep command was established by the previous investigation. LSM6 is a touch-state register; seeing CH/CI traffic does not prove that writing it can generate an arbitrary touch sound. Keep any future beep feature separate from the verified monitoring API until its actual trigger and write acceptance are demonstrated. [7, p. 1663; 10]</w:t>
      </w:r>
    </w:p>
    <w:p>
      <w:pPr>
        <w:pStyle w:val="Heading2"/>
      </w:pPr>
      <w:r>
        <w:t>Other normal network activity</w:t>
      </w:r>
    </w:p>
    <w:p>
      <w:pPr>
        <w:keepNext w:val="0"/>
        <w:keepLines/>
      </w:pPr>
      <w:r>
        <w:t>The selector project sends UDP traffic to broadcast port 5150. Its listener extracts the first ASCII digit, or interprets the first byte when no digit is present. The inspected mapping is selector 1 to 192.168.1.2, 2 to 192.168.1.3 and 3 to 192.168.1.4; the source permits additional units. These are application messages, not maintenance command frames. [6, udp_select.py; 10]</w:t>
      </w:r>
    </w:p>
    <w:p>
      <w:pPr>
        <w:keepNext w:val="0"/>
        <w:keepLines/>
      </w:pPr>
      <w:r>
        <w:t>ARP, TCP connection setup/teardown, broadcasts and pass-through connections may coexist with maintenance traffic. Discovering UDP packets or a service listener does not establish an additional two-letter command. The inspected sources do not establish a universal discovery-packet schema or an SSH-enablement maintenance command. [6, hmi_find.py; 10]</w:t>
      </w:r>
    </w:p>
    <w:p>
      <w:pPr>
        <w:pStyle w:val="Heading1"/>
        <w:pageBreakBefore/>
      </w:pPr>
      <w:r>
        <w:t>Brief ZNV constituent reference</w:t>
      </w:r>
    </w:p>
    <w:p>
      <w:pPr>
        <w:keepNext w:val="0"/>
        <w:keepLines/>
      </w:pPr>
      <w:r>
        <w:t>A ZNV is a packaged collection of compiled project and support records. The extracted Read_regs sample contains 18 named records. The record set varies with project features and product generation. File extensions describe IDEC formats; operating-system file-type guesses are not reliable definitions of those formats. [6; 13]</w:t>
      </w:r>
    </w:p>
    <w:tbl>
      <w:tblPr>
        <w:tblW w:type="auto" w:w="0"/>
        <w:jc w:val="center"/>
        <w:tblLayout w:type="fixed"/>
        <w:tblLook w:firstColumn="1" w:firstRow="1" w:lastColumn="0" w:lastRow="0" w:noHBand="0" w:noVBand="1" w:val="04A0"/>
      </w:tblPr>
      <w:tblGrid>
        <w:gridCol w:w="2232"/>
        <w:gridCol w:w="5976"/>
        <w:gridCol w:w="2160"/>
      </w:tblGrid>
      <w:tr>
        <w:trPr>
          <w:cantSplit/>
          <w:tblHeader/>
        </w:trPr>
        <w:tc>
          <w:tcPr>
            <w:tcW w:type="dxa" w:w="2232"/>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E8EDF2"/>
          </w:tcPr>
          <w:p>
            <w:pPr>
              <w:spacing w:after="0" w:line="240" w:lineRule="auto"/>
            </w:pPr>
            <w:r>
              <w:rPr>
                <w:b/>
                <w:sz w:val="19"/>
              </w:rPr>
              <w:t>Constituent</w:t>
            </w:r>
          </w:p>
        </w:tc>
        <w:tc>
          <w:tcPr>
            <w:tcW w:type="dxa" w:w="5976"/>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E8EDF2"/>
          </w:tcPr>
          <w:p>
            <w:pPr>
              <w:spacing w:after="0" w:line="240" w:lineRule="auto"/>
            </w:pPr>
            <w:r>
              <w:rPr>
                <w:b/>
                <w:sz w:val="19"/>
              </w:rPr>
              <w:t>Meaning and developer use</w:t>
            </w:r>
          </w:p>
        </w:tc>
        <w:tc>
          <w:tcPr>
            <w:tcW w:type="dxa" w:w="2160"/>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E8EDF2"/>
          </w:tcPr>
          <w:p>
            <w:pPr>
              <w:spacing w:after="0" w:line="240" w:lineRule="auto"/>
            </w:pPr>
            <w:r>
              <w:rPr>
                <w:b/>
                <w:sz w:val="19"/>
              </w:rPr>
              <w:t>Type or confidence</w:t>
            </w:r>
          </w:p>
        </w:tc>
      </w:tr>
      <w:tr>
        <w:trPr>
          <w:cantSplit/>
        </w:trPr>
        <w:tc>
          <w:tcPr>
            <w:tcW w:type="dxa" w:w="2232"/>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9"/>
              </w:rPr>
              <w:t>PROJECT.t2f</w:t>
            </w:r>
          </w:p>
        </w:tc>
        <w:tc>
          <w:tcPr>
            <w:tcW w:type="dxa" w:w="5976"/>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9"/>
              </w:rPr>
              <w:t>Project data and identity/settings-related record; desktop source explicitly calls .t2f project data</w:t>
            </w:r>
          </w:p>
        </w:tc>
        <w:tc>
          <w:tcPr>
            <w:tcW w:type="dxa" w:w="2160"/>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9"/>
              </w:rPr>
              <w:t>Proprietary binary; source-supported</w:t>
            </w:r>
          </w:p>
        </w:tc>
      </w:tr>
      <w:tr>
        <w:trPr>
          <w:cantSplit/>
        </w:trPr>
        <w:tc>
          <w:tcPr>
            <w:tcW w:type="dxa" w:w="2232"/>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9"/>
              </w:rPr>
              <w:t>PROJECT.p2f</w:t>
            </w:r>
          </w:p>
        </w:tc>
        <w:tc>
          <w:tcPr>
            <w:tcW w:type="dxa" w:w="5976"/>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9"/>
              </w:rPr>
              <w:t>Project settings record</w:t>
            </w:r>
          </w:p>
        </w:tc>
        <w:tc>
          <w:tcPr>
            <w:tcW w:type="dxa" w:w="2160"/>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9"/>
              </w:rPr>
              <w:t>Proprietary binary; explicit desktop constant</w:t>
            </w:r>
          </w:p>
        </w:tc>
      </w:tr>
      <w:tr>
        <w:trPr>
          <w:cantSplit/>
        </w:trPr>
        <w:tc>
          <w:tcPr>
            <w:tcW w:type="dxa" w:w="2232"/>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9"/>
              </w:rPr>
              <w:t>PROJECT.q2f</w:t>
            </w:r>
          </w:p>
        </w:tc>
        <w:tc>
          <w:tcPr>
            <w:tcW w:type="dxa" w:w="5976"/>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9"/>
              </w:rPr>
              <w:t>Network settings record</w:t>
            </w:r>
          </w:p>
        </w:tc>
        <w:tc>
          <w:tcPr>
            <w:tcW w:type="dxa" w:w="2160"/>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9"/>
              </w:rPr>
              <w:t>Proprietary binary; explicit desktop constant</w:t>
            </w:r>
          </w:p>
        </w:tc>
      </w:tr>
      <w:tr>
        <w:trPr>
          <w:cantSplit/>
        </w:trPr>
        <w:tc>
          <w:tcPr>
            <w:tcW w:type="dxa" w:w="2232"/>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9"/>
              </w:rPr>
              <w:t>bsNNNN.o2f</w:t>
            </w:r>
          </w:p>
        </w:tc>
        <w:tc>
          <w:tcPr>
            <w:tcW w:type="dxa" w:w="5976"/>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9"/>
              </w:rPr>
              <w:t>Compiled base-screen data; enumerate existing screens and correlate their numbers</w:t>
            </w:r>
          </w:p>
        </w:tc>
        <w:tc>
          <w:tcPr>
            <w:tcW w:type="dxa" w:w="2160"/>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9"/>
              </w:rPr>
              <w:t>Proprietary binary screen format; explicit .o2f screen extension</w:t>
            </w:r>
          </w:p>
        </w:tc>
      </w:tr>
      <w:tr>
        <w:trPr>
          <w:cantSplit/>
        </w:trPr>
        <w:tc>
          <w:tcPr>
            <w:tcW w:type="dxa" w:w="2232"/>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9"/>
              </w:rPr>
              <w:t>mgNNNN.m2f</w:t>
            </w:r>
          </w:p>
        </w:tc>
        <w:tc>
          <w:tcPr>
            <w:tcW w:type="dxa" w:w="5976"/>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9"/>
              </w:rPr>
              <w:t>Message/text data</w:t>
            </w:r>
          </w:p>
        </w:tc>
        <w:tc>
          <w:tcPr>
            <w:tcW w:type="dxa" w:w="2160"/>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9"/>
              </w:rPr>
              <w:t>Proprietary binary; explicit .m2f message extension</w:t>
            </w:r>
          </w:p>
        </w:tc>
      </w:tr>
      <w:tr>
        <w:trPr>
          <w:cantSplit/>
        </w:trPr>
        <w:tc>
          <w:tcPr>
            <w:tcW w:type="dxa" w:w="2232"/>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9"/>
              </w:rPr>
              <w:t>DRIVERn.G2F</w:t>
            </w:r>
          </w:p>
        </w:tc>
        <w:tc>
          <w:tcPr>
            <w:tcW w:type="dxa" w:w="5976"/>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9"/>
              </w:rPr>
              <w:t>External-device communication driver records</w:t>
            </w:r>
          </w:p>
        </w:tc>
        <w:tc>
          <w:tcPr>
            <w:tcW w:type="dxa" w:w="2160"/>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9"/>
              </w:rPr>
              <w:t>Proprietary binary; explicit .g2f driver extension</w:t>
            </w:r>
          </w:p>
        </w:tc>
      </w:tr>
      <w:tr>
        <w:trPr>
          <w:cantSplit/>
        </w:trPr>
        <w:tc>
          <w:tcPr>
            <w:tcW w:type="dxa" w:w="2232"/>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9"/>
              </w:rPr>
              <w:t>HG2F.BIN</w:t>
            </w:r>
          </w:p>
        </w:tc>
        <w:tc>
          <w:tcPr>
            <w:tcW w:type="dxa" w:w="5976"/>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9"/>
              </w:rPr>
              <w:t>HMI runtime executable included in this sample</w:t>
            </w:r>
          </w:p>
        </w:tc>
        <w:tc>
          <w:tcPr>
            <w:tcW w:type="dxa" w:w="2160"/>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9"/>
              </w:rPr>
              <w:t>ELF 32-bit ARM executable; identified by ELF header</w:t>
            </w:r>
          </w:p>
        </w:tc>
      </w:tr>
      <w:tr>
        <w:trPr>
          <w:cantSplit/>
        </w:trPr>
        <w:tc>
          <w:tcPr>
            <w:tcW w:type="dxa" w:w="2232"/>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9"/>
              </w:rPr>
              <w:t>PROJECT.d2f</w:t>
            </w:r>
          </w:p>
        </w:tc>
        <w:tc>
          <w:tcPr>
            <w:tcW w:type="dxa" w:w="5976"/>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9"/>
              </w:rPr>
              <w:t>Device/tag metadata in this sample; decompression exposes TagInfo XML with names, IDs, addresses, ports and bits</w:t>
            </w:r>
          </w:p>
        </w:tc>
        <w:tc>
          <w:tcPr>
            <w:tcW w:type="dxa" w:w="2160"/>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9"/>
              </w:rPr>
              <w:t>Gzip stream at offset 0; directly inspected</w:t>
            </w:r>
          </w:p>
        </w:tc>
      </w:tr>
      <w:tr>
        <w:trPr>
          <w:cantSplit/>
        </w:trPr>
        <w:tc>
          <w:tcPr>
            <w:tcW w:type="dxa" w:w="2232"/>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9"/>
              </w:rPr>
              <w:t>PROJECT.b2f</w:t>
            </w:r>
          </w:p>
        </w:tc>
        <w:tc>
          <w:tcPr>
            <w:tcW w:type="dxa" w:w="5976"/>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9"/>
              </w:rPr>
              <w:t>Large project-support binary record; exact role not established</w:t>
            </w:r>
          </w:p>
        </w:tc>
        <w:tc>
          <w:tcPr>
            <w:tcW w:type="dxa" w:w="2160"/>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9"/>
              </w:rPr>
              <w:t>Binary; role unresolved</w:t>
            </w:r>
          </w:p>
        </w:tc>
      </w:tr>
      <w:tr>
        <w:trPr>
          <w:cantSplit/>
        </w:trPr>
        <w:tc>
          <w:tcPr>
            <w:tcW w:type="dxa" w:w="2232"/>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9"/>
              </w:rPr>
              <w:t>PROJECT.i2f</w:t>
            </w:r>
          </w:p>
        </w:tc>
        <w:tc>
          <w:tcPr>
            <w:tcW w:type="dxa" w:w="5976"/>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9"/>
              </w:rPr>
              <w:t>Project-support record; exact role not established</w:t>
            </w:r>
          </w:p>
        </w:tc>
        <w:tc>
          <w:tcPr>
            <w:tcW w:type="dxa" w:w="2160"/>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9"/>
              </w:rPr>
              <w:t>Binary; role unresolved</w:t>
            </w:r>
          </w:p>
        </w:tc>
      </w:tr>
      <w:tr>
        <w:trPr>
          <w:cantSplit/>
        </w:trPr>
        <w:tc>
          <w:tcPr>
            <w:tcW w:type="dxa" w:w="2232"/>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9"/>
              </w:rPr>
              <w:t>PROJECT.e2f</w:t>
            </w:r>
          </w:p>
        </w:tc>
        <w:tc>
          <w:tcPr>
            <w:tcW w:type="dxa" w:w="5976"/>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9"/>
              </w:rPr>
              <w:t>Project-support record; exact role not established</w:t>
            </w:r>
          </w:p>
        </w:tc>
        <w:tc>
          <w:tcPr>
            <w:tcW w:type="dxa" w:w="2160"/>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9"/>
              </w:rPr>
              <w:t>Binary; role unresolved</w:t>
            </w:r>
          </w:p>
        </w:tc>
      </w:tr>
      <w:tr>
        <w:trPr>
          <w:cantSplit/>
        </w:trPr>
        <w:tc>
          <w:tcPr>
            <w:tcW w:type="dxa" w:w="2232"/>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9"/>
              </w:rPr>
              <w:t>PROJECT.s2f</w:t>
            </w:r>
          </w:p>
        </w:tc>
        <w:tc>
          <w:tcPr>
            <w:tcW w:type="dxa" w:w="5976"/>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9"/>
              </w:rPr>
              <w:t>Project-support record; exact role not established</w:t>
            </w:r>
          </w:p>
        </w:tc>
        <w:tc>
          <w:tcPr>
            <w:tcW w:type="dxa" w:w="2160"/>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9"/>
              </w:rPr>
              <w:t>Binary; role unresolved</w:t>
            </w:r>
          </w:p>
        </w:tc>
      </w:tr>
      <w:tr>
        <w:trPr>
          <w:cantSplit/>
        </w:trPr>
        <w:tc>
          <w:tcPr>
            <w:tcW w:type="dxa" w:w="2232"/>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9"/>
              </w:rPr>
              <w:t>PROJECT.l2f</w:t>
            </w:r>
          </w:p>
        </w:tc>
        <w:tc>
          <w:tcPr>
            <w:tcW w:type="dxa" w:w="5976"/>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9"/>
              </w:rPr>
              <w:t>Project-support record referenced by desktop metadata; exact application role not established here</w:t>
            </w:r>
          </w:p>
        </w:tc>
        <w:tc>
          <w:tcPr>
            <w:tcW w:type="dxa" w:w="2160"/>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9"/>
              </w:rPr>
              <w:t>Binary; role unresolved</w:t>
            </w:r>
          </w:p>
        </w:tc>
      </w:tr>
      <w:tr>
        <w:trPr>
          <w:cantSplit/>
        </w:trPr>
        <w:tc>
          <w:tcPr>
            <w:tcW w:type="dxa" w:w="2232"/>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9"/>
              </w:rPr>
              <w:t>PROJECT.u2f</w:t>
            </w:r>
          </w:p>
        </w:tc>
        <w:tc>
          <w:tcPr>
            <w:tcW w:type="dxa" w:w="5976"/>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9"/>
              </w:rPr>
              <w:t>Project-support record; exact role not established</w:t>
            </w:r>
          </w:p>
        </w:tc>
        <w:tc>
          <w:tcPr>
            <w:tcW w:type="dxa" w:w="2160"/>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9"/>
              </w:rPr>
              <w:t>Binary; role unresolved</w:t>
            </w:r>
          </w:p>
        </w:tc>
      </w:tr>
      <w:tr>
        <w:trPr>
          <w:cantSplit/>
        </w:trPr>
        <w:tc>
          <w:tcPr>
            <w:tcW w:type="dxa" w:w="2232"/>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9"/>
              </w:rPr>
              <w:t>Other optional records</w:t>
            </w:r>
          </w:p>
        </w:tc>
        <w:tc>
          <w:tcPr>
            <w:tcW w:type="dxa" w:w="5976"/>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9"/>
              </w:rPr>
              <w:t>Recipe .f2f, pictures .j2f/.k2f, MQTT .mqt and font .bin extensions appear in desktop constants; not all occur in this sample</w:t>
            </w:r>
          </w:p>
        </w:tc>
        <w:tc>
          <w:tcPr>
            <w:tcW w:type="dxa" w:w="2160"/>
            <w:vAlign w:val="center"/>
            <w:tcMar>
              <w:top w:w="55" w:type="dxa"/>
              <w:left w:w="85" w:type="dxa"/>
              <w:bottom w:w="55" w:type="dxa"/>
              <w:right w:w="85" w:type="dxa"/>
            </w:tcMar>
            <w:tcBorders>
              <w:top w:val="single" w:sz="4" w:color="D9D9D9"/>
              <w:left w:val="single" w:sz="4" w:color="D9D9D9"/>
              <w:bottom w:val="single" w:sz="4" w:color="D9D9D9"/>
              <w:right w:val="single" w:sz="4" w:color="D9D9D9"/>
            </w:tcBorders>
            <w:shd w:fill="FFFFFF"/>
          </w:tcPr>
          <w:p>
            <w:pPr>
              <w:spacing w:after="0" w:line="240" w:lineRule="auto"/>
            </w:pPr>
            <w:r>
              <w:rPr>
                <w:b w:val="0"/>
                <w:sz w:val="19"/>
              </w:rPr>
              <w:t>Feature-dependent; source-supported extensions</w:t>
            </w:r>
          </w:p>
        </w:tc>
      </w:tr>
    </w:tbl>
    <w:p>
      <w:pPr>
        <w:spacing w:after="40"/>
      </w:pPr>
    </w:p>
    <w:p>
      <w:pPr>
        <w:keepNext w:val="0"/>
        <w:keepLines/>
      </w:pPr>
      <w:r>
        <w:t>Use this constituent list for inventory, inspection, device-name resolution and matching deployed artifacts to a project. It does not define a code generator or a supported editor for compiled screen/runtime records. A file utility identifying an .o2f as XCOFF, or a .G2F as a database format, is not proof of that application type. [2; 6; 13]</w:t>
      </w:r>
    </w:p>
    <w:p>
      <w:pPr>
        <w:keepNext w:val="0"/>
        <w:keepLines/>
      </w:pPr>
      <w:r>
        <w:t>In the observed extractor profile, the ZNV magic appears at offset 0x10, the first record at 0x50, and records carry a relative payload offset, size and padded filename field. These are sample-format observations, not a specification for every ZNV version. The separate ZNX package inspected here contains project.znv and an OS archive named os_update.tar.xz. [6, deconstruct_znv.py and extract_znx.py; 13]</w:t>
      </w:r>
    </w:p>
    <w:p>
      <w:pPr>
        <w:keepNext w:val="0"/>
        <w:keepLines/>
      </w:pPr>
      <w:r>
        <w:rPr>
          <w:sz w:val="18"/>
        </w:rPr>
        <w:t>Technical locators follow the human descriptions: [2], constants PROJECT_DATA_EXTENSION_T2F, PROJECT_SETTING_EXTENSION_P2F, NETWORK_SETTING_EXTENSION_Q2F, SCREEN_EXTENSION, MESSAGE_FILE_EXTENSION and DRIVER_FILE_EXTENSION; [13], record manifest and PROJECT.d2f decompression. No package-validation internals are included.</w:t>
      </w:r>
    </w:p>
    <w:p>
      <w:pPr>
        <w:pStyle w:val="Heading1"/>
        <w:pageBreakBefore/>
      </w:pPr>
      <w:r>
        <w:t>References</w:t>
      </w:r>
    </w:p>
    <w:p>
      <w:pPr>
        <w:keepNext w:val="0"/>
        <w:keepLines/>
      </w:pPr>
      <w:r>
        <w:t>Numbered references use Chicago-style bibliography wording with stable repository links where available. Method names, PDF page numbers and binary offsets are technical locators. PDF page numbers below are physical one-based page positions in the named 1771-page file, since the exported help does not provide conventional continuous printed page numbers.</w:t>
      </w:r>
    </w:p>
    <w:p>
      <w:pPr>
        <w:keepNext w:val="0"/>
        <w:keepLines/>
      </w:pPr>
      <w:r>
        <w:t>[1] IDEC. WindOINV3.DeviceCommunication.dll. Decompiled C# listing, WindOINV3.DeviceCommunication.decompiled.cs. Research copy archived September 28, 2026; inspected October 4, 2026. Automation Organizer build/version not established for this copy. Primary software evidence.</w:t>
      </w:r>
    </w:p>
    <w:p>
      <w:pPr>
        <w:keepNext w:val="0"/>
        <w:keepLines/>
      </w:pPr>
      <w:r>
        <w:rPr>
          <w:sz w:val="18"/>
        </w:rPr>
        <w:t>Locators: DeviceAPI DAPI methods; EthernetDeviceAPI overrides; NetworkLayer; AppHeaderLayer; Linux download, FTP and monitor call paths. Method starting line numbers are supplied in each relevant entry. The complete listing has 587839 bytes.</w:t>
      </w:r>
    </w:p>
    <w:p>
      <w:pPr>
        <w:keepNext w:val="0"/>
        <w:keepLines/>
      </w:pPr>
      <w:r>
        <w:t>[2] IDEC. WindOINV3.Common.dll. Decompiled C# listing, WindOINV3.Common.decompiled.cs. Research copy archived September 27, 2026; inspected October 4, 2026. Automation Organizer build/version not established for this copy. Primary software evidence.</w:t>
      </w:r>
    </w:p>
    <w:p>
      <w:pPr>
        <w:keepNext w:val="0"/>
        <w:keepLines/>
      </w:pPr>
      <w:r>
        <w:rPr>
          <w:sz w:val="18"/>
        </w:rPr>
        <w:t>Locators: SystemInfoCDC XML element mappings, LinuxDownloadMode (Normal=0, Kernel=1), LinuxFTPInformation, AssociationCommandType and constituent extension constants. The inspected listing has 2164984 bytes.</w:t>
      </w:r>
    </w:p>
    <w:p>
      <w:pPr>
        <w:keepNext w:val="0"/>
        <w:keepLines/>
      </w:pPr>
      <w:r>
        <w:t>[3] HMI protocol research project. hmi_znx_download(1).py. Research artifact archived October 3, 2026. Inspected October 4, 2026. Python implementation of the demonstrated ZNX maintenance transfer workflow.</w:t>
      </w:r>
    </w:p>
    <w:p>
      <w:pPr>
        <w:keepNext w:val="0"/>
        <w:keepLines/>
      </w:pPr>
      <w:r>
        <w:rPr>
          <w:sz w:val="18"/>
        </w:rPr>
        <w:t>Locators: frame, make_lb_body, parse_ab_mode, Maintenance.command, enter_system_transmission, LF worker and main. Compare with the repository implementation at https://github.com/Makerspace-Bangor/fc6a/blob/17f2e6a0f07aad849053e051394880850fe8e99f/HMI/dev/hmi_znx_download.py. The archived file has 12923 bytes as downloaded; archive copy governs entry examples.</w:t>
      </w:r>
    </w:p>
    <w:p>
      <w:pPr>
        <w:keepNext w:val="0"/>
        <w:keepLines/>
      </w:pPr>
      <w:r>
        <w:t>[4] HMI protocol research project. hg2j_alarms.py. Research artifact, version 2, September 29, 2026. Inspected October 4, 2026. Python diagnostic monitor implementation.</w:t>
      </w:r>
    </w:p>
    <w:p>
      <w:pPr>
        <w:keepNext w:val="0"/>
        <w:keepLines/>
      </w:pPr>
      <w:r>
        <w:rPr>
          <w:sz w:val="18"/>
        </w:rPr>
        <w:t>Locators: DEVICE_IDS, DEVICES, parse_device, make_cg, make_ch, make_ao, register_diagnostics and parse_ch. Repository counterpart: https://github.com/Makerspace-Bangor/fc6a/blob/17f2e6a0f07aad849053e051394880850fe8e99f/HMI/dev/hg2j_alarms.py. Password-cleared diagnostic success was reported September 29; authenticated success is not inferred from that report.</w:t>
      </w:r>
    </w:p>
    <w:p>
      <w:pPr>
        <w:keepNext w:val="0"/>
        <w:keepLines/>
      </w:pPr>
      <w:r>
        <w:t>[5] HMI protocol research project. hmi_mode_test.py and hmi_dl_test.py. Research artifacts, September 26 and 27, 2026. Inspected October 4, 2026. Mode-query and screen-change test implementations.</w:t>
      </w:r>
    </w:p>
    <w:p>
      <w:pPr>
        <w:keepNext w:val="0"/>
        <w:keepLines/>
      </w:pPr>
      <w:r>
        <w:rPr>
          <w:sz w:val="18"/>
        </w:rPr>
        <w:t>Repository copies: https://github.com/Makerspace-Bangor/fc6a/blob/17f2e6a0f07aad849053e051394880850fe8e99f/HMI/TOOLS/hmi_mode_test.py and https://github.com/Makerspace-Bangor/fc6a/blob/17f2e6a0f07aad849053e051394880850fe8e99f/HMI/TOOLS/hmi_dl_test.py. The screen test verifies the displayed screen after requesting DL.</w:t>
      </w:r>
    </w:p>
    <w:p>
      <w:pPr>
        <w:keepNext w:val="0"/>
        <w:keepLines/>
      </w:pPr>
      <w:r>
        <w:t>[6] Makerspace Bangor and contributors. fc6a HMI tools and research notes. GitHub repository, commit 17f2e6a0f07aad849053e051394880850fe8e99f. Accessed October 4, 2026. Project implementation and recorded observations.</w:t>
      </w:r>
    </w:p>
    <w:p>
      <w:pPr>
        <w:keepNext w:val="0"/>
        <w:keepLines/>
      </w:pPr>
      <w:r>
        <w:rPr>
          <w:sz w:val="18"/>
        </w:rPr>
        <w:t>Relevant paths: HMI/TOOLS/hmi_info.py, hmi_clear.py, hmi_register_logger2.py and hmi_registers.txt; HMI/FTP/hmi_ftp_shell.py; HMI/UDP/udp_select.py; HMI/ZNX/deconstruct_znv.py and extract_znx.py; HMI/dev/hmi_find.py; HMI/dev/NOTES. Repository: https://github.com/Makerspace-Bangor/fc6a/tree/17f2e6a0f07aad849053e051394880850fe8e99f/HMI.</w:t>
      </w:r>
    </w:p>
    <w:p>
      <w:pPr>
        <w:keepNext w:val="0"/>
        <w:keepLines/>
      </w:pPr>
      <w:r>
        <w:t>[7] IDEC. WindO/I NV4 Internal Help. PDF export, IDEC_WINDOI_NV4_InternalDocs-1.pdf, 1771 pages. Research archive copy; page footer dated April 27, 2026, identifier R513a1403. Inspected October 4, 2026. Manufacturer documentation.</w:t>
      </w:r>
    </w:p>
    <w:p>
      <w:pPr>
        <w:keepNext w:val="0"/>
        <w:keepLines/>
      </w:pPr>
      <w:r>
        <w:rPr>
          <w:sz w:val="18"/>
        </w:rPr>
        <w:t>Verified locators: p. 1663 LSM6; p. 1670 LSM81; p. 1683 LSD13..19; p. 1684 LSD31; p. 1686 LSD51..53; p. 1693 LSD227; p. 1719 brightness control. The similarly named repository IDEC_WINDOI_NV4_InternalDos.pdf is a separate exported copy; these locators refer specifically to the archived file named above.</w:t>
      </w:r>
    </w:p>
    <w:p>
      <w:pPr>
        <w:keepNext w:val="0"/>
        <w:keepLines/>
      </w:pPr>
      <w:r>
        <w:t>[8] Makerspace Bangor and contributors. MiSmHMI.py. fc6a repository, commit 17f2e6a0f07aad849053e051394880850fe8e99f. Accessed October 4, 2026. PLC-facing emulator implementation. https://github.com/Makerspace-Bangor/fc6a/blob/17f2e6a0f07aad849053e051394880850fe8e99f/src/MiSmHMI.py.</w:t>
      </w:r>
    </w:p>
    <w:p>
      <w:pPr>
        <w:keepNext w:val="0"/>
        <w:keepLines/>
      </w:pPr>
      <w:r>
        <w:rPr>
          <w:sz w:val="18"/>
        </w:rPr>
        <w:t>Locators: parse_request, _selector, _cmd_RD, _cmd_RM, _cmd_WD, _cmd_WM, _cmd_Wm, _cmd_RA, _cmd_WA, _cmd_R_, _cmd_Rl and response builders. Supporting research copies: hmi_register_logger_ra_fix.py and hmi_plc_bridge.py. Emulator interpretation is not manufacturer protocol authority.</w:t>
      </w:r>
    </w:p>
    <w:p>
      <w:pPr>
        <w:keepNext w:val="0"/>
        <w:keepLines/>
      </w:pPr>
      <w:r>
        <w:t>[9] HMI protocol research project. Desktop Linux download code excerpts. fc6a/HMI/dev/NOTES/znx_commands.txt and znx_download_flow.txt. Accessed October 4, 2026. Decompiled primary-software excerpts.</w:t>
      </w:r>
    </w:p>
    <w:p>
      <w:pPr>
        <w:keepNext w:val="0"/>
        <w:keepLines/>
      </w:pPr>
      <w:r>
        <w:rPr>
          <w:sz w:val="18"/>
        </w:rPr>
        <w:t>Locators: SendLBCommand, SendLECommand, SendLFCommand, SendLDCommand, SendLCCommand and SendLGCommand; DownloadProjectData and Linux project/system transfer branches. https://github.com/Makerspace-Bangor/fc6a/blob/17f2e6a0f07aad849053e051394880850fe8e99f/HMI/dev/NOTES/znx_commands.txt.</w:t>
      </w:r>
    </w:p>
    <w:p>
      <w:pPr>
        <w:keepNext w:val="0"/>
        <w:keepLines/>
      </w:pPr>
      <w:r>
        <w:t>[10] HMI protocol research project. Maintenance FTP, update, screen and special-register field reports. July 2 to 10 and September 23 to 30, 2026. Project conversation notes reviewed October 4, 2026. Experiment reports and earlier capture-analysis reports.</w:t>
      </w:r>
    </w:p>
    <w:p>
      <w:pPr>
        <w:keepNext w:val="0"/>
        <w:keepLines/>
      </w:pPr>
      <w:r>
        <w:rPr>
          <w:sz w:val="18"/>
        </w:rPr>
        <w:t>Locators: July reports of preparation probes and system-transfer timing; September 23 successful Windows transfer analysis with roughly 57-second LC response; September 26 to 27 AA/DM/DL and CG/CH tests; September 29 diagnostic success; September 29 to 30 successful transfer/restart and RUN query. Raw capture filenames, packet numbers and capture hashes were not available for reinspection in this edition. These reports are corroboration, not a newly inspected packet capture.</w:t>
      </w:r>
    </w:p>
    <w:p>
      <w:pPr>
        <w:keepNext w:val="0"/>
        <w:keepLines/>
      </w:pPr>
      <w:r>
        <w:t>[11] IDEC. idec_loader.BIN. Loader executable extracted from Read_regs.ZNX in the fc6a repository, commit 17f2e6a0f07aad849053e051394880850fe8e99f. Independently inspected October 4, 2026. Primary binary evidence. https://github.com/Makerspace-Bangor/fc6a/blob/17f2e6a0f07aad849053e051394880850fe8e99f/HMI/ZNX/Read_regs.ZNX.</w:t>
      </w:r>
    </w:p>
    <w:p>
      <w:pPr>
        <w:keepNext w:val="0"/>
        <w:keepLines/>
      </w:pPr>
      <w:r>
        <w:rPr>
          <w:sz w:val="18"/>
        </w:rPr>
        <w:t>Locators: ZNX member os_update.tar.xz, path ./home/root/idec_loader.BIN; dispatch table at file offsets 0x0022ce60 through 0x0022d180, 51 consecutive 16-byte records. First LOAD mapping is file offset 0 to virtual address 0x00010000. Each selected record contains command string pointer, Thumb handler pointer, numeric field and flag. Handler behavior and adjacent field meanings were not decoded for the unresolved entries.</w:t>
      </w:r>
    </w:p>
    <w:p>
      <w:pPr>
        <w:keepNext w:val="0"/>
        <w:keepLines/>
      </w:pPr>
      <w:r>
        <w:t>[12] HMI protocol research project. MCP_1_4. WindO/I project settings printout, HMI_MCP_1_4.pdf. Printed June 23, 2026. Inspected October 4, 2026. Project configuration evidence.</w:t>
      </w:r>
    </w:p>
    <w:p>
      <w:pPr>
        <w:keepNext w:val="0"/>
        <w:keepLines/>
      </w:pPr>
      <w:r>
        <w:rPr>
          <w:sz w:val="18"/>
        </w:rPr>
        <w:t>Locators: physical p. 2 maintenance endpoint 192.168.1.61:2537 and enabled maintenance; physical p. 3 MICROSmart(FC6A)(Ethernet) external device 192.168.1.155:2101 and separately configured project FTP server on port 21. The filename MCP denotes a test project, not an official wire-protocol standard.</w:t>
      </w:r>
    </w:p>
    <w:p>
      <w:pPr>
        <w:keepNext w:val="0"/>
        <w:keepLines/>
      </w:pPr>
      <w:r>
        <w:t>[13] IDEC. project.znv. Extracted from Read_regs.ZNX in the fc6a repository, commit 17f2e6a0f07aad849053e051394880850fe8e99f. Independently inspected October 4, 2026. Primary packaged-project evidence.</w:t>
      </w:r>
    </w:p>
    <w:p>
      <w:pPr>
        <w:keepNext w:val="0"/>
        <w:keepLines/>
      </w:pPr>
      <w:r>
        <w:rPr>
          <w:sz w:val="18"/>
        </w:rPr>
        <w:t>Locators: 18 records extracted using deconstruct_znv.py. PROJECT.d2f begins with gzip bytes 1F 8B and decompresses to a tag header followed by TagInfo XML. HG2F.BIN has an ELF ARM header. The constituent descriptions distinguish explicit desktop constants from sample observations and unresolved roles.</w:t>
      </w:r>
    </w:p>
    <w:p>
      <w:pPr>
        <w:pStyle w:val="Heading2"/>
      </w:pPr>
      <w:r>
        <w:t>Evidence limits and maintenance of this reference</w:t>
      </w:r>
    </w:p>
    <w:p>
      <w:pPr>
        <w:keepNext w:val="0"/>
        <w:keepLines/>
      </w:pPr>
      <w:r>
        <w:t>New observations should record model, installed system/OS version from AD/LA, operating mode, interface/port, command and exact payload, reply type and code, and the verified application result. For packet captures, add the original filename, capture date and packet/stream locators. For decompilation, record the Automation Organizer version and assembly file version when identified. Promote a command's behavior rating only when the new evidence establishes that behavior on a stated target.</w:t>
      </w:r>
    </w:p>
    <w:p>
      <w:pPr>
        <w:keepNext w:val="0"/>
        <w:keepLines/>
      </w:pPr>
      <w:r>
        <w:t>The 79-token inventory is complete for the inspected desktop methods, selected loader dispatch table and project PLC-facing implementation. It is not a vendor-certified exhaustive inventory for all HMI generations. Unresolved commands retain individual entries to support later work without silently inventing functions or runnable payloads.</w:t>
      </w:r>
    </w:p>
    <w:sectPr w:rsidR="00FC693F" w:rsidRPr="0006063C" w:rsidSect="00034616">
      <w:footerReference w:type="default" r:id="rId9"/>
      <w:pgSz w:w="12240" w:h="15840"/>
      <w:pgMar w:top="893" w:right="936" w:bottom="893" w:left="936"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HMI protocol reference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0"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IDEC HMI Maintenance Protocol Reference</dc:title>
  <dc:subject>Commands and evidence for maintenance and monitoring applications</dc:subject>
  <dc:creator>HMI protocol research project</dc:creator>
  <cp:keywords>IDEC HMI NV4 HG2J maintenance protocol developer reference</cp:keywords>
  <dc:description>generated by python-docx</dc:description>
  <cp:lastModifiedBy/>
  <cp:revision>1</cp:revision>
  <dcterms:created xsi:type="dcterms:W3CDTF">2013-12-23T23:15:00Z</dcterms:created>
  <dcterms:modified xsi:type="dcterms:W3CDTF">2013-12-23T23:15:00Z</dcterms:modified>
  <cp:category/>
</cp:coreProperties>
</file>