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8x7ug48p45w" w:id="0"/>
      <w:bookmarkEnd w:id="0"/>
      <w:r w:rsidDel="00000000" w:rsidR="00000000" w:rsidRPr="00000000">
        <w:rPr>
          <w:rtl w:val="0"/>
        </w:rPr>
        <w:t xml:space="preserve">Manufacturer's Instructions and Information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k9sdwzu4zd60" w:id="1"/>
      <w:bookmarkEnd w:id="1"/>
      <w:r w:rsidDel="00000000" w:rsidR="00000000" w:rsidRPr="00000000">
        <w:rPr>
          <w:rtl w:val="0"/>
        </w:rPr>
        <w:t xml:space="preserve">Instructions for Use to be included on each box of surgical face mask clips: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20" w:line="312" w:lineRule="auto"/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Disposable Surgical Mask Clips </w:t>
      </w:r>
      <w:r w:rsidDel="00000000" w:rsidR="00000000" w:rsidRPr="00000000">
        <w:rPr>
          <w:b w:val="1"/>
          <w:sz w:val="24"/>
          <w:szCs w:val="24"/>
          <w:rtl w:val="0"/>
        </w:rPr>
        <w:t xml:space="preserve">00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05">
      <w:pPr>
        <w:spacing w:before="120" w:line="312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DIRECTIONS FOR USE: This product is designed and intended only as a method of securing the elastic ear loops on surgical masks. This is a single use product. Dispose of product after use.</w:t>
      </w:r>
    </w:p>
    <w:p w:rsidR="00000000" w:rsidDel="00000000" w:rsidP="00000000" w:rsidRDefault="00000000" w:rsidRPr="00000000" w14:paraId="00000006">
      <w:pPr>
        <w:spacing w:before="120" w:line="312" w:lineRule="auto"/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One Size fits all. NON-STERILE.</w:t>
      </w:r>
    </w:p>
    <w:p w:rsidR="00000000" w:rsidDel="00000000" w:rsidP="00000000" w:rsidRDefault="00000000" w:rsidRPr="00000000" w14:paraId="00000007">
      <w:pPr>
        <w:spacing w:before="120" w:line="312" w:lineRule="auto"/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PRODUCT IS NOT CE-MARKED. IT IS </w:t>
      </w:r>
      <w:r w:rsidDel="00000000" w:rsidR="00000000" w:rsidRPr="00000000">
        <w:rPr>
          <w:b w:val="1"/>
          <w:sz w:val="20"/>
          <w:szCs w:val="20"/>
          <w:rtl w:val="0"/>
        </w:rPr>
        <w:t xml:space="preserve">ONLY</w:t>
      </w:r>
      <w:r w:rsidDel="00000000" w:rsidR="00000000" w:rsidRPr="00000000">
        <w:rPr>
          <w:sz w:val="20"/>
          <w:szCs w:val="20"/>
          <w:rtl w:val="0"/>
        </w:rPr>
        <w:t xml:space="preserve"> FOR USE DURING THE COVID-19 OUTBREAK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center"/>
        <w:rPr>
          <w:highlight w:val="yellow"/>
        </w:rPr>
      </w:pPr>
      <w:r w:rsidDel="00000000" w:rsidR="00000000" w:rsidRPr="00000000">
        <w:rPr>
          <w:rtl w:val="0"/>
        </w:rPr>
        <w:t xml:space="preserve">LOT NUMBER </w:t>
      </w:r>
      <w:r w:rsidDel="00000000" w:rsidR="00000000" w:rsidRPr="00000000">
        <w:rPr>
          <w:highlight w:val="yellow"/>
          <w:rtl w:val="0"/>
        </w:rPr>
        <w:t xml:space="preserve">LLLL</w:t>
      </w:r>
    </w:p>
    <w:p w:rsidR="00000000" w:rsidDel="00000000" w:rsidP="00000000" w:rsidRDefault="00000000" w:rsidRPr="00000000" w14:paraId="0000000A">
      <w:pPr>
        <w:ind w:left="720" w:firstLine="0"/>
        <w:jc w:val="center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Manufactured on dd/mm/yyyy</w:t>
      </w:r>
    </w:p>
    <w:p w:rsidR="00000000" w:rsidDel="00000000" w:rsidP="00000000" w:rsidRDefault="00000000" w:rsidRPr="00000000" w14:paraId="0000000B">
      <w:pPr>
        <w:ind w:left="720" w:firstLine="0"/>
        <w:jc w:val="center"/>
        <w:rPr>
          <w:highlight w:val="yellow"/>
        </w:rPr>
      </w:pPr>
      <w:r w:rsidDel="00000000" w:rsidR="00000000" w:rsidRPr="00000000">
        <w:rPr>
          <w:rtl w:val="0"/>
        </w:rPr>
        <w:t xml:space="preserve">Class I medical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center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center"/>
        <w:rPr/>
      </w:pPr>
      <w:r w:rsidDel="00000000" w:rsidR="00000000" w:rsidRPr="00000000">
        <w:rPr>
          <w:highlight w:val="white"/>
          <w:rtl w:val="0"/>
        </w:rPr>
        <w:t xml:space="preserve">Clinical Engineering, Box 152, Addenbrooke's Hospital, Cambridge, CB2 0QQ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4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Monitoring compliance with and the effectiveness of this document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process forms part of a quality system accredited to International Standard EN ISO 9001:2015, EN ISO 13485:2016 and BS 70000:2017. The effectiveness of the process will be monitored in accordance with the methods given in the Quality Manual (CE-QS-QAM-4).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Equality and diversity statement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complies with the Cambridge University Hospitals NHS Foundation Trust service equality and diversity statement.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Disclaimer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is </w:t>
      </w:r>
      <w:r w:rsidDel="00000000" w:rsidR="00000000" w:rsidRPr="00000000">
        <w:rPr>
          <w:b w:val="1"/>
          <w:rtl w:val="0"/>
        </w:rPr>
        <w:t xml:space="preserve">your</w:t>
      </w:r>
      <w:r w:rsidDel="00000000" w:rsidR="00000000" w:rsidRPr="00000000">
        <w:rPr>
          <w:rtl w:val="0"/>
        </w:rPr>
        <w:t xml:space="preserve"> responsibility to check against the electronic library that this printed out copy is the most recent issue of this document.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 management</w:t>
      </w:r>
      <w:r w:rsidDel="00000000" w:rsidR="00000000" w:rsidRPr="00000000">
        <w:rPr>
          <w:rtl w:val="0"/>
        </w:rPr>
      </w:r>
    </w:p>
    <w:tbl>
      <w:tblPr>
        <w:tblStyle w:val="Table1"/>
        <w:tblW w:w="9370.96599690881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85"/>
        <w:gridCol w:w="2400"/>
        <w:gridCol w:w="2459.3508500772796"/>
        <w:gridCol w:w="2126.61514683153"/>
        <w:tblGridChange w:id="0">
          <w:tblGrid>
            <w:gridCol w:w="2385"/>
            <w:gridCol w:w="2400"/>
            <w:gridCol w:w="2459.3508500772796"/>
            <w:gridCol w:w="2126.61514683153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Approval: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MDAG approval: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Owning department: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Clinical Engineering Innovation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Author(s):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Sarah Greasley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Pharmacist: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Device Verification and Validation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Supersedes: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 number: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 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 reference: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 ID: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spacing w:after="240" w:before="240" w:lineRule="auto"/>
      <w:rPr/>
    </w:pPr>
    <w:r w:rsidDel="00000000" w:rsidR="00000000" w:rsidRPr="00000000">
      <w:rPr>
        <w:rtl w:val="0"/>
      </w:rPr>
      <w:t xml:space="preserve">Cambridge University Hospitals NHS Foundation Trust      </w:t>
      <w:tab/>
      <w:t xml:space="preserve">                    </w:t>
      <w:tab/>
      <w:tab/>
      <w:tab/>
      <w:tab/>
    </w:r>
  </w:p>
  <w:p w:rsidR="00000000" w:rsidDel="00000000" w:rsidP="00000000" w:rsidRDefault="00000000" w:rsidRPr="00000000" w14:paraId="0000003B">
    <w:pPr>
      <w:spacing w:after="240" w:before="240" w:lineRule="auto"/>
      <w:rPr/>
    </w:pPr>
    <w:r w:rsidDel="00000000" w:rsidR="00000000" w:rsidRPr="00000000">
      <w:rPr>
        <w:rtl w:val="0"/>
      </w:rPr>
      <w:t xml:space="preserve">Manufacturer’s Instructions and Information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spacing w:after="240" w:before="240" w:lineRule="auto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Clinical Engineering Innovation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3609975</wp:posOffset>
          </wp:positionH>
          <wp:positionV relativeFrom="paragraph">
            <wp:posOffset>-180974</wp:posOffset>
          </wp:positionV>
          <wp:extent cx="2524125" cy="723900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24125" cy="7239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D">
    <w:pPr>
      <w:spacing w:after="240" w:before="240" w:lineRule="auto"/>
      <w:rPr/>
    </w:pPr>
    <w:r w:rsidDel="00000000" w:rsidR="00000000" w:rsidRPr="00000000">
      <w:rPr>
        <w:sz w:val="24"/>
        <w:szCs w:val="24"/>
        <w:rtl w:val="0"/>
      </w:rPr>
      <w:t xml:space="preserve">Medical Physics and Clinical Engineering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