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120" w:line="312" w:lineRule="auto"/>
        <w:jc w:val="both"/>
        <w:rPr>
          <w:color w:val="444444"/>
          <w:sz w:val="48"/>
          <w:szCs w:val="48"/>
          <w:highlight w:val="white"/>
        </w:rPr>
      </w:pPr>
      <w:r w:rsidDel="00000000" w:rsidR="00000000" w:rsidRPr="00000000">
        <w:rPr>
          <w:color w:val="444444"/>
          <w:sz w:val="48"/>
          <w:szCs w:val="48"/>
          <w:highlight w:val="white"/>
          <w:rtl w:val="0"/>
        </w:rPr>
        <w:t xml:space="preserve">Disposable Visor</w:t>
      </w:r>
    </w:p>
    <w:p w:rsidR="00000000" w:rsidDel="00000000" w:rsidP="00000000" w:rsidRDefault="00000000" w:rsidRPr="00000000" w14:paraId="00000002">
      <w:pPr>
        <w:spacing w:before="120" w:line="312" w:lineRule="auto"/>
        <w:jc w:val="both"/>
        <w:rPr>
          <w:color w:val="444444"/>
          <w:highlight w:val="white"/>
        </w:rPr>
      </w:pPr>
      <w:r w:rsidDel="00000000" w:rsidR="00000000" w:rsidRPr="00000000">
        <w:rPr>
          <w:color w:val="444444"/>
          <w:highlight w:val="white"/>
          <w:rtl w:val="0"/>
        </w:rPr>
        <w:t xml:space="preserve">Directions For Use </w:t>
      </w:r>
    </w:p>
    <w:p w:rsidR="00000000" w:rsidDel="00000000" w:rsidP="00000000" w:rsidRDefault="00000000" w:rsidRPr="00000000" w14:paraId="00000003">
      <w:pPr>
        <w:spacing w:before="120" w:line="312" w:lineRule="auto"/>
        <w:jc w:val="both"/>
        <w:rPr>
          <w:color w:val="444444"/>
          <w:highlight w:val="white"/>
        </w:rPr>
      </w:pPr>
      <w:r w:rsidDel="00000000" w:rsidR="00000000" w:rsidRPr="00000000">
        <w:rPr>
          <w:color w:val="444444"/>
          <w:highlight w:val="white"/>
          <w:rtl w:val="0"/>
        </w:rPr>
        <w:t xml:space="preserve">To reduce contamination, store in the original plastic bag until use. This visor is single use and must be disposed of in the appropriate waste stream after use. It is not intended to be cleaned and cleaning products may cause deterioration. </w:t>
      </w:r>
    </w:p>
    <w:p w:rsidR="00000000" w:rsidDel="00000000" w:rsidP="00000000" w:rsidRDefault="00000000" w:rsidRPr="00000000" w14:paraId="00000004">
      <w:pPr>
        <w:spacing w:before="120" w:line="312" w:lineRule="auto"/>
        <w:jc w:val="both"/>
        <w:rPr>
          <w:color w:val="444444"/>
          <w:highlight w:val="white"/>
        </w:rPr>
      </w:pPr>
      <w:r w:rsidDel="00000000" w:rsidR="00000000" w:rsidRPr="00000000">
        <w:rPr>
          <w:color w:val="444444"/>
          <w:highlight w:val="white"/>
          <w:rtl w:val="0"/>
        </w:rPr>
        <w:t xml:space="preserve">One size fits all.</w:t>
      </w:r>
      <w:r w:rsidDel="00000000" w:rsidR="00000000" w:rsidRPr="00000000">
        <w:rPr>
          <w:rtl w:val="0"/>
        </w:rPr>
        <w:t xml:space="preserve"> 33cm x 23cm. Non-sterile. </w:t>
      </w:r>
      <w:r w:rsidDel="00000000" w:rsidR="00000000" w:rsidRPr="00000000">
        <w:rPr>
          <w:rtl w:val="0"/>
        </w:rPr>
      </w:r>
    </w:p>
    <w:p w:rsidR="00000000" w:rsidDel="00000000" w:rsidP="00000000" w:rsidRDefault="00000000" w:rsidRPr="00000000" w14:paraId="00000005">
      <w:pPr>
        <w:spacing w:before="120" w:line="312" w:lineRule="auto"/>
        <w:jc w:val="both"/>
        <w:rPr/>
      </w:pPr>
      <w:r w:rsidDel="00000000" w:rsidR="00000000" w:rsidRPr="00000000">
        <w:rPr>
          <w:rtl w:val="0"/>
        </w:rPr>
        <w:t xml:space="preserve">Not for impact protection. </w:t>
      </w:r>
    </w:p>
    <w:p w:rsidR="00000000" w:rsidDel="00000000" w:rsidP="00000000" w:rsidRDefault="00000000" w:rsidRPr="00000000" w14:paraId="00000006">
      <w:pPr>
        <w:spacing w:before="120" w:line="312" w:lineRule="auto"/>
        <w:jc w:val="both"/>
        <w:rPr/>
      </w:pPr>
      <w:r w:rsidDel="00000000" w:rsidR="00000000" w:rsidRPr="00000000">
        <w:rPr>
          <w:rtl w:val="0"/>
        </w:rPr>
        <w:t xml:space="preserve">Made at Makespace Cambridge Ltd.  for Cambridge University Hospitals</w:t>
      </w:r>
    </w:p>
    <w:p w:rsidR="00000000" w:rsidDel="00000000" w:rsidP="00000000" w:rsidRDefault="00000000" w:rsidRPr="00000000" w14:paraId="00000007">
      <w:pPr>
        <w:spacing w:before="120" w:line="312" w:lineRule="auto"/>
        <w:jc w:val="both"/>
        <w:rPr/>
      </w:pPr>
      <w:r w:rsidDel="00000000" w:rsidR="00000000" w:rsidRPr="00000000">
        <w:rPr>
          <w:rtl w:val="0"/>
        </w:rPr>
        <w:t xml:space="preserve">Contact Clinical Engineering Innovation for more information </w:t>
      </w:r>
    </w:p>
    <w:p w:rsidR="00000000" w:rsidDel="00000000" w:rsidP="00000000" w:rsidRDefault="00000000" w:rsidRPr="00000000" w14:paraId="00000008">
      <w:pPr>
        <w:rPr>
          <w:color w:val="666666"/>
          <w:sz w:val="20"/>
          <w:szCs w:val="20"/>
        </w:rPr>
      </w:pPr>
      <w:r w:rsidDel="00000000" w:rsidR="00000000" w:rsidRPr="00000000">
        <w:rPr>
          <w:rtl w:val="0"/>
        </w:rPr>
        <w:t xml:space="preserve">Box 152</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Cambridge University Hospitals</w:t>
      </w:r>
    </w:p>
    <w:p w:rsidR="00000000" w:rsidDel="00000000" w:rsidP="00000000" w:rsidRDefault="00000000" w:rsidRPr="00000000" w14:paraId="0000000A">
      <w:pPr>
        <w:rPr/>
      </w:pPr>
      <w:r w:rsidDel="00000000" w:rsidR="00000000" w:rsidRPr="00000000">
        <w:rPr>
          <w:rtl w:val="0"/>
        </w:rPr>
        <w:t xml:space="preserve">NHS Foundation Trust</w:t>
      </w:r>
    </w:p>
    <w:p w:rsidR="00000000" w:rsidDel="00000000" w:rsidP="00000000" w:rsidRDefault="00000000" w:rsidRPr="00000000" w14:paraId="0000000B">
      <w:pPr>
        <w:rPr/>
      </w:pPr>
      <w:r w:rsidDel="00000000" w:rsidR="00000000" w:rsidRPr="00000000">
        <w:rPr>
          <w:rtl w:val="0"/>
        </w:rPr>
        <w:t xml:space="preserve">Hills Road</w:t>
      </w:r>
    </w:p>
    <w:p w:rsidR="00000000" w:rsidDel="00000000" w:rsidP="00000000" w:rsidRDefault="00000000" w:rsidRPr="00000000" w14:paraId="0000000C">
      <w:pPr>
        <w:rPr/>
      </w:pPr>
      <w:r w:rsidDel="00000000" w:rsidR="00000000" w:rsidRPr="00000000">
        <w:rPr>
          <w:rtl w:val="0"/>
        </w:rPr>
        <w:t xml:space="preserve">Cambridge</w:t>
      </w:r>
    </w:p>
    <w:p w:rsidR="00000000" w:rsidDel="00000000" w:rsidP="00000000" w:rsidRDefault="00000000" w:rsidRPr="00000000" w14:paraId="0000000D">
      <w:pPr>
        <w:rPr/>
      </w:pPr>
      <w:r w:rsidDel="00000000" w:rsidR="00000000" w:rsidRPr="00000000">
        <w:rPr>
          <w:rtl w:val="0"/>
        </w:rPr>
        <w:t xml:space="preserve">CB2 0QQ</w:t>
      </w:r>
    </w:p>
    <w:p w:rsidR="00000000" w:rsidDel="00000000" w:rsidP="00000000" w:rsidRDefault="00000000" w:rsidRPr="00000000" w14:paraId="0000000E">
      <w:pPr>
        <w:rPr/>
      </w:pPr>
      <w:r w:rsidDel="00000000" w:rsidR="00000000" w:rsidRPr="00000000">
        <w:rPr>
          <w:rtl w:val="0"/>
        </w:rPr>
        <w:t xml:space="preserve">cei@addenbrookes.nhs.uk</w:t>
      </w:r>
    </w:p>
    <w:p w:rsidR="00000000" w:rsidDel="00000000" w:rsidP="00000000" w:rsidRDefault="00000000" w:rsidRPr="00000000" w14:paraId="0000000F">
      <w:pPr>
        <w:spacing w:before="120" w:line="312" w:lineRule="auto"/>
        <w:jc w:val="both"/>
        <w:rPr/>
      </w:pPr>
      <w:r w:rsidDel="00000000" w:rsidR="00000000" w:rsidRPr="00000000">
        <w:rPr>
          <w:rtl w:val="0"/>
        </w:rPr>
        <w:t xml:space="preserve">01223 216719</w:t>
      </w:r>
    </w:p>
    <w:p w:rsidR="00000000" w:rsidDel="00000000" w:rsidP="00000000" w:rsidRDefault="00000000" w:rsidRPr="00000000" w14:paraId="00000010">
      <w:pPr>
        <w:spacing w:before="120" w:line="312"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before="120" w:line="312" w:lineRule="auto"/>
        <w:jc w:val="both"/>
        <w:rPr>
          <w:sz w:val="48"/>
          <w:szCs w:val="48"/>
        </w:rPr>
      </w:pPr>
      <w:r w:rsidDel="00000000" w:rsidR="00000000" w:rsidRPr="00000000">
        <w:rPr>
          <w:sz w:val="48"/>
          <w:szCs w:val="48"/>
          <w:rtl w:val="0"/>
        </w:rPr>
        <w:t xml:space="preserve">Appendix</w:t>
      </w:r>
    </w:p>
    <w:p w:rsidR="00000000" w:rsidDel="00000000" w:rsidP="00000000" w:rsidRDefault="00000000" w:rsidRPr="00000000" w14:paraId="00000012">
      <w:pPr>
        <w:spacing w:before="120" w:line="312" w:lineRule="auto"/>
        <w:jc w:val="both"/>
        <w:rPr>
          <w:b w:val="1"/>
          <w:sz w:val="28"/>
          <w:szCs w:val="28"/>
        </w:rPr>
      </w:pPr>
      <w:r w:rsidDel="00000000" w:rsidR="00000000" w:rsidRPr="00000000">
        <w:rPr>
          <w:b w:val="1"/>
          <w:sz w:val="28"/>
          <w:szCs w:val="28"/>
          <w:rtl w:val="0"/>
        </w:rPr>
        <w:t xml:space="preserve">Existing product’s label</w:t>
      </w:r>
    </w:p>
    <w:p w:rsidR="00000000" w:rsidDel="00000000" w:rsidP="00000000" w:rsidRDefault="00000000" w:rsidRPr="00000000" w14:paraId="00000013">
      <w:pPr>
        <w:spacing w:before="120" w:line="312" w:lineRule="auto"/>
        <w:jc w:val="both"/>
        <w:rPr/>
      </w:pPr>
      <w:r w:rsidDel="00000000" w:rsidR="00000000" w:rsidRPr="00000000">
        <w:rPr>
          <w:rtl w:val="0"/>
        </w:rPr>
      </w:r>
    </w:p>
    <w:p w:rsidR="00000000" w:rsidDel="00000000" w:rsidP="00000000" w:rsidRDefault="00000000" w:rsidRPr="00000000" w14:paraId="00000014">
      <w:pPr>
        <w:spacing w:before="120" w:line="312" w:lineRule="auto"/>
        <w:jc w:val="center"/>
        <w:rPr>
          <w:b w:val="1"/>
          <w:sz w:val="24"/>
          <w:szCs w:val="24"/>
        </w:rPr>
      </w:pPr>
      <w:r w:rsidDel="00000000" w:rsidR="00000000" w:rsidRPr="00000000">
        <w:rPr>
          <w:b w:val="1"/>
          <w:sz w:val="24"/>
          <w:szCs w:val="24"/>
          <w:rtl w:val="0"/>
        </w:rPr>
        <w:t xml:space="preserve">Disposable Face Shield</w:t>
      </w:r>
    </w:p>
    <w:p w:rsidR="00000000" w:rsidDel="00000000" w:rsidP="00000000" w:rsidRDefault="00000000" w:rsidRPr="00000000" w14:paraId="00000015">
      <w:pPr>
        <w:spacing w:before="120" w:line="312" w:lineRule="auto"/>
        <w:jc w:val="both"/>
        <w:rPr>
          <w:sz w:val="20"/>
          <w:szCs w:val="20"/>
        </w:rPr>
      </w:pPr>
      <w:r w:rsidDel="00000000" w:rsidR="00000000" w:rsidRPr="00000000">
        <w:rPr>
          <w:sz w:val="20"/>
          <w:szCs w:val="20"/>
          <w:rtl w:val="0"/>
        </w:rPr>
        <w:t xml:space="preserve">DIRECTIONS FOR USE: This product is designed and intended only as a shield of the face to avoid liquid splashing or splattering. This is a single use product. Dispose of Product after use.</w:t>
      </w:r>
    </w:p>
    <w:p w:rsidR="00000000" w:rsidDel="00000000" w:rsidP="00000000" w:rsidRDefault="00000000" w:rsidRPr="00000000" w14:paraId="00000016">
      <w:pPr>
        <w:spacing w:before="120" w:line="312" w:lineRule="auto"/>
        <w:jc w:val="center"/>
        <w:rPr>
          <w:sz w:val="20"/>
          <w:szCs w:val="20"/>
        </w:rPr>
      </w:pPr>
      <w:r w:rsidDel="00000000" w:rsidR="00000000" w:rsidRPr="00000000">
        <w:rPr>
          <w:sz w:val="20"/>
          <w:szCs w:val="20"/>
          <w:rtl w:val="0"/>
        </w:rPr>
        <w:t xml:space="preserve">One Size fits all. NON-STERILE. SIZE: 33cm x 23cm</w:t>
      </w:r>
    </w:p>
    <w:p w:rsidR="00000000" w:rsidDel="00000000" w:rsidP="00000000" w:rsidRDefault="00000000" w:rsidRPr="00000000" w14:paraId="00000017">
      <w:pPr>
        <w:spacing w:before="120" w:line="312" w:lineRule="auto"/>
        <w:jc w:val="center"/>
        <w:rPr>
          <w:sz w:val="20"/>
          <w:szCs w:val="20"/>
        </w:rPr>
      </w:pPr>
      <w:r w:rsidDel="00000000" w:rsidR="00000000" w:rsidRPr="00000000">
        <w:rPr>
          <w:sz w:val="20"/>
          <w:szCs w:val="20"/>
          <w:rtl w:val="0"/>
        </w:rPr>
        <w:t xml:space="preserve">THIS PRODUCT IS NOT CE-MARKED. IT IS </w:t>
      </w:r>
      <w:r w:rsidDel="00000000" w:rsidR="00000000" w:rsidRPr="00000000">
        <w:rPr>
          <w:b w:val="1"/>
          <w:sz w:val="20"/>
          <w:szCs w:val="20"/>
          <w:rtl w:val="0"/>
        </w:rPr>
        <w:t xml:space="preserve">ONLY</w:t>
      </w:r>
      <w:r w:rsidDel="00000000" w:rsidR="00000000" w:rsidRPr="00000000">
        <w:rPr>
          <w:sz w:val="20"/>
          <w:szCs w:val="20"/>
          <w:rtl w:val="0"/>
        </w:rPr>
        <w:t xml:space="preserve"> FOR USE DURING THE COVID-19 OUTBREAK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sz w:val="28"/>
          <w:szCs w:val="28"/>
        </w:rPr>
      </w:pPr>
      <w:r w:rsidDel="00000000" w:rsidR="00000000" w:rsidRPr="00000000">
        <w:rPr>
          <w:b w:val="1"/>
          <w:sz w:val="28"/>
          <w:szCs w:val="28"/>
          <w:rtl w:val="0"/>
        </w:rPr>
        <w:t xml:space="preserve">Requirements for content:</w:t>
      </w:r>
    </w:p>
    <w:p w:rsidR="00000000" w:rsidDel="00000000" w:rsidP="00000000" w:rsidRDefault="00000000" w:rsidRPr="00000000" w14:paraId="0000001B">
      <w:pPr>
        <w:spacing w:after="120" w:before="240" w:line="312" w:lineRule="auto"/>
        <w:jc w:val="both"/>
        <w:rPr>
          <w:b w:val="1"/>
          <w:color w:val="444444"/>
          <w:highlight w:val="white"/>
        </w:rPr>
      </w:pPr>
      <w:r w:rsidDel="00000000" w:rsidR="00000000" w:rsidRPr="00000000">
        <w:rPr>
          <w:b w:val="1"/>
          <w:color w:val="444444"/>
          <w:highlight w:val="white"/>
          <w:rtl w:val="0"/>
        </w:rPr>
        <w:t xml:space="preserve">Manufacturer's instructions and information</w:t>
      </w:r>
    </w:p>
    <w:p w:rsidR="00000000" w:rsidDel="00000000" w:rsidP="00000000" w:rsidRDefault="00000000" w:rsidRPr="00000000" w14:paraId="0000001C">
      <w:pPr>
        <w:spacing w:before="120" w:line="312" w:lineRule="auto"/>
        <w:jc w:val="both"/>
        <w:rPr>
          <w:color w:val="444444"/>
          <w:highlight w:val="white"/>
        </w:rPr>
      </w:pPr>
      <w:r w:rsidDel="00000000" w:rsidR="00000000" w:rsidRPr="00000000">
        <w:rPr>
          <w:color w:val="444444"/>
          <w:highlight w:val="white"/>
          <w:rtl w:val="0"/>
        </w:rPr>
        <w:t xml:space="preserve">In addition to the name and address of the manufacturer, the instructions that must be supplied with the PPE must contain all relevant information on:</w:t>
      </w:r>
    </w:p>
    <w:p w:rsidR="00000000" w:rsidDel="00000000" w:rsidP="00000000" w:rsidRDefault="00000000" w:rsidRPr="00000000" w14:paraId="0000001D">
      <w:pPr>
        <w:numPr>
          <w:ilvl w:val="0"/>
          <w:numId w:val="1"/>
        </w:numPr>
        <w:spacing w:after="0" w:afterAutospacing="0" w:before="120" w:line="312" w:lineRule="auto"/>
        <w:ind w:left="720" w:hanging="360"/>
        <w:jc w:val="both"/>
        <w:rPr>
          <w:color w:val="444444"/>
          <w:highlight w:val="white"/>
        </w:rPr>
      </w:pPr>
      <w:r w:rsidDel="00000000" w:rsidR="00000000" w:rsidRPr="00000000">
        <w:rPr>
          <w:color w:val="444444"/>
          <w:highlight w:val="white"/>
          <w:rtl w:val="0"/>
        </w:rPr>
        <w:t xml:space="preserve">instructions for storage, use, cleaning, maintenance, servicing and disinfection. Cleaning, maintenance or disinfectant products recommended by manufacturers must have no adverse effect on the PPE or the user when applied in accordance with the relevant instructions;</w:t>
      </w:r>
    </w:p>
    <w:p w:rsidR="00000000" w:rsidDel="00000000" w:rsidP="00000000" w:rsidRDefault="00000000" w:rsidRPr="00000000" w14:paraId="0000001E">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color w:val="444444"/>
          <w:highlight w:val="white"/>
          <w:rtl w:val="0"/>
        </w:rPr>
        <w:t xml:space="preserve">To reduce contamination, store in the original plastic bag until use. This visor is single use and must be disposed of in the appropriate waste stream after use. It is not intended to be cleaned and some cleaning products may cause deterioration. </w:t>
      </w:r>
    </w:p>
    <w:p w:rsidR="00000000" w:rsidDel="00000000" w:rsidP="00000000" w:rsidRDefault="00000000" w:rsidRPr="00000000" w14:paraId="0000001F">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performance as recorded during relevant technical tests to check the levels or classes of protection provided by the PPE;</w:t>
      </w:r>
    </w:p>
    <w:p w:rsidR="00000000" w:rsidDel="00000000" w:rsidP="00000000" w:rsidRDefault="00000000" w:rsidRPr="00000000" w14:paraId="00000020">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color w:val="444444"/>
          <w:highlight w:val="white"/>
          <w:rtl w:val="0"/>
        </w:rPr>
        <w:t xml:space="preserve">One size fits all.</w:t>
      </w:r>
      <w:r w:rsidDel="00000000" w:rsidR="00000000" w:rsidRPr="00000000">
        <w:rPr>
          <w:rtl w:val="0"/>
        </w:rPr>
        <w:t xml:space="preserve"> 33cm x 23cm. Non-sterile. </w:t>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where applicable, accessories that may be used with the PPE and the characteristics of appropriate spare parts;</w:t>
      </w:r>
    </w:p>
    <w:p w:rsidR="00000000" w:rsidDel="00000000" w:rsidP="00000000" w:rsidRDefault="00000000" w:rsidRPr="00000000" w14:paraId="00000022">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color w:val="444444"/>
          <w:highlight w:val="white"/>
          <w:rtl w:val="0"/>
        </w:rPr>
        <w:t xml:space="preserve">none?</w:t>
      </w:r>
    </w:p>
    <w:p w:rsidR="00000000" w:rsidDel="00000000" w:rsidP="00000000" w:rsidRDefault="00000000" w:rsidRPr="00000000" w14:paraId="00000023">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where applicable, the classes of protection appropriate to different levels of risk and the corresponding limits of use;</w:t>
      </w:r>
    </w:p>
    <w:p w:rsidR="00000000" w:rsidDel="00000000" w:rsidP="00000000" w:rsidRDefault="00000000" w:rsidRPr="00000000" w14:paraId="00000024">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rtl w:val="0"/>
        </w:rPr>
        <w:t xml:space="preserve">not for impact protection. </w:t>
      </w:r>
      <w:r w:rsidDel="00000000" w:rsidR="00000000" w:rsidRPr="00000000">
        <w:rPr>
          <w:rtl w:val="0"/>
        </w:rPr>
      </w:r>
    </w:p>
    <w:p w:rsidR="00000000" w:rsidDel="00000000" w:rsidP="00000000" w:rsidRDefault="00000000" w:rsidRPr="00000000" w14:paraId="00000025">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where applicable, the month and year or period of obsolescence of the PPE or of certain of its components;</w:t>
      </w:r>
    </w:p>
    <w:p w:rsidR="00000000" w:rsidDel="00000000" w:rsidP="00000000" w:rsidRDefault="00000000" w:rsidRPr="00000000" w14:paraId="00000026">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color w:val="444444"/>
          <w:highlight w:val="white"/>
          <w:rtl w:val="0"/>
        </w:rPr>
        <w:t xml:space="preserve">Not sure what would expire?</w:t>
      </w:r>
    </w:p>
    <w:p w:rsidR="00000000" w:rsidDel="00000000" w:rsidP="00000000" w:rsidRDefault="00000000" w:rsidRPr="00000000" w14:paraId="00000027">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where applicable, the type of packaging suitable for transport;</w:t>
      </w:r>
    </w:p>
    <w:p w:rsidR="00000000" w:rsidDel="00000000" w:rsidP="00000000" w:rsidRDefault="00000000" w:rsidRPr="00000000" w14:paraId="00000028">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color w:val="444444"/>
          <w:highlight w:val="white"/>
          <w:rtl w:val="0"/>
        </w:rPr>
        <w:t xml:space="preserve">N/A</w:t>
      </w:r>
    </w:p>
    <w:p w:rsidR="00000000" w:rsidDel="00000000" w:rsidP="00000000" w:rsidRDefault="00000000" w:rsidRPr="00000000" w14:paraId="00000029">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significance of any markings (see point 2.12);</w:t>
      </w:r>
    </w:p>
    <w:p w:rsidR="00000000" w:rsidDel="00000000" w:rsidP="00000000" w:rsidRDefault="00000000" w:rsidRPr="00000000" w14:paraId="0000002A">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color w:val="444444"/>
          <w:highlight w:val="white"/>
          <w:rtl w:val="0"/>
        </w:rPr>
        <w:t xml:space="preserve">N/A</w:t>
      </w:r>
    </w:p>
    <w:p w:rsidR="00000000" w:rsidDel="00000000" w:rsidP="00000000" w:rsidRDefault="00000000" w:rsidRPr="00000000" w14:paraId="0000002B">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risk against which the PPE is designed to protect;</w:t>
      </w:r>
    </w:p>
    <w:p w:rsidR="00000000" w:rsidDel="00000000" w:rsidP="00000000" w:rsidRDefault="00000000" w:rsidRPr="00000000" w14:paraId="0000002C">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rtl w:val="0"/>
        </w:rPr>
        <w:t xml:space="preserve">For protection against flying respiratory droplets and liquid splashes, </w:t>
      </w:r>
      <w:r w:rsidDel="00000000" w:rsidR="00000000" w:rsidRPr="00000000">
        <w:rPr>
          <w:rtl w:val="0"/>
        </w:rPr>
      </w:r>
    </w:p>
    <w:p w:rsidR="00000000" w:rsidDel="00000000" w:rsidP="00000000" w:rsidRDefault="00000000" w:rsidRPr="00000000" w14:paraId="0000002D">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reference to this Regulation and, where applicable, the references to other Union harmonisation legislation;</w:t>
      </w:r>
    </w:p>
    <w:p w:rsidR="00000000" w:rsidDel="00000000" w:rsidP="00000000" w:rsidRDefault="00000000" w:rsidRPr="00000000" w14:paraId="0000002E">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color w:val="444444"/>
          <w:highlight w:val="white"/>
          <w:rtl w:val="0"/>
        </w:rPr>
        <w:t xml:space="preserve">Conforms to the intent of </w:t>
      </w:r>
      <w:r w:rsidDel="00000000" w:rsidR="00000000" w:rsidRPr="00000000">
        <w:rPr>
          <w:rtl w:val="0"/>
        </w:rPr>
        <w:t xml:space="preserve">PPE Regulation EU 2016/425</w:t>
      </w:r>
      <w:r w:rsidDel="00000000" w:rsidR="00000000" w:rsidRPr="00000000">
        <w:rPr>
          <w:rtl w:val="0"/>
        </w:rPr>
      </w:r>
    </w:p>
    <w:p w:rsidR="00000000" w:rsidDel="00000000" w:rsidP="00000000" w:rsidRDefault="00000000" w:rsidRPr="00000000" w14:paraId="0000002F">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name, address and identification number of the notified body or bodies involved in the conformity assessment of the PPE;</w:t>
      </w:r>
    </w:p>
    <w:p w:rsidR="00000000" w:rsidDel="00000000" w:rsidP="00000000" w:rsidRDefault="00000000" w:rsidRPr="00000000" w14:paraId="00000030">
      <w:pPr>
        <w:numPr>
          <w:ilvl w:val="1"/>
          <w:numId w:val="1"/>
        </w:numPr>
        <w:spacing w:after="0" w:afterAutospacing="0" w:before="0" w:beforeAutospacing="0" w:line="312" w:lineRule="auto"/>
        <w:ind w:left="1440" w:hanging="360"/>
        <w:jc w:val="both"/>
        <w:rPr>
          <w:color w:val="444444"/>
          <w:highlight w:val="white"/>
        </w:rPr>
      </w:pPr>
      <w:r w:rsidDel="00000000" w:rsidR="00000000" w:rsidRPr="00000000">
        <w:rPr>
          <w:color w:val="444444"/>
          <w:highlight w:val="white"/>
          <w:rtl w:val="0"/>
        </w:rPr>
        <w:t xml:space="preserve">N/A</w:t>
      </w:r>
    </w:p>
    <w:p w:rsidR="00000000" w:rsidDel="00000000" w:rsidP="00000000" w:rsidRDefault="00000000" w:rsidRPr="00000000" w14:paraId="00000031">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references to the relevant harmonised standard(s) used, including the date of the standard(s), or references to the other technical specifications used;</w:t>
      </w:r>
    </w:p>
    <w:p w:rsidR="00000000" w:rsidDel="00000000" w:rsidP="00000000" w:rsidRDefault="00000000" w:rsidRPr="00000000" w14:paraId="00000032">
      <w:pPr>
        <w:numPr>
          <w:ilvl w:val="1"/>
          <w:numId w:val="1"/>
        </w:numPr>
        <w:spacing w:after="0" w:afterAutospacing="0" w:before="0" w:beforeAutospacing="0" w:line="312" w:lineRule="auto"/>
        <w:ind w:left="1440" w:hanging="360"/>
        <w:jc w:val="both"/>
        <w:rPr>
          <w:color w:val="444444"/>
          <w:highlight w:val="white"/>
          <w:u w:val="none"/>
        </w:rPr>
      </w:pPr>
      <w:r w:rsidDel="00000000" w:rsidR="00000000" w:rsidRPr="00000000">
        <w:rPr>
          <w:color w:val="444444"/>
          <w:highlight w:val="white"/>
          <w:rtl w:val="0"/>
        </w:rPr>
        <w:t xml:space="preserve">N/A</w:t>
      </w:r>
    </w:p>
    <w:p w:rsidR="00000000" w:rsidDel="00000000" w:rsidP="00000000" w:rsidRDefault="00000000" w:rsidRPr="00000000" w14:paraId="00000033">
      <w:pPr>
        <w:numPr>
          <w:ilvl w:val="0"/>
          <w:numId w:val="1"/>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internet address where the EU declaration of conformity can be accessed.</w:t>
      </w:r>
    </w:p>
    <w:p w:rsidR="00000000" w:rsidDel="00000000" w:rsidP="00000000" w:rsidRDefault="00000000" w:rsidRPr="00000000" w14:paraId="00000034">
      <w:pPr>
        <w:numPr>
          <w:ilvl w:val="1"/>
          <w:numId w:val="1"/>
        </w:numPr>
        <w:spacing w:before="0" w:beforeAutospacing="0" w:line="312" w:lineRule="auto"/>
        <w:ind w:left="1440" w:hanging="360"/>
        <w:jc w:val="both"/>
        <w:rPr>
          <w:color w:val="444444"/>
          <w:highlight w:val="white"/>
          <w:u w:val="none"/>
        </w:rPr>
      </w:pPr>
      <w:r w:rsidDel="00000000" w:rsidR="00000000" w:rsidRPr="00000000">
        <w:rPr>
          <w:color w:val="444444"/>
          <w:highlight w:val="white"/>
          <w:rtl w:val="0"/>
        </w:rPr>
        <w:t xml:space="preserve">?</w:t>
      </w:r>
    </w:p>
    <w:p w:rsidR="00000000" w:rsidDel="00000000" w:rsidP="00000000" w:rsidRDefault="00000000" w:rsidRPr="00000000" w14:paraId="00000035">
      <w:pPr>
        <w:spacing w:before="120" w:line="312" w:lineRule="auto"/>
        <w:jc w:val="both"/>
        <w:rPr>
          <w:color w:val="444444"/>
          <w:highlight w:val="white"/>
        </w:rPr>
      </w:pPr>
      <w:r w:rsidDel="00000000" w:rsidR="00000000" w:rsidRPr="00000000">
        <w:rPr>
          <w:color w:val="444444"/>
          <w:highlight w:val="white"/>
          <w:rtl w:val="0"/>
        </w:rPr>
        <w:t xml:space="preserve">The information referred to in points (i), (j), (k) and (l) need not be contained in the instructions supplied by the manufacturer if the EU declaration of conformity accompanies the PPE.</w:t>
      </w:r>
    </w:p>
    <w:p w:rsidR="00000000" w:rsidDel="00000000" w:rsidP="00000000" w:rsidRDefault="00000000" w:rsidRPr="00000000" w14:paraId="00000036">
      <w:pPr>
        <w:spacing w:before="120" w:line="312" w:lineRule="auto"/>
        <w:ind w:left="0" w:firstLine="0"/>
        <w:jc w:val="both"/>
        <w:rPr>
          <w:color w:val="444444"/>
          <w:highlight w:val="white"/>
        </w:rPr>
      </w:pPr>
      <w:r w:rsidDel="00000000" w:rsidR="00000000" w:rsidRPr="00000000">
        <w:rPr>
          <w:rtl w:val="0"/>
        </w:rPr>
      </w:r>
    </w:p>
    <w:p w:rsidR="00000000" w:rsidDel="00000000" w:rsidP="00000000" w:rsidRDefault="00000000" w:rsidRPr="00000000" w14:paraId="00000037">
      <w:pPr>
        <w:spacing w:before="120" w:line="312" w:lineRule="auto"/>
        <w:ind w:left="0" w:firstLine="0"/>
        <w:jc w:val="both"/>
        <w:rPr>
          <w:color w:val="444444"/>
          <w:highlight w:val="white"/>
        </w:rPr>
      </w:pPr>
      <w:r w:rsidDel="00000000" w:rsidR="00000000" w:rsidRPr="00000000">
        <w:rPr>
          <w:color w:val="444444"/>
          <w:highlight w:val="white"/>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120" w:line="312" w:lineRule="auto"/>
        <w:ind w:left="0" w:firstLine="0"/>
        <w:jc w:val="both"/>
        <w:rPr>
          <w:color w:val="444444"/>
          <w:highlight w:val="white"/>
        </w:rPr>
      </w:pPr>
      <w:r w:rsidDel="00000000" w:rsidR="00000000" w:rsidRPr="00000000">
        <w:rPr>
          <w:rtl w:val="0"/>
        </w:rPr>
      </w:r>
    </w:p>
    <w:p w:rsidR="00000000" w:rsidDel="00000000" w:rsidP="00000000" w:rsidRDefault="00000000" w:rsidRPr="00000000" w14:paraId="00000039">
      <w:pPr>
        <w:spacing w:before="120" w:line="312" w:lineRule="auto"/>
        <w:ind w:left="0" w:firstLine="0"/>
        <w:jc w:val="both"/>
        <w:rPr>
          <w:color w:val="444444"/>
          <w:highlight w:val="white"/>
        </w:rPr>
      </w:pPr>
      <w:r w:rsidDel="00000000" w:rsidR="00000000" w:rsidRPr="00000000">
        <w:rPr>
          <w:rtl w:val="0"/>
        </w:rPr>
      </w:r>
    </w:p>
    <w:p w:rsidR="00000000" w:rsidDel="00000000" w:rsidP="00000000" w:rsidRDefault="00000000" w:rsidRPr="00000000" w14:paraId="0000003A">
      <w:pPr>
        <w:spacing w:before="120" w:line="312" w:lineRule="auto"/>
        <w:jc w:val="both"/>
        <w:rPr/>
      </w:pPr>
      <w:r w:rsidDel="00000000" w:rsidR="00000000" w:rsidRPr="00000000">
        <w:rPr>
          <w:rtl w:val="0"/>
        </w:rPr>
      </w:r>
    </w:p>
    <w:p w:rsidR="00000000" w:rsidDel="00000000" w:rsidP="00000000" w:rsidRDefault="00000000" w:rsidRPr="00000000" w14:paraId="0000003B">
      <w:pPr>
        <w:spacing w:before="120" w:line="312" w:lineRule="auto"/>
        <w:ind w:left="0" w:firstLine="0"/>
        <w:jc w:val="both"/>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