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Утверждены Приказом Директора ТОО “Ecash” 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 от “28” апреля2023 года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ПРАВИЛА ОКАЗАНИЯ АГЕНТСКИХ УСЛУГ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 ПРИВЛЕЧЕНИЮ КЛИЕНТОВ НА САЙТЕ “Ecash”</w:t>
        <w:br w:type="textWrapping"/>
        <w:t xml:space="preserve">(ПУБЛИЧНАЯ ОФЕРТА)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порядке статьи 395 Гражданского Кодекса Республики Казахстан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Товарищество с ограниченной ответственностью “Ecash”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(БИН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221240028699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), в лице Директора Ахметгалиева Ержана Мусли-Худденовича, действующего на основании Устава, выражает предложение присоединиться к Публичной оферте об оказании агентских услуг по привлечению клиентов на сайте “Ecash”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(далее – Оферта, а равно - Соглашение либо Условия использования платформы) и представляет собой официальное предложение на изложенных ниже условиях: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Терминология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Агент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любое дееспособное физическое лицо, которое зарегистрировано на портале, идентифицировано в компанией, имеет расчетный счет в Банке и приступило к исполнению Задания согласно Правилам.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Активный Агент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активным считается Агент, который выполнил одно или больше Заданий (наличие результативной Заявки с выплатой вознаграждения) за последние 30 календарных дней.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Акцепт Оферты/Акцепт/акцептование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в рамках Правил, Акцепт выражается при работе Агента/потенциального Агента в личном кабинете (нажатием соответствующих кнопок и иное, потенциальный Агент соглашается с Правилами и условиями заключения Договора, в целом), то есть, совершение лицом, получившим оферту, данных действий считается акцептом, и Договор считается автоматически заключенным. Акцепт должен быть полным и безоговорочным. Молчание не является акцептом.</w:t>
        <w:br w:type="textWrapping"/>
        <w:t xml:space="preserve">Компания – ИП «__________________».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сделка (агентский договор), заключаемая путем акцептования Агентом Оферты. Порядок и условия заключения Договора отражены в настоящих Правилах.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Заявка Агента/Заявка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отчет Агента о выполненном Задании, который содержит информацию о Клиенте, желающем воспользоваться услугами обменного пункта.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привлечение Агентом Клиентов к любой услуге, перечисленных на портале компании «__________________» 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Законодательство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материальное и процессуальное право Республики Казахстан.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Клиент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физическое и/или юридическое лицо, желающее воспользоваться либо пользующееся банковскими продуктами и услугами, предоставляемыми Компанией (выше и далее – «банковские услуги»). В рамках настоящих Правил под Клиентом понимается лицо, предоставившее Агенту своё безусловное согласие на подачу Агентом Компании – Заявки на продукт.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Место заключения Договора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юридический адрес компании оказывающие услуги обменного пункта.</w:t>
        <w:br w:type="textWrapping"/>
        <w:t xml:space="preserve">Надлежащее исполнение Задания – Задание, выполненное Агентом с соблюдением норм Законодательства, в результате которого Заявка была признана Компанией Результативной Заявкой.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Оферта/публичная Оферта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предложение компании о заключении Договора, отраженное в настоящих Правилах, из которого усматривается воля Компании заключить Договор на указанных в Правилах условиях с любым, кто отзовется.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Результативная Заявка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Заявка, одобренная Компанией, по которой одновременно: (а) Компания впоследствии может принять решение о предоставлении Клиенту услуг обмена валют; (б) у Агента в соответствии с этим возникает право на получение вознаграждения.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Содержание Задания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предоставление Агентом информации о Клиенте, необходимой и достаточной для возможности предоставления услуг обменного пункта Клиенту. Задание, которое предстоит выполнить, может касаться как разового действия, так и неограниченного количества действий, которые могут совершаться Агентом.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Основные положения.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Настоящие Правила размещены на официальном сайте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www.ecash.kz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 предназначены для информирования неопределенного круга лиц, потенциальных Агентов, которым Компания обязуется выплатить вознаграждение за надлежащее исполнение Задания на условиях и в соответствии с Правилами, и только в пределах срока действия Договора, заключаемого согласно пункту 2.4. Правил.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Правила действительны на территории Республики Казахстан.</w:t>
        <w:br w:type="textWrapping"/>
        <w:t xml:space="preserve">2.3. Правила являются бессрочными. Их условия действуют до момента отмены/прекращения их Компанией.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2.4. Подавая первую Заявку на привлечение Клиента на сайте “Ecash”, потенциальный Агент подтверждает свое ознакомление с настоящими Правилами (с которыми он обязан ознакомиться до подачи первой Заявки и ознакомляться в течение всего срока действия Договора) и автоматически становится Агентом Компании, что так же означает фактическое заключение Договора между Компанией и Агентом. Отдельно сообщать о желании исполнить Задание в рамках Правил Агенту необходимости нет. Инструкция по работе с агентским порталом приведена в на портале  ТОО “Ecash”.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 Компания имеет право изменять условия настоящих Правил в одностороннем порядке, разместив Правила в новой редакции на сайте Банка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www.ecash.kz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Если Агент продолжает выполнять Задание после даты публикации новой редакции Правил, то считается что такой Агент дал свое согласие на изменение условий Правил.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Компания вправе в любой момент, без объяснения причин, отказаться от исполнения Договора, с чем Агент безусловно и безотзывно согласен.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2.7. Агент имеет право отказаться от исполнения Задания на любой стадии действия Договора.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Требования Компании к Агентам для выполнения Задания.</w:t>
        <w:br w:type="textWrapping"/>
        <w:t xml:space="preserve">3.1. Для заключения Договора и получения вознаграждения у Агента должна быть активной и(или) пластиковая платежная карта в Банке.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 Исполнение Задания должно осуществляться Агентом лично.</w:t>
        <w:br w:type="textWrapping"/>
        <w:t xml:space="preserve">3.3. Агент не имеет права использовать в своей деятельности рекламные блоки об услугах Компании, не санкционированные Компанией.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3.4. Агент имеет возможность обратиться в Компанию за консультацией по вопросам, связанным с процедурами предоставления услуг.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3.5. Агент должен следить за актуальностью номера своего мобильного телефона и других контактных данных, имеющихся в распоряжении Компании, и сообщать Компании обо всех изменениях любыми каналами связи.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3.6. Компания обеспечивает Агента контентом, необходимым для выполнения Задания. Санкционированный контент размещен в на сайте компании.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3.7. Компания выплачивает Агенту вознаграждение в размере, порядке и на условиях, предусмотренных на сайте компании.</w:t>
        <w:br w:type="textWrapping"/>
        <w:t xml:space="preserve">3.8. В подтверждение исполнения Задания Агент предоставляет Компании сведения, собранные Агентом в отношении Клиентов, необходимые для получения Клиентом услуги. При этом, информация, предоставленная Агентом в Заявке, должна быть им собрана согласно Правилам, Законодательству и с разрешения собственника указанной информации (т.е. собственника персональных и иных данных лица, привлекаемого Агентом).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3.9. В случае нарушения Агентом порядка исполнения Задания, а также в случае несоответствия исполнения Задания – требованиям внутренних нормативных документов Компании и Правил, Компания имеет право не принимать исполнение Задания Агента и не выплачивать такому Агенту вознаграждение, с чем Агент безусловно и безотзывно соглашается заключением Договора.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3.10. Подача Заявки Агентом осуществляется только по согласию Клиента и в отношении Клиентов, привлеченных непосредственно Агентом, который подает Заявку. В случае нарушения условий выполнения Задания, указанных в настоящем пункте, Компания ограничивает возможность Агента подавать Заявки и прекращает выплаты вознаграждений такому Агенту. При этом, ответственность за отсутствие у Агента согласий Клиентов несёт Агент. Компания несет ответственность за неправомерные действия (бездействие) Агента в соответствии с законодательством РК.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Порядок выплаты вознаграждения.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 За надлежащее выполнение Задания и при наличии Результативной Заявки, Компания выплачивает Агенту вознаграждение на условиях, предусмотренных на сайте и с учетом п.4.9. настоящих Правил. При этом: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4.1.1. Вознаграждение Агента при выплате облагается налогами и другими платежами в бюджет в соответствии с Законодательством, за счет расходов Компании.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4.1.2. Агент понимает, соглашается и гарантирует, что в будущем он не будет требовать возврата сумм налогов и иных платежей в бюджет, оплаченных Компанией, поскольку все налоги и другие обязательные платежи в бюджет, вне зависимости от статуса Агента, наличия льгот по налогообложению его доходов, и прочее, выплачиваются сверх вознаграждения, размер которого является единым (одинаковым) для всех Агентов и не зависят от суммы/размера/льгот удерживаемого налога/платежа в бюджет.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4.1.3. В личном кабинете содержится Акт оказанных услуг (далее – «Акт»), который акцептуется Агентом в обязательном порядке, путем нажатия соответствующих кнопок в авторизованной зоне, что юридически будет означать безусловный факт подписания Акта со стороны Агента, с чем Агент безусловно согласен.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4.1.4. Агент уведомлен и согласен, что выплата Компанией вознаграждения по Договору будет осуществляться только при наличии у Компании вышеуказанного Акта, подписанного Агентом.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4.2. Выплата вознаграждения Компанией осуществляется по результатам обработки Заявки Агента в сроки, установленные внутренними нормативными документами Компании (ежемесячно/еженедельно/либо с иной периодичностью).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4.3. Состояние поданной Заявки Агента, а также информацию о факте выплаты вознаграждения Агент может узнать в личном кабинете на сайте компании.</w:t>
        <w:br w:type="textWrapping"/>
        <w:t xml:space="preserve">4.4. Вознаграждение на карту Агента выплачивается только за Результативные Заявки (не за просмотры или клики). Размер вознаграждения; условие, при котором Задание считается завершенным; сроки выплаты вознаграждения - зависят также и от предоставленной услуги, к которой Агентом привлечен Клиент.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4.5. Компания не несет ответственности за задержку выплаты или невыплату, если у Агента нет действующей платежной карты.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4.6. Изменение размера вознаграждения осуществляется Компанией в одностороннем порядке. При этом, Компания вправе не выплачивать вознаграждение в рамках мошеннических и иных негативных/незаконных схем взаимоотношений, направленных на получение незаконного обогащения/выгоды. Компания также вправе отказать в выплате вознаграждения в случае невозможности такой выплаты по любым причинам, не зависящим от Компании. Компания вправе временно блокировать агентские услуги до выяснения обстоятельств, препятствующих, по мнению Компании, реализации его обязательств по Договору.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4.7. Компания вправе направлять Агенту уведомления о продуктах, изменениях в Правилах, Инструкции по работе с агентским порталом и другие необходимые документы и информацию.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4.8. Лица, которым Компанией отказано в оказании банковских услуг, не признаются Клиентами/потенциальными Клиентами, в связи с чем, выплата вознаграждений не осуществляется Компанией Агентам, привлекшим таких лиц.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4.9. Несмотря на всё вышеизложенное, Компания устанавливает, и Агент безусловно с этим соглашается, что вознаграждение не выплачивается Агенту, если Заявка на конкретного Клиента уже подавалась ранее иным Агентом Компании менее, чем за 30 (тридцать) рабочих дней до оформления продукта ; продукт выдан Клиенту по истечении 30 (тридцати) календарных дней с момента оформления Заявки Агентом; Клиент не давал своё согласие Агенту на подачу Заявки Компании.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14.40000000000003" w:lineRule="auto"/>
        <w:ind w:left="560" w:right="1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ЗАЯВЛЕНИЕ</w:t>
      </w:r>
    </w:p>
    <w:p w:rsidR="00000000" w:rsidDel="00000000" w:rsidP="00000000" w:rsidRDefault="00000000" w:rsidRPr="00000000" w14:paraId="00000044">
      <w:pPr>
        <w:spacing w:after="0" w:line="314.40000000000003" w:lineRule="auto"/>
        <w:ind w:left="560" w:right="1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присоединении к </w:t>
      </w:r>
    </w:p>
    <w:p w:rsidR="00000000" w:rsidDel="00000000" w:rsidP="00000000" w:rsidRDefault="00000000" w:rsidRPr="00000000" w14:paraId="00000045">
      <w:pPr>
        <w:spacing w:after="0" w:line="314.40000000000003" w:lineRule="auto"/>
        <w:ind w:left="560" w:right="1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ПРАВИЛАМ ОКАЗАНИЯ АГЕНТСКИХ УСЛУГ</w:t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ПРИВЛЕЧЕНИЮ КЛИЕНТОВ НА САЙТЕ “Ecash”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47">
      <w:pPr>
        <w:spacing w:after="0" w:line="314.40000000000003" w:lineRule="auto"/>
        <w:ind w:right="1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line="314.40000000000003" w:lineRule="auto"/>
        <w:ind w:right="-160" w:firstLine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Республика Казахстан, город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Алматы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after="0" w:line="314.40000000000003" w:lineRule="auto"/>
        <w:ind w:right="-160" w:firstLine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 апреля две тысячи двадцать третьего года.</w:t>
      </w:r>
    </w:p>
    <w:p w:rsidR="00000000" w:rsidDel="00000000" w:rsidP="00000000" w:rsidRDefault="00000000" w:rsidRPr="00000000" w14:paraId="0000004A">
      <w:pPr>
        <w:spacing w:after="0" w:line="314.40000000000003" w:lineRule="auto"/>
        <w:ind w:right="1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314.4000000000000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14.40000000000003" w:lineRule="auto"/>
        <w:ind w:right="120"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являющееся присоединяющейся стороной, именуемый в дальнейшем “Агент”, в лице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действующего на основании _______________,</w:t>
      </w:r>
    </w:p>
    <w:p w:rsidR="00000000" w:rsidDel="00000000" w:rsidP="00000000" w:rsidRDefault="00000000" w:rsidRPr="00000000" w14:paraId="0000004D">
      <w:pPr>
        <w:spacing w:after="0" w:line="314.40000000000003" w:lineRule="auto"/>
        <w:ind w:right="120"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принимая во внимание положения статьи 389 Гражданского Кодекса Республики Казахстан, настоящим Заявлением присоединяюсь к Правилам оказания агентских услуг по привлечению клиентов на сайте “Ecash”, утвержденных Директором ТОО “Ecash” № ______ от ___________ года (далее – Правила оказания агентских услуг).</w:t>
      </w:r>
    </w:p>
    <w:p w:rsidR="00000000" w:rsidDel="00000000" w:rsidP="00000000" w:rsidRDefault="00000000" w:rsidRPr="00000000" w14:paraId="0000004E">
      <w:pPr>
        <w:spacing w:after="0" w:line="314.40000000000003" w:lineRule="auto"/>
        <w:ind w:right="120"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314.40000000000003" w:lineRule="auto"/>
        <w:ind w:left="708.6614173228347" w:right="120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даты подписания Агентом настоящего Заявления, Агент считается присоединившимся к Правилам оказания агентских услуг.</w:t>
      </w:r>
    </w:p>
    <w:p w:rsidR="00000000" w:rsidDel="00000000" w:rsidP="00000000" w:rsidRDefault="00000000" w:rsidRPr="00000000" w14:paraId="00000050">
      <w:pPr>
        <w:spacing w:after="0" w:line="314.40000000000003" w:lineRule="auto"/>
        <w:ind w:left="700" w:right="120" w:hanging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Агент заявляет и гарантирует, что полностью ознакомился с Правилами оказания агентских услуг и все права и обязанности, а также зона ответственности Агента и Компании ему понятны и ясны.</w:t>
      </w:r>
    </w:p>
    <w:p w:rsidR="00000000" w:rsidDel="00000000" w:rsidP="00000000" w:rsidRDefault="00000000" w:rsidRPr="00000000" w14:paraId="00000051">
      <w:pPr>
        <w:spacing w:after="0" w:line="314.40000000000003" w:lineRule="auto"/>
        <w:ind w:left="700" w:right="120" w:hanging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даты подписания Агентом настоящего Заявления Агент принимает на себя обязанность полностью подчиняться положениям, содержащимся в Правилах оказания агентских услуг, принимает на себя обязательства и приобретает права, предусмотренные Правилами оказания агентских услуг.</w:t>
      </w:r>
    </w:p>
    <w:p w:rsidR="00000000" w:rsidDel="00000000" w:rsidP="00000000" w:rsidRDefault="00000000" w:rsidRPr="00000000" w14:paraId="00000052">
      <w:pPr>
        <w:spacing w:after="0" w:line="314.40000000000003" w:lineRule="auto"/>
        <w:ind w:left="700" w:right="120" w:hanging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Агент не вправе ссылаться на отсутствие подписи на договоре, как доказательство того, что договор не был Агентом прочитан/принят, если у ТОО “Ecash” имеется настоящее Заявление о присоединении.</w:t>
      </w:r>
    </w:p>
    <w:p w:rsidR="00000000" w:rsidDel="00000000" w:rsidP="00000000" w:rsidRDefault="00000000" w:rsidRPr="00000000" w14:paraId="00000053">
      <w:pPr>
        <w:spacing w:after="0" w:line="314.40000000000003" w:lineRule="auto"/>
        <w:ind w:right="1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314.40000000000003" w:lineRule="auto"/>
        <w:ind w:right="1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line="314.40000000000003" w:lineRule="auto"/>
        <w:ind w:right="12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От имени Агента</w:t>
      </w:r>
    </w:p>
    <w:p w:rsidR="00000000" w:rsidDel="00000000" w:rsidP="00000000" w:rsidRDefault="00000000" w:rsidRPr="00000000" w14:paraId="00000056">
      <w:pPr>
        <w:spacing w:after="0" w:line="314.40000000000003" w:lineRule="auto"/>
        <w:ind w:right="120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="314.40000000000003" w:lineRule="auto"/>
        <w:ind w:right="12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314.40000000000003" w:lineRule="auto"/>
        <w:ind w:right="12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/___________________________/</w:t>
      </w:r>
    </w:p>
    <w:p w:rsidR="00000000" w:rsidDel="00000000" w:rsidP="00000000" w:rsidRDefault="00000000" w:rsidRPr="00000000" w14:paraId="00000059">
      <w:pPr>
        <w:spacing w:after="0" w:line="314.40000000000003" w:lineRule="auto"/>
        <w:ind w:right="12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МП                               дата</w:t>
      </w:r>
    </w:p>
    <w:p w:rsidR="00000000" w:rsidDel="00000000" w:rsidP="00000000" w:rsidRDefault="00000000" w:rsidRPr="00000000" w14:paraId="0000005A">
      <w:pPr>
        <w:spacing w:after="0" w:line="314.4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Все термины и определения истолкованы в Правилах оказания агентских услуг по привлечению клиентов на сайте “Ecash”, утвержденных Директором ТОО “Ecash” № _____ от ____________ года.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