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756AC6">
      <w:pPr>
        <w:pStyle w:val="15"/>
        <w:spacing w:after="100" w:line="480" w:lineRule="auto"/>
        <w:rPr>
          <w:color w:val="auto"/>
        </w:rPr>
      </w:pPr>
      <w:r>
        <w:rPr>
          <w:rFonts w:ascii="Times New Roman" w:hAnsi="Times New Roman" w:eastAsia="Times New Roman" w:cs="Times New Roman"/>
          <w:color w:val="000000"/>
          <w:sz w:val="28"/>
          <w:szCs w:val="28"/>
        </w:rPr>
        <w:t>ICT 324 Project Summary</w:t>
      </w:r>
    </w:p>
    <w:p w14:paraId="35DB96BE">
      <w:pPr>
        <w:pStyle w:val="3"/>
        <w:spacing w:after="300" w:line="480" w:lineRule="auto"/>
        <w:rPr>
          <w:color w:val="auto"/>
        </w:rPr>
      </w:pPr>
      <w:r>
        <w:rPr>
          <w:rFonts w:ascii="Times New Roman" w:hAnsi="Times New Roman" w:eastAsia="Times New Roman" w:cs="Times New Roman"/>
          <w:color w:val="000000"/>
          <w:sz w:val="28"/>
          <w:szCs w:val="28"/>
        </w:rPr>
        <w:t>Unified Multi Crop Vision Transformer for West African Agricultural Disease Diagnosis</w:t>
      </w:r>
    </w:p>
    <w:p w14:paraId="084D1AB0">
      <w:pPr>
        <w:spacing w:after="150" w:line="480" w:lineRule="auto"/>
        <w:rPr>
          <w:color w:val="auto"/>
        </w:rPr>
      </w:pPr>
      <w:r>
        <w:rPr>
          <w:rFonts w:ascii="Times New Roman" w:hAnsi="Times New Roman" w:eastAsia="Times New Roman" w:cs="Times New Roman"/>
          <w:b/>
          <w:bCs/>
          <w:color w:val="000000"/>
          <w:sz w:val="24"/>
          <w:szCs w:val="24"/>
        </w:rPr>
        <w:t>Student: Makinde Ayomide Daniel</w:t>
      </w:r>
    </w:p>
    <w:p w14:paraId="11929F45">
      <w:pPr>
        <w:spacing w:after="150" w:line="480" w:lineRule="auto"/>
        <w:rPr>
          <w:color w:val="auto"/>
        </w:rPr>
      </w:pPr>
      <w:r>
        <w:rPr>
          <w:rFonts w:ascii="Times New Roman" w:hAnsi="Times New Roman" w:eastAsia="Times New Roman" w:cs="Times New Roman"/>
          <w:color w:val="000000"/>
          <w:sz w:val="24"/>
          <w:szCs w:val="24"/>
        </w:rPr>
        <w:t>Matric Number: 2023/12127</w:t>
      </w:r>
    </w:p>
    <w:p w14:paraId="58972324">
      <w:pPr>
        <w:spacing w:after="150" w:line="480" w:lineRule="auto"/>
        <w:rPr>
          <w:color w:val="auto"/>
        </w:rPr>
      </w:pPr>
      <w:r>
        <w:rPr>
          <w:rFonts w:ascii="Times New Roman" w:hAnsi="Times New Roman" w:eastAsia="Times New Roman" w:cs="Times New Roman"/>
          <w:color w:val="000000"/>
          <w:sz w:val="24"/>
          <w:szCs w:val="24"/>
        </w:rPr>
        <w:t>Department: Computer Science, Bells University of Technology, Ota</w:t>
      </w:r>
    </w:p>
    <w:p w14:paraId="5CDBDA2D">
      <w:pPr>
        <w:spacing w:after="150" w:line="480" w:lineRule="auto"/>
        <w:rPr>
          <w:color w:val="auto"/>
        </w:rPr>
      </w:pPr>
      <w:r>
        <w:rPr>
          <w:rFonts w:ascii="Times New Roman" w:hAnsi="Times New Roman" w:eastAsia="Times New Roman" w:cs="Times New Roman"/>
          <w:color w:val="000000"/>
          <w:sz w:val="24"/>
          <w:szCs w:val="24"/>
        </w:rPr>
        <w:t>Team: Makinde Ayomide Daniel (Team Lead and Implementation Lead), Sanni Samiat Ajoke (2023/12454) (Literature Reviewer), Sodamade Ismail (2023/12228) (Writing Coordinator), Nweze Sharon Adaeze (2023/12602) (Visualisation Specialist), Shittu Qais Ayomide (2023/12688) (Documentation Support), and Izundu Victor Chidera (2023/12156</w:t>
      </w:r>
      <w:r>
        <w:rPr>
          <w:rFonts w:hint="default" w:ascii="Times New Roman" w:hAnsi="Times New Roman" w:cs="Times New Roman"/>
          <w:color w:val="000000"/>
          <w:sz w:val="24"/>
          <w:szCs w:val="24"/>
          <w:lang w:val="en-US"/>
        </w:rPr>
        <w:t>) (</w:t>
      </w:r>
      <w:r>
        <w:rPr>
          <w:rFonts w:ascii="Times New Roman" w:hAnsi="Times New Roman" w:eastAsia="Times New Roman" w:cs="Times New Roman"/>
          <w:color w:val="000000"/>
          <w:sz w:val="24"/>
          <w:szCs w:val="24"/>
        </w:rPr>
        <w:t>Literature Evidence and Evaluation Lead).</w:t>
      </w:r>
    </w:p>
    <w:p w14:paraId="0F9E2087">
      <w:pPr>
        <w:pStyle w:val="2"/>
        <w:spacing w:before="300" w:after="150" w:line="480" w:lineRule="auto"/>
        <w:rPr>
          <w:color w:val="auto"/>
        </w:rPr>
      </w:pPr>
      <w:r>
        <w:rPr>
          <w:rFonts w:ascii="Times New Roman" w:hAnsi="Times New Roman" w:eastAsia="Times New Roman" w:cs="Times New Roman"/>
          <w:color w:val="000000"/>
          <w:sz w:val="28"/>
          <w:szCs w:val="28"/>
        </w:rPr>
        <w:t>1. Project Overview</w:t>
      </w:r>
    </w:p>
    <w:p w14:paraId="2FC628B0">
      <w:pPr>
        <w:spacing w:after="150" w:line="480" w:lineRule="auto"/>
        <w:rPr>
          <w:color w:val="auto"/>
        </w:rPr>
      </w:pPr>
      <w:r>
        <w:rPr>
          <w:rFonts w:ascii="Times New Roman" w:hAnsi="Times New Roman" w:eastAsia="Times New Roman" w:cs="Times New Roman"/>
          <w:color w:val="000000"/>
          <w:sz w:val="24"/>
          <w:szCs w:val="24"/>
        </w:rPr>
        <w:t>This project evaluates one shared Vision Transformer across 29 labels from six selected crop groups: Cassava, Maize, Taro (a data availability substitute for Yam), Tomato, Pepper, and Potato. Multi crop ViT studies already exist, so the current work is a reproducible baseline rather than a claim of model type novelty. The baseline reached 81.21% test accuracy on a random split stratified by class; this does not demonstrate performance on unseen sources, farms, or seasons. Taro results must not be presented as Yam results.</w:t>
      </w:r>
    </w:p>
    <w:p w14:paraId="4494227A">
      <w:pPr>
        <w:pStyle w:val="2"/>
        <w:spacing w:before="300" w:after="150" w:line="480" w:lineRule="auto"/>
        <w:rPr>
          <w:rFonts w:ascii="Times New Roman" w:hAnsi="Times New Roman" w:eastAsia="Times New Roman" w:cs="Times New Roman"/>
          <w:color w:val="000000"/>
          <w:sz w:val="28"/>
          <w:szCs w:val="28"/>
        </w:rPr>
      </w:pPr>
      <w:r>
        <w:rPr>
          <w:rFonts w:ascii="Times New Roman" w:hAnsi="Times New Roman" w:eastAsia="Times New Roman" w:cs="Times New Roman"/>
          <w:color w:val="000000"/>
          <w:sz w:val="28"/>
          <w:szCs w:val="28"/>
        </w:rPr>
        <w:br w:type="textWrapping"/>
      </w:r>
    </w:p>
    <w:p w14:paraId="7EA42FB2">
      <w:pPr>
        <w:pStyle w:val="2"/>
        <w:spacing w:before="300" w:after="150" w:line="480" w:lineRule="auto"/>
        <w:rPr>
          <w:color w:val="auto"/>
        </w:rPr>
      </w:pPr>
      <w:r>
        <w:rPr>
          <w:rFonts w:ascii="Times New Roman" w:hAnsi="Times New Roman" w:eastAsia="Times New Roman" w:cs="Times New Roman"/>
          <w:color w:val="000000"/>
          <w:sz w:val="28"/>
          <w:szCs w:val="28"/>
        </w:rPr>
        <w:t>2. Problem Statement and Research Gap</w:t>
      </w:r>
    </w:p>
    <w:p w14:paraId="493C55D4">
      <w:pPr>
        <w:spacing w:after="150" w:line="480" w:lineRule="auto"/>
        <w:rPr>
          <w:color w:val="auto"/>
        </w:rPr>
      </w:pPr>
      <w:r>
        <w:rPr>
          <w:rFonts w:ascii="Times New Roman" w:hAnsi="Times New Roman" w:eastAsia="Times New Roman" w:cs="Times New Roman"/>
          <w:color w:val="000000"/>
          <w:sz w:val="24"/>
          <w:szCs w:val="24"/>
        </w:rPr>
        <w:t>The provisional follow up question is whether one classifier for this exact six crop, 29 label collection can maintain per crop performance when evaluation holds out data sources, farms, or seasons. The current random split does not test that. The proposed crop conditioned model and grouped evaluation remain follow up work, not implemented results. The reconciled bibliography lists 50 active sources; its historical numbering gaps are documented, and the literature screen remains targeted rather than exhaustive.</w:t>
      </w:r>
    </w:p>
    <w:p w14:paraId="2DF245D4">
      <w:pPr>
        <w:pStyle w:val="2"/>
        <w:spacing w:before="300" w:after="150" w:line="480" w:lineRule="auto"/>
        <w:rPr>
          <w:color w:val="auto"/>
        </w:rPr>
      </w:pPr>
      <w:r>
        <w:rPr>
          <w:rFonts w:ascii="Times New Roman" w:hAnsi="Times New Roman" w:eastAsia="Times New Roman" w:cs="Times New Roman"/>
          <w:color w:val="000000"/>
          <w:sz w:val="28"/>
          <w:szCs w:val="28"/>
        </w:rPr>
        <w:t>3. Dataset</w:t>
      </w:r>
    </w:p>
    <w:p w14:paraId="0DEAAF02">
      <w:pPr>
        <w:spacing w:after="150" w:line="480" w:lineRule="auto"/>
        <w:rPr>
          <w:color w:val="auto"/>
        </w:rPr>
      </w:pPr>
      <w:r>
        <w:rPr>
          <w:rFonts w:ascii="Times New Roman" w:hAnsi="Times New Roman" w:eastAsia="Times New Roman" w:cs="Times New Roman"/>
          <w:color w:val="000000"/>
          <w:sz w:val="24"/>
          <w:szCs w:val="24"/>
        </w:rPr>
        <w:t>The final cleaned dataset contains 67,443 images: Cassava and Maize data from Kaggle (the Maize data are described in the EDA as aggregated from multiple sources), Taro data from Mendeley Data, and Tomato, Pepper, and Potato images from PlantVillage. One corrupt artifact was removed before the notebook created the final manifest. Images were resized to 224×224 and split by random sampling stratified by class (70/15/15; random_state=42) into 47,210 train, 10,116 validation, and 10,117 test images. The split did not hold out sources or farms.</w:t>
      </w:r>
    </w:p>
    <w:p w14:paraId="7DFE06C2">
      <w:pPr>
        <w:pStyle w:val="2"/>
        <w:spacing w:before="300" w:after="150" w:line="480" w:lineRule="auto"/>
        <w:rPr>
          <w:color w:val="auto"/>
        </w:rPr>
      </w:pPr>
      <w:r>
        <w:rPr>
          <w:rFonts w:ascii="Times New Roman" w:hAnsi="Times New Roman" w:eastAsia="Times New Roman" w:cs="Times New Roman"/>
          <w:color w:val="000000"/>
          <w:sz w:val="28"/>
          <w:szCs w:val="28"/>
        </w:rPr>
        <w:t>4. Methodology</w:t>
      </w:r>
      <w:r>
        <w:rPr>
          <w:rFonts w:ascii="Times New Roman" w:hAnsi="Times New Roman" w:eastAsia="Times New Roman" w:cs="Times New Roman"/>
          <w:color w:val="000000"/>
          <w:sz w:val="28"/>
          <w:szCs w:val="28"/>
        </w:rPr>
        <w:br w:type="textWrapping"/>
      </w:r>
      <w:r>
        <w:rPr>
          <w:rFonts w:ascii="Times New Roman" w:hAnsi="Times New Roman" w:eastAsia="Times New Roman" w:cs="Times New Roman"/>
          <w:color w:val="000000"/>
          <w:sz w:val="28"/>
          <w:szCs w:val="28"/>
        </w:rPr>
        <w:t>4.1 Classical Machine Learning Baseline</w:t>
      </w:r>
      <w:r>
        <w:rPr>
          <w:rFonts w:ascii="Times New Roman" w:hAnsi="Times New Roman" w:eastAsia="Times New Roman" w:cs="Times New Roman"/>
          <w:color w:val="000000"/>
          <w:sz w:val="28"/>
          <w:szCs w:val="28"/>
        </w:rPr>
        <w:br w:type="textWrapping"/>
      </w:r>
      <w:r>
        <w:rPr>
          <w:rFonts w:ascii="Times New Roman" w:hAnsi="Times New Roman" w:eastAsia="Times New Roman" w:cs="Times New Roman"/>
          <w:color w:val="000000"/>
          <w:sz w:val="28"/>
          <w:szCs w:val="28"/>
        </w:rPr>
        <w:t>Hand crafted features (colour histograms and GLCM texture descriptors) were extracted per image and used to train a classical baseline classifier, establishing a reference accuracy of 58.97%.</w:t>
      </w:r>
    </w:p>
    <w:p w14:paraId="7E7F3E2C">
      <w:pPr>
        <w:pStyle w:val="3"/>
        <w:spacing w:before="200" w:after="100" w:line="480" w:lineRule="auto"/>
        <w:rPr>
          <w:color w:val="auto"/>
        </w:rPr>
      </w:pPr>
      <w:r>
        <w:rPr>
          <w:rFonts w:ascii="Times New Roman" w:hAnsi="Times New Roman" w:eastAsia="Times New Roman" w:cs="Times New Roman"/>
          <w:color w:val="000000"/>
          <w:sz w:val="28"/>
          <w:szCs w:val="28"/>
        </w:rPr>
        <w:t>4.2 Custom Vision Transformer</w:t>
      </w:r>
      <w:r>
        <w:rPr>
          <w:rFonts w:ascii="Times New Roman" w:hAnsi="Times New Roman" w:eastAsia="Times New Roman" w:cs="Times New Roman"/>
          <w:color w:val="000000"/>
          <w:sz w:val="28"/>
          <w:szCs w:val="28"/>
        </w:rPr>
        <w:br w:type="textWrapping"/>
      </w:r>
      <w:r>
        <w:rPr>
          <w:rFonts w:ascii="Times New Roman" w:hAnsi="Times New Roman" w:eastAsia="Times New Roman" w:cs="Times New Roman"/>
          <w:color w:val="000000"/>
          <w:sz w:val="28"/>
          <w:szCs w:val="28"/>
        </w:rPr>
        <w:t>A ViT base (patch16, 224) backbone, pretrained and fine tuned with a custom classification head (LayerNorm, Linear, GELU, Dropout, Linear), was trained on the full 47,210 image training set. Training is checkpointed for resumability given free tier GPU constraints.</w:t>
      </w:r>
    </w:p>
    <w:p w14:paraId="7CD1B283">
      <w:pPr>
        <w:pStyle w:val="2"/>
        <w:spacing w:before="300" w:after="150" w:line="480" w:lineRule="auto"/>
        <w:rPr>
          <w:color w:val="auto"/>
        </w:rPr>
      </w:pPr>
      <w:r>
        <w:rPr>
          <w:rFonts w:ascii="Times New Roman" w:hAnsi="Times New Roman" w:eastAsia="Times New Roman" w:cs="Times New Roman"/>
          <w:color w:val="000000"/>
          <w:sz w:val="28"/>
          <w:szCs w:val="28"/>
        </w:rPr>
        <w:t>5. Results So Far</w:t>
      </w:r>
    </w:p>
    <w:p w14:paraId="20C860B3">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Classical ML baseline: 58.97% accuracy</w:t>
      </w:r>
    </w:p>
    <w:p w14:paraId="06EC9444">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ViT final result (epoch 4): 88.13% training accuracy, 81.36% validation accuracy, and 81.21% test accuracy on 10,117 held out images.</w:t>
      </w:r>
    </w:p>
    <w:p w14:paraId="2BC0C3E5">
      <w:pPr>
        <w:spacing w:after="150" w:line="480" w:lineRule="auto"/>
        <w:rPr>
          <w:color w:val="auto"/>
        </w:rPr>
      </w:pPr>
      <w:r>
        <w:rPr>
          <w:rFonts w:ascii="Times New Roman" w:hAnsi="Times New Roman" w:eastAsia="Times New Roman" w:cs="Times New Roman"/>
          <w:color w:val="000000"/>
          <w:sz w:val="24"/>
          <w:szCs w:val="24"/>
        </w:rPr>
        <w:t>The ViT test accuracy is 22.24 percentage points above the classical baseline (58.97%). Both scores come from the project's current random, stratified by class split; they should not be described as source, farm, or season held out performance.</w:t>
      </w:r>
    </w:p>
    <w:p w14:paraId="0B9257D9">
      <w:pPr>
        <w:pStyle w:val="2"/>
        <w:spacing w:before="300" w:after="150" w:line="480" w:lineRule="auto"/>
        <w:rPr>
          <w:color w:val="auto"/>
        </w:rPr>
      </w:pPr>
      <w:r>
        <w:rPr>
          <w:rFonts w:ascii="Times New Roman" w:hAnsi="Times New Roman" w:eastAsia="Times New Roman" w:cs="Times New Roman"/>
          <w:color w:val="000000"/>
          <w:sz w:val="28"/>
          <w:szCs w:val="28"/>
        </w:rPr>
        <w:t>6. Tools and Environment</w:t>
      </w:r>
    </w:p>
    <w:p w14:paraId="26864455">
      <w:pPr>
        <w:spacing w:after="150" w:line="480" w:lineRule="auto"/>
        <w:rPr>
          <w:color w:val="auto"/>
        </w:rPr>
      </w:pPr>
      <w:r>
        <w:rPr>
          <w:rFonts w:ascii="Times New Roman" w:hAnsi="Times New Roman" w:eastAsia="Times New Roman" w:cs="Times New Roman"/>
          <w:color w:val="000000"/>
          <w:sz w:val="24"/>
          <w:szCs w:val="24"/>
        </w:rPr>
        <w:t>Google Colab (T4 GPU, free tier), PyTorch, timm, scikit learn, OpenCV, scikit image, pandas. Data and checkpoints are stored on Google Drive with a stratified split manifest system for reproducibility across sessions.</w:t>
      </w:r>
    </w:p>
    <w:p w14:paraId="72CB05C9">
      <w:pPr>
        <w:pStyle w:val="2"/>
        <w:spacing w:before="300" w:after="150" w:line="480" w:lineRule="auto"/>
        <w:rPr>
          <w:color w:val="auto"/>
        </w:rPr>
      </w:pPr>
      <w:r>
        <w:rPr>
          <w:rFonts w:ascii="Times New Roman" w:hAnsi="Times New Roman" w:eastAsia="Times New Roman" w:cs="Times New Roman"/>
          <w:color w:val="000000"/>
          <w:sz w:val="28"/>
          <w:szCs w:val="28"/>
        </w:rPr>
        <w:t>7. Current Project Status</w:t>
      </w:r>
    </w:p>
    <w:p w14:paraId="105A0A1A">
      <w:pPr>
        <w:pStyle w:val="2"/>
        <w:spacing w:line="480" w:lineRule="auto"/>
        <w:rPr>
          <w:sz w:val="24"/>
          <w:szCs w:val="24"/>
        </w:rPr>
      </w:pPr>
      <w:r>
        <w:rPr>
          <w:rFonts w:ascii="Times New Roman" w:hAnsi="Times New Roman" w:eastAsia="Times New Roman" w:cs="Times New Roman"/>
          <w:color w:val="000000"/>
          <w:sz w:val="28"/>
          <w:szCs w:val="28"/>
        </w:rPr>
        <w:t>The shared ViT baseline, held out test evaluation, manuscript draft, results report, EDA report, reconciled bibliography, and Victor's working ten paper review are available. The aware of data sources follow up method has not been implemented. Victor should verify and present the review before it is counted as his individual contribution.</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500"/>
        <w:gridCol w:w="2500"/>
        <w:gridCol w:w="3000"/>
      </w:tblGrid>
      <w:tr w14:paraId="0101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137FD26B">
            <w:pPr>
              <w:spacing w:line="480" w:lineRule="auto"/>
              <w:rPr>
                <w:color w:val="auto"/>
              </w:rPr>
            </w:pPr>
            <w:r>
              <w:rPr>
                <w:rFonts w:ascii="Times New Roman" w:hAnsi="Times New Roman"/>
                <w:color w:val="000000"/>
                <w:sz w:val="24"/>
              </w:rPr>
              <w:t>Recommended title stating the problem and solution</w:t>
            </w:r>
            <w:r>
              <w:rPr>
                <w:rFonts w:ascii="Times New Roman" w:hAnsi="Times New Roman"/>
                <w:color w:val="000000"/>
                <w:sz w:val="24"/>
              </w:rPr>
              <w:br w:type="textWrapping"/>
            </w:r>
            <w:r>
              <w:rPr>
                <w:rFonts w:ascii="Times New Roman" w:hAnsi="Times New Roman"/>
                <w:color w:val="000000"/>
                <w:sz w:val="24"/>
              </w:rPr>
              <w:t>Addressing fragmented crop disease classification with a unified classifier for six West African staples</w:t>
            </w:r>
          </w:p>
        </w:tc>
        <w:tc>
          <w:tcPr>
            <w:tcW w:w="2500" w:type="dxa"/>
          </w:tcPr>
          <w:p w14:paraId="75022C6B">
            <w:pPr>
              <w:spacing w:line="480" w:lineRule="auto"/>
              <w:rPr>
                <w:color w:val="auto"/>
              </w:rPr>
            </w:pPr>
            <w:r>
              <w:rPr>
                <w:rFonts w:ascii="Times New Roman" w:hAnsi="Times New Roman" w:eastAsia="Times New Roman" w:cs="Times New Roman"/>
                <w:b/>
                <w:bCs/>
                <w:color w:val="000000"/>
                <w:sz w:val="24"/>
                <w:szCs w:val="24"/>
              </w:rPr>
              <w:t>Status</w:t>
            </w:r>
          </w:p>
        </w:tc>
        <w:tc>
          <w:tcPr>
            <w:tcW w:w="3000" w:type="dxa"/>
          </w:tcPr>
          <w:p w14:paraId="2E3C1C03">
            <w:pPr>
              <w:spacing w:line="480" w:lineRule="auto"/>
              <w:rPr>
                <w:color w:val="auto"/>
              </w:rPr>
            </w:pPr>
            <w:r>
              <w:rPr>
                <w:rFonts w:ascii="Times New Roman" w:hAnsi="Times New Roman" w:eastAsia="Times New Roman" w:cs="Times New Roman"/>
                <w:b/>
                <w:bCs/>
                <w:color w:val="000000"/>
                <w:sz w:val="24"/>
                <w:szCs w:val="24"/>
              </w:rPr>
              <w:t>Notes</w:t>
            </w:r>
          </w:p>
        </w:tc>
      </w:tr>
      <w:tr w14:paraId="622D1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63AB7F9F">
            <w:pPr>
              <w:spacing w:line="480" w:lineRule="auto"/>
              <w:rPr>
                <w:color w:val="auto"/>
              </w:rPr>
            </w:pPr>
            <w:r>
              <w:rPr>
                <w:rFonts w:ascii="Times New Roman" w:hAnsi="Times New Roman" w:eastAsia="Times New Roman" w:cs="Times New Roman"/>
                <w:b w:val="0"/>
                <w:bCs w:val="0"/>
                <w:color w:val="000000"/>
                <w:sz w:val="24"/>
                <w:szCs w:val="24"/>
              </w:rPr>
              <w:t>Data Acquisition</w:t>
            </w:r>
          </w:p>
        </w:tc>
        <w:tc>
          <w:tcPr>
            <w:tcW w:w="2500" w:type="dxa"/>
          </w:tcPr>
          <w:p w14:paraId="07FBE97C">
            <w:pPr>
              <w:spacing w:line="480" w:lineRule="auto"/>
            </w:pPr>
            <w:r>
              <w:rPr>
                <w:rFonts w:ascii="Times New Roman" w:hAnsi="Times New Roman" w:eastAsia="Times New Roman" w:cs="Times New Roman"/>
                <w:color w:val="000000"/>
                <w:sz w:val="24"/>
                <w:szCs w:val="24"/>
              </w:rPr>
              <w:t>Complete</w:t>
            </w:r>
          </w:p>
        </w:tc>
        <w:tc>
          <w:tcPr>
            <w:tcW w:w="3000" w:type="dxa"/>
          </w:tcPr>
          <w:p w14:paraId="45FD5850">
            <w:pPr>
              <w:spacing w:line="480" w:lineRule="auto"/>
            </w:pPr>
            <w:r>
              <w:rPr>
                <w:rFonts w:ascii="Times New Roman" w:hAnsi="Times New Roman" w:eastAsia="Times New Roman" w:cs="Times New Roman"/>
                <w:color w:val="000000"/>
                <w:sz w:val="24"/>
                <w:szCs w:val="24"/>
              </w:rPr>
              <w:t>67,443 clean images across six crops; one corrupt artifact removed before manifest creation</w:t>
            </w:r>
          </w:p>
        </w:tc>
      </w:tr>
      <w:tr w14:paraId="32E9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7FF27600">
            <w:pPr>
              <w:spacing w:line="480" w:lineRule="auto"/>
              <w:rPr>
                <w:color w:val="auto"/>
              </w:rPr>
            </w:pPr>
            <w:r>
              <w:rPr>
                <w:rFonts w:ascii="Times New Roman" w:hAnsi="Times New Roman" w:eastAsia="Times New Roman" w:cs="Times New Roman"/>
                <w:b w:val="0"/>
                <w:bCs w:val="0"/>
                <w:color w:val="000000"/>
                <w:sz w:val="24"/>
                <w:szCs w:val="24"/>
              </w:rPr>
              <w:t>Data Validation &amp; EDA</w:t>
            </w:r>
          </w:p>
        </w:tc>
        <w:tc>
          <w:tcPr>
            <w:tcW w:w="2500" w:type="dxa"/>
          </w:tcPr>
          <w:p w14:paraId="0A5A4A6F">
            <w:pPr>
              <w:spacing w:line="480" w:lineRule="auto"/>
            </w:pPr>
            <w:r>
              <w:rPr>
                <w:rFonts w:ascii="Times New Roman" w:hAnsi="Times New Roman" w:eastAsia="Times New Roman" w:cs="Times New Roman"/>
                <w:color w:val="000000"/>
                <w:sz w:val="24"/>
                <w:szCs w:val="24"/>
              </w:rPr>
              <w:t>Complete</w:t>
            </w:r>
          </w:p>
        </w:tc>
        <w:tc>
          <w:tcPr>
            <w:tcW w:w="3000" w:type="dxa"/>
          </w:tcPr>
          <w:p w14:paraId="5C5C96E9">
            <w:pPr>
              <w:spacing w:line="480" w:lineRule="auto"/>
            </w:pPr>
            <w:r>
              <w:rPr>
                <w:rFonts w:ascii="Times New Roman" w:hAnsi="Times New Roman" w:eastAsia="Times New Roman" w:cs="Times New Roman"/>
                <w:color w:val="000000"/>
                <w:sz w:val="24"/>
                <w:szCs w:val="24"/>
              </w:rPr>
              <w:t>One corrupt artifact removed; final manifest contains 67,443 images</w:t>
            </w:r>
          </w:p>
        </w:tc>
      </w:tr>
      <w:tr w14:paraId="07914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1391DD1A">
            <w:pPr>
              <w:spacing w:line="480" w:lineRule="auto"/>
              <w:rPr>
                <w:color w:val="auto"/>
              </w:rPr>
            </w:pPr>
            <w:r>
              <w:rPr>
                <w:rFonts w:ascii="Times New Roman" w:hAnsi="Times New Roman" w:eastAsia="Times New Roman" w:cs="Times New Roman"/>
                <w:b w:val="0"/>
                <w:bCs w:val="0"/>
                <w:color w:val="000000"/>
                <w:sz w:val="24"/>
                <w:szCs w:val="24"/>
              </w:rPr>
              <w:t>Preprocessing</w:t>
            </w:r>
          </w:p>
        </w:tc>
        <w:tc>
          <w:tcPr>
            <w:tcW w:w="2500" w:type="dxa"/>
          </w:tcPr>
          <w:p w14:paraId="66826C9B">
            <w:pPr>
              <w:spacing w:line="480" w:lineRule="auto"/>
            </w:pPr>
            <w:r>
              <w:rPr>
                <w:rFonts w:ascii="Times New Roman" w:hAnsi="Times New Roman" w:eastAsia="Times New Roman" w:cs="Times New Roman"/>
                <w:color w:val="000000"/>
                <w:sz w:val="24"/>
                <w:szCs w:val="24"/>
              </w:rPr>
              <w:t>Complete</w:t>
            </w:r>
          </w:p>
        </w:tc>
        <w:tc>
          <w:tcPr>
            <w:tcW w:w="3000" w:type="dxa"/>
          </w:tcPr>
          <w:p w14:paraId="3A6444F8">
            <w:pPr>
              <w:spacing w:line="480" w:lineRule="auto"/>
            </w:pPr>
            <w:r>
              <w:rPr>
                <w:rFonts w:ascii="Times New Roman" w:hAnsi="Times New Roman" w:eastAsia="Times New Roman" w:cs="Times New Roman"/>
                <w:color w:val="000000"/>
                <w:sz w:val="24"/>
                <w:szCs w:val="24"/>
              </w:rPr>
              <w:t>224×224; random stratified by class 70/15/15 split (seed 42), not source/farm held out</w:t>
            </w:r>
          </w:p>
        </w:tc>
      </w:tr>
      <w:tr w14:paraId="5765D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74EE52BD">
            <w:pPr>
              <w:spacing w:line="480" w:lineRule="auto"/>
              <w:rPr>
                <w:color w:val="auto"/>
              </w:rPr>
            </w:pPr>
            <w:r>
              <w:rPr>
                <w:rFonts w:ascii="Times New Roman" w:hAnsi="Times New Roman" w:eastAsia="Times New Roman" w:cs="Times New Roman"/>
                <w:b w:val="0"/>
                <w:bCs w:val="0"/>
                <w:color w:val="000000"/>
                <w:sz w:val="24"/>
                <w:szCs w:val="24"/>
              </w:rPr>
              <w:t>Literature Review</w:t>
            </w:r>
          </w:p>
        </w:tc>
        <w:tc>
          <w:tcPr>
            <w:tcW w:w="2500" w:type="dxa"/>
          </w:tcPr>
          <w:p w14:paraId="5674741F">
            <w:pPr>
              <w:spacing w:line="480" w:lineRule="auto"/>
            </w:pPr>
            <w:r>
              <w:rPr>
                <w:rFonts w:ascii="Times New Roman" w:hAnsi="Times New Roman" w:eastAsia="Times New Roman" w:cs="Times New Roman"/>
                <w:color w:val="000000"/>
                <w:sz w:val="24"/>
                <w:szCs w:val="24"/>
              </w:rPr>
              <w:t>In progress</w:t>
            </w:r>
          </w:p>
        </w:tc>
        <w:tc>
          <w:tcPr>
            <w:tcW w:w="3000" w:type="dxa"/>
          </w:tcPr>
          <w:p w14:paraId="0525FC54">
            <w:pPr>
              <w:spacing w:line="480" w:lineRule="auto"/>
            </w:pPr>
            <w:r>
              <w:rPr>
                <w:rFonts w:ascii="Times New Roman" w:hAnsi="Times New Roman" w:eastAsia="Times New Roman" w:cs="Times New Roman"/>
                <w:color w:val="000000"/>
                <w:sz w:val="24"/>
                <w:szCs w:val="24"/>
              </w:rPr>
              <w:t>Ten paper deep comparison complete; targeted screen found direct multi crop ViT evidence. The bibliography shows 49 active titles despite a 50 paper header; its numbering skips VII, IX is dropped, and L.b needs DOI confirmation.</w:t>
            </w:r>
          </w:p>
        </w:tc>
      </w:tr>
      <w:tr w14:paraId="4F3F9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52E1E772">
            <w:pPr>
              <w:spacing w:line="480" w:lineRule="auto"/>
              <w:rPr>
                <w:color w:val="auto"/>
              </w:rPr>
            </w:pPr>
            <w:r>
              <w:rPr>
                <w:rFonts w:ascii="Times New Roman" w:hAnsi="Times New Roman" w:eastAsia="Times New Roman" w:cs="Times New Roman"/>
                <w:b w:val="0"/>
                <w:bCs w:val="0"/>
                <w:color w:val="000000"/>
                <w:sz w:val="24"/>
                <w:szCs w:val="24"/>
              </w:rPr>
              <w:t>Classical ML Baseline</w:t>
            </w:r>
          </w:p>
        </w:tc>
        <w:tc>
          <w:tcPr>
            <w:tcW w:w="2500" w:type="dxa"/>
          </w:tcPr>
          <w:p w14:paraId="043C5AA9">
            <w:pPr>
              <w:spacing w:line="480" w:lineRule="auto"/>
              <w:rPr>
                <w:color w:val="auto"/>
              </w:rPr>
            </w:pPr>
            <w:r>
              <w:rPr>
                <w:rFonts w:ascii="Times New Roman" w:hAnsi="Times New Roman" w:eastAsia="Times New Roman" w:cs="Times New Roman"/>
                <w:b w:val="0"/>
                <w:bCs w:val="0"/>
                <w:color w:val="000000"/>
                <w:sz w:val="24"/>
                <w:szCs w:val="24"/>
              </w:rPr>
              <w:t>Complete</w:t>
            </w:r>
          </w:p>
        </w:tc>
        <w:tc>
          <w:tcPr>
            <w:tcW w:w="3000" w:type="dxa"/>
          </w:tcPr>
          <w:p w14:paraId="37E38B87">
            <w:pPr>
              <w:spacing w:line="480" w:lineRule="auto"/>
              <w:rPr>
                <w:color w:val="auto"/>
              </w:rPr>
            </w:pPr>
            <w:r>
              <w:rPr>
                <w:rFonts w:ascii="Times New Roman" w:hAnsi="Times New Roman" w:eastAsia="Times New Roman" w:cs="Times New Roman"/>
                <w:b w:val="0"/>
                <w:bCs w:val="0"/>
                <w:color w:val="000000"/>
                <w:sz w:val="24"/>
                <w:szCs w:val="24"/>
              </w:rPr>
              <w:t>58.97% test accuracy</w:t>
            </w:r>
          </w:p>
        </w:tc>
      </w:tr>
      <w:tr w14:paraId="7041B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1F90F5B8">
            <w:pPr>
              <w:spacing w:line="480" w:lineRule="auto"/>
              <w:rPr>
                <w:color w:val="auto"/>
              </w:rPr>
            </w:pPr>
            <w:r>
              <w:rPr>
                <w:rFonts w:ascii="Times New Roman" w:hAnsi="Times New Roman" w:eastAsia="Times New Roman" w:cs="Times New Roman"/>
                <w:b w:val="0"/>
                <w:bCs w:val="0"/>
                <w:color w:val="000000"/>
                <w:sz w:val="24"/>
                <w:szCs w:val="24"/>
              </w:rPr>
              <w:t>Custom ViT Model</w:t>
            </w:r>
          </w:p>
        </w:tc>
        <w:tc>
          <w:tcPr>
            <w:tcW w:w="2500" w:type="dxa"/>
          </w:tcPr>
          <w:p w14:paraId="0AE2A6CD">
            <w:pPr>
              <w:spacing w:line="480" w:lineRule="auto"/>
            </w:pPr>
            <w:r>
              <w:rPr>
                <w:rFonts w:ascii="Times New Roman" w:hAnsi="Times New Roman" w:eastAsia="Times New Roman" w:cs="Times New Roman"/>
                <w:color w:val="000000"/>
                <w:sz w:val="24"/>
                <w:szCs w:val="24"/>
              </w:rPr>
              <w:t>Complete</w:t>
            </w:r>
          </w:p>
        </w:tc>
        <w:tc>
          <w:tcPr>
            <w:tcW w:w="3000" w:type="dxa"/>
          </w:tcPr>
          <w:p w14:paraId="0FDFF9F1">
            <w:pPr>
              <w:spacing w:line="480" w:lineRule="auto"/>
            </w:pPr>
            <w:r>
              <w:rPr>
                <w:rFonts w:ascii="Times New Roman" w:hAnsi="Times New Roman" w:eastAsia="Times New Roman" w:cs="Times New Roman"/>
                <w:color w:val="000000"/>
                <w:sz w:val="24"/>
                <w:szCs w:val="24"/>
              </w:rPr>
              <w:t>Epoch 4 final model; 81.21% test accuracy on the random split</w:t>
            </w:r>
          </w:p>
        </w:tc>
      </w:tr>
      <w:tr w14:paraId="30CD5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78EC3591">
            <w:pPr>
              <w:spacing w:line="480" w:lineRule="auto"/>
              <w:rPr>
                <w:color w:val="auto"/>
              </w:rPr>
            </w:pPr>
            <w:r>
              <w:rPr>
                <w:rFonts w:ascii="Times New Roman" w:hAnsi="Times New Roman" w:eastAsia="Times New Roman" w:cs="Times New Roman"/>
                <w:b w:val="0"/>
                <w:bCs w:val="0"/>
                <w:color w:val="000000"/>
                <w:sz w:val="24"/>
                <w:szCs w:val="24"/>
              </w:rPr>
              <w:t>Test Set Evaluation</w:t>
            </w:r>
          </w:p>
        </w:tc>
        <w:tc>
          <w:tcPr>
            <w:tcW w:w="2500" w:type="dxa"/>
          </w:tcPr>
          <w:p w14:paraId="20FAC443">
            <w:pPr>
              <w:spacing w:line="480" w:lineRule="auto"/>
            </w:pPr>
            <w:r>
              <w:rPr>
                <w:rFonts w:ascii="Times New Roman" w:hAnsi="Times New Roman" w:eastAsia="Times New Roman" w:cs="Times New Roman"/>
                <w:color w:val="000000"/>
                <w:sz w:val="24"/>
                <w:szCs w:val="24"/>
              </w:rPr>
              <w:t>Complete</w:t>
            </w:r>
          </w:p>
        </w:tc>
        <w:tc>
          <w:tcPr>
            <w:tcW w:w="3000" w:type="dxa"/>
          </w:tcPr>
          <w:p w14:paraId="5B2A994D">
            <w:pPr>
              <w:spacing w:line="480" w:lineRule="auto"/>
            </w:pPr>
            <w:r>
              <w:rPr>
                <w:rFonts w:ascii="Times New Roman" w:hAnsi="Times New Roman" w:eastAsia="Times New Roman" w:cs="Times New Roman"/>
                <w:color w:val="000000"/>
                <w:sz w:val="24"/>
                <w:szCs w:val="24"/>
              </w:rPr>
              <w:t>81.21% on 10,117 held out images from the same source pools</w:t>
            </w:r>
          </w:p>
        </w:tc>
      </w:tr>
      <w:tr w14:paraId="5A451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4EC127D3">
            <w:pPr>
              <w:spacing w:line="480" w:lineRule="auto"/>
              <w:rPr>
                <w:color w:val="auto"/>
              </w:rPr>
            </w:pPr>
            <w:r>
              <w:rPr>
                <w:rFonts w:ascii="Times New Roman" w:hAnsi="Times New Roman" w:eastAsia="Times New Roman" w:cs="Times New Roman"/>
                <w:b w:val="0"/>
                <w:bCs w:val="0"/>
                <w:color w:val="000000"/>
                <w:sz w:val="24"/>
                <w:szCs w:val="24"/>
              </w:rPr>
              <w:t>GitHub Repository</w:t>
            </w:r>
          </w:p>
        </w:tc>
        <w:tc>
          <w:tcPr>
            <w:tcW w:w="2500" w:type="dxa"/>
          </w:tcPr>
          <w:p w14:paraId="023A12F7">
            <w:pPr>
              <w:spacing w:line="480" w:lineRule="auto"/>
            </w:pPr>
            <w:r>
              <w:rPr>
                <w:rFonts w:ascii="Times New Roman" w:hAnsi="Times New Roman" w:eastAsia="Times New Roman" w:cs="Times New Roman"/>
                <w:color w:val="000000"/>
                <w:sz w:val="24"/>
                <w:szCs w:val="24"/>
              </w:rPr>
              <w:t>Complete</w:t>
            </w:r>
          </w:p>
        </w:tc>
        <w:tc>
          <w:tcPr>
            <w:tcW w:w="3000" w:type="dxa"/>
          </w:tcPr>
          <w:p w14:paraId="40CE89F9">
            <w:pPr>
              <w:spacing w:line="480" w:lineRule="auto"/>
            </w:pPr>
            <w:r>
              <w:rPr>
                <w:rFonts w:ascii="Times New Roman" w:hAnsi="Times New Roman" w:eastAsia="Times New Roman" w:cs="Times New Roman"/>
                <w:color w:val="000000"/>
                <w:sz w:val="24"/>
                <w:szCs w:val="24"/>
              </w:rPr>
              <w:t>Repository was published and populated</w:t>
            </w:r>
          </w:p>
        </w:tc>
      </w:tr>
      <w:tr w14:paraId="5AF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500" w:type="dxa"/>
          </w:tcPr>
          <w:p w14:paraId="651172AF">
            <w:pPr>
              <w:spacing w:line="480" w:lineRule="auto"/>
              <w:rPr>
                <w:color w:val="auto"/>
              </w:rPr>
            </w:pPr>
            <w:r>
              <w:rPr>
                <w:rFonts w:ascii="Times New Roman" w:hAnsi="Times New Roman" w:eastAsia="Times New Roman" w:cs="Times New Roman"/>
                <w:b w:val="0"/>
                <w:bCs w:val="0"/>
                <w:color w:val="000000"/>
                <w:sz w:val="24"/>
                <w:szCs w:val="24"/>
              </w:rPr>
              <w:t>Manuscript</w:t>
            </w:r>
          </w:p>
        </w:tc>
        <w:tc>
          <w:tcPr>
            <w:tcW w:w="2500" w:type="dxa"/>
          </w:tcPr>
          <w:p w14:paraId="44CF88CA">
            <w:pPr>
              <w:spacing w:line="480" w:lineRule="auto"/>
            </w:pPr>
            <w:r>
              <w:rPr>
                <w:rFonts w:ascii="Times New Roman" w:hAnsi="Times New Roman" w:eastAsia="Times New Roman" w:cs="Times New Roman"/>
                <w:color w:val="000000"/>
                <w:sz w:val="24"/>
                <w:szCs w:val="24"/>
              </w:rPr>
              <w:t>Complete</w:t>
            </w:r>
          </w:p>
        </w:tc>
        <w:tc>
          <w:tcPr>
            <w:tcW w:w="3000" w:type="dxa"/>
          </w:tcPr>
          <w:p w14:paraId="642B41C7">
            <w:pPr>
              <w:spacing w:line="480" w:lineRule="auto"/>
            </w:pPr>
            <w:r>
              <w:rPr>
                <w:rFonts w:ascii="Times New Roman" w:hAnsi="Times New Roman" w:eastAsia="Times New Roman" w:cs="Times New Roman"/>
                <w:color w:val="000000"/>
                <w:sz w:val="24"/>
                <w:szCs w:val="24"/>
              </w:rPr>
              <w:t>Manuscript assembled; this revision aligns data, source, gap, and evaluation claims</w:t>
            </w:r>
          </w:p>
        </w:tc>
      </w:tr>
    </w:tbl>
    <w:p w14:paraId="13CB2B96">
      <w:pPr>
        <w:pStyle w:val="2"/>
        <w:spacing w:before="300" w:after="150" w:line="480" w:lineRule="auto"/>
        <w:rPr>
          <w:rFonts w:ascii="Times New Roman" w:hAnsi="Times New Roman" w:eastAsia="Times New Roman" w:cs="Times New Roman"/>
          <w:color w:val="000000"/>
          <w:sz w:val="28"/>
          <w:szCs w:val="28"/>
        </w:rPr>
      </w:pPr>
    </w:p>
    <w:p w14:paraId="1AEE2B22">
      <w:pPr>
        <w:pStyle w:val="2"/>
        <w:spacing w:before="300" w:after="150" w:line="480" w:lineRule="auto"/>
        <w:rPr>
          <w:rFonts w:ascii="Times New Roman" w:hAnsi="Times New Roman" w:eastAsia="Times New Roman" w:cs="Times New Roman"/>
          <w:color w:val="000000"/>
          <w:sz w:val="28"/>
          <w:szCs w:val="28"/>
        </w:rPr>
      </w:pPr>
    </w:p>
    <w:p w14:paraId="43A39D86">
      <w:pPr>
        <w:pStyle w:val="2"/>
        <w:spacing w:before="300" w:after="150" w:line="480" w:lineRule="auto"/>
        <w:rPr>
          <w:rFonts w:ascii="Times New Roman" w:hAnsi="Times New Roman" w:eastAsia="Times New Roman" w:cs="Times New Roman"/>
          <w:color w:val="000000"/>
          <w:sz w:val="28"/>
          <w:szCs w:val="28"/>
        </w:rPr>
      </w:pPr>
    </w:p>
    <w:p w14:paraId="65D21EA8">
      <w:pPr>
        <w:pStyle w:val="2"/>
        <w:spacing w:before="300" w:after="150" w:line="480" w:lineRule="auto"/>
        <w:rPr>
          <w:color w:val="auto"/>
        </w:rPr>
      </w:pPr>
      <w:bookmarkStart w:id="0" w:name="_GoBack"/>
      <w:bookmarkEnd w:id="0"/>
      <w:r>
        <w:rPr>
          <w:rFonts w:ascii="Times New Roman" w:hAnsi="Times New Roman" w:eastAsia="Times New Roman" w:cs="Times New Roman"/>
          <w:color w:val="000000"/>
          <w:sz w:val="28"/>
          <w:szCs w:val="28"/>
        </w:rPr>
        <w:t>8. Remaining Work</w:t>
      </w:r>
    </w:p>
    <w:p w14:paraId="704F6EF6">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Have each member confirm their individual paper reviews and contribution record; Victor should verify and present the working ten paper review.</w:t>
      </w:r>
    </w:p>
    <w:p w14:paraId="4B8F0B59">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Finish targeted screening of high overlap sources before making a novelty claim. The reconciled list contains 50 active sources; item LI is the added methodology paper, and historical numbering gaps remain documented.</w:t>
      </w:r>
    </w:p>
    <w:p w14:paraId="2A074BFB">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Agree with the lecturer whether to pursue source, farm, or season held out evaluation. This requires reliable group metadata and a leakage resistant split.</w:t>
      </w:r>
    </w:p>
    <w:p w14:paraId="4751E0D6">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If approved, implement and evaluate the proposed crop conditioned classifier with weighted crop and disease losses. It is a proposed extension, not part of the reported results.</w:t>
      </w:r>
    </w:p>
    <w:p w14:paraId="4F28C6BD">
      <w:pPr>
        <w:pStyle w:val="16"/>
        <w:numPr>
          <w:ilvl w:val="0"/>
          <w:numId w:val="1"/>
        </w:numPr>
        <w:spacing w:after="80" w:line="480" w:lineRule="auto"/>
        <w:rPr>
          <w:color w:val="auto"/>
        </w:rPr>
      </w:pPr>
      <w:r>
        <w:rPr>
          <w:rFonts w:ascii="Times New Roman" w:hAnsi="Times New Roman" w:eastAsia="Times New Roman" w:cs="Times New Roman"/>
          <w:color w:val="000000"/>
          <w:sz w:val="24"/>
          <w:szCs w:val="24"/>
        </w:rPr>
        <w:t>Finalize the authorship and contribution statements after group and lecturer review.</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6F429F">
    <w:pPr>
      <w:spacing w:line="48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C06A6">
    <w:pPr>
      <w:spacing w:line="48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A23369">
    <w:pPr>
      <w:spacing w:line="48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480" w:lineRule="auto"/>
      </w:pPr>
      <w:r>
        <w:separator/>
      </w:r>
    </w:p>
  </w:footnote>
  <w:footnote w:type="continuationSeparator" w:id="1">
    <w:p>
      <w:pPr>
        <w:spacing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CED958">
    <w:pPr>
      <w:spacing w:line="48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AFDE2B">
    <w:pPr>
      <w:spacing w:line="480" w:lineRule="auto"/>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38C18">
    <w:pPr>
      <w:spacing w:line="48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1"/>
  <w:displayBackgroundShape w:val="1"/>
  <w:documentProtection w:enforcement="0"/>
  <w:footnotePr>
    <w:footnote w:id="0"/>
    <w:footnote w:id="1"/>
  </w:footnotePr>
  <w:endnotePr>
    <w:endnote w:id="0"/>
    <w:endnote w:id="1"/>
  </w:endnotePr>
  <w:compat>
    <w:compatSetting w:name="compatibilityMode" w:uri="http://schemas.microsoft.com/office/word" w:val="15"/>
  </w:compat>
  <w:rsids>
    <w:rsidRoot w:val="00000000"/>
    <w:rsid w:val="12305EA7"/>
    <w:rsid w:val="20626D99"/>
    <w:rsid w:val="288A4DD4"/>
    <w:rsid w:val="3E3B16AE"/>
    <w:rsid w:val="3F8C195C"/>
    <w:rsid w:val="6FF44370"/>
    <w:rsid w:val="7FCA7D8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480" w:lineRule="auto"/>
    </w:pPr>
    <w:rPr>
      <w:rFonts w:ascii="Times New Roman" w:hAnsi="Times New Roman" w:eastAsia="Times New Roman" w:cs="Times New Roman"/>
      <w:color w:val="000000"/>
      <w:sz w:val="24"/>
      <w:szCs w:val="24"/>
    </w:rPr>
  </w:style>
  <w:style w:type="paragraph" w:styleId="2">
    <w:name w:val="heading 1"/>
    <w:next w:val="1"/>
    <w:qFormat/>
    <w:uiPriority w:val="0"/>
    <w:pPr>
      <w:spacing w:line="480" w:lineRule="auto"/>
    </w:pPr>
    <w:rPr>
      <w:rFonts w:ascii="Times New Roman" w:hAnsi="Times New Roman" w:eastAsia="Times New Roman" w:cs="Times New Roman"/>
      <w:color w:val="000000"/>
      <w:sz w:val="28"/>
      <w:szCs w:val="28"/>
    </w:rPr>
  </w:style>
  <w:style w:type="paragraph" w:styleId="3">
    <w:name w:val="heading 2"/>
    <w:next w:val="1"/>
    <w:qFormat/>
    <w:uiPriority w:val="0"/>
    <w:pPr>
      <w:spacing w:line="480" w:lineRule="auto"/>
    </w:pPr>
    <w:rPr>
      <w:rFonts w:ascii="Times New Roman" w:hAnsi="Times New Roman" w:eastAsia="Times New Roman" w:cs="Times New Roman"/>
      <w:color w:val="000000"/>
      <w:sz w:val="28"/>
      <w:szCs w:val="28"/>
    </w:rPr>
  </w:style>
  <w:style w:type="paragraph" w:styleId="4">
    <w:name w:val="heading 3"/>
    <w:next w:val="1"/>
    <w:qFormat/>
    <w:uiPriority w:val="0"/>
    <w:pPr>
      <w:spacing w:line="480" w:lineRule="auto"/>
    </w:pPr>
    <w:rPr>
      <w:rFonts w:ascii="Times New Roman" w:hAnsi="Times New Roman" w:eastAsia="Times New Roman" w:cs="Times New Roman"/>
      <w:color w:val="000000"/>
      <w:sz w:val="28"/>
      <w:szCs w:val="28"/>
    </w:rPr>
  </w:style>
  <w:style w:type="paragraph" w:styleId="5">
    <w:name w:val="heading 4"/>
    <w:next w:val="1"/>
    <w:qFormat/>
    <w:uiPriority w:val="0"/>
    <w:pPr>
      <w:spacing w:line="480" w:lineRule="auto"/>
    </w:pPr>
    <w:rPr>
      <w:rFonts w:ascii="Times New Roman" w:hAnsi="Times New Roman" w:eastAsia="Times New Roman" w:cs="Times New Roman"/>
      <w:i/>
      <w:iCs/>
      <w:color w:val="000000"/>
      <w:sz w:val="28"/>
      <w:szCs w:val="28"/>
    </w:rPr>
  </w:style>
  <w:style w:type="paragraph" w:styleId="6">
    <w:name w:val="heading 5"/>
    <w:next w:val="1"/>
    <w:qFormat/>
    <w:uiPriority w:val="0"/>
    <w:pPr>
      <w:spacing w:line="480" w:lineRule="auto"/>
    </w:pPr>
    <w:rPr>
      <w:rFonts w:ascii="Times New Roman" w:hAnsi="Times New Roman" w:eastAsia="Times New Roman" w:cs="Times New Roman"/>
      <w:color w:val="000000"/>
      <w:sz w:val="28"/>
      <w:szCs w:val="28"/>
    </w:rPr>
  </w:style>
  <w:style w:type="paragraph" w:styleId="7">
    <w:name w:val="heading 6"/>
    <w:next w:val="1"/>
    <w:qFormat/>
    <w:uiPriority w:val="0"/>
    <w:pPr>
      <w:spacing w:line="480" w:lineRule="auto"/>
    </w:pPr>
    <w:rPr>
      <w:rFonts w:ascii="Times New Roman" w:hAnsi="Times New Roman" w:eastAsia="Times New Roman" w:cs="Times New Roman"/>
      <w:color w:val="000000"/>
      <w:sz w:val="28"/>
      <w:szCs w:val="28"/>
    </w:rPr>
  </w:style>
  <w:style w:type="character" w:default="1" w:styleId="8">
    <w:name w:val="Default Paragraph Font"/>
    <w:semiHidden/>
    <w:uiPriority w:val="0"/>
    <w:rPr>
      <w:rFonts w:ascii="Times New Roman" w:hAnsi="Times New Roman" w:eastAsia="Times New Roman" w:cs="Times New Roman"/>
      <w:color w:val="000000"/>
      <w:sz w:val="24"/>
      <w:szCs w:val="24"/>
    </w:rPr>
  </w:style>
  <w:style w:type="table" w:default="1" w:styleId="9">
    <w:name w:val="Normal Table"/>
    <w:semiHidden/>
    <w:uiPriority w:val="0"/>
    <w:rPr>
      <w:rFonts w:ascii="Times New Roman" w:hAnsi="Times New Roman" w:eastAsia="Times New Roman" w:cs="Times New Roman"/>
      <w:color w:val="000000"/>
      <w:sz w:val="24"/>
      <w:szCs w:val="24"/>
    </w:rPr>
    <w:tblPr>
      <w:tblCellMar>
        <w:top w:w="0" w:type="dxa"/>
        <w:left w:w="108" w:type="dxa"/>
        <w:bottom w:w="0" w:type="dxa"/>
        <w:right w:w="108" w:type="dxa"/>
      </w:tblCellMar>
    </w:tblPr>
  </w:style>
  <w:style w:type="character" w:styleId="10">
    <w:name w:val="endnote reference"/>
    <w:semiHidden/>
    <w:unhideWhenUsed/>
    <w:uiPriority w:val="99"/>
    <w:rPr>
      <w:rFonts w:ascii="Times New Roman" w:hAnsi="Times New Roman" w:eastAsia="Times New Roman" w:cs="Times New Roman"/>
      <w:color w:val="000000"/>
      <w:sz w:val="24"/>
      <w:szCs w:val="24"/>
      <w:vertAlign w:val="superscript"/>
    </w:rPr>
  </w:style>
  <w:style w:type="paragraph" w:styleId="11">
    <w:name w:val="endnote text"/>
    <w:link w:val="18"/>
    <w:semiHidden/>
    <w:unhideWhenUsed/>
    <w:uiPriority w:val="99"/>
    <w:pPr>
      <w:spacing w:after="0" w:line="480" w:lineRule="auto"/>
    </w:pPr>
    <w:rPr>
      <w:rFonts w:ascii="Times New Roman" w:hAnsi="Times New Roman" w:eastAsia="Times New Roman" w:cs="Times New Roman"/>
      <w:color w:val="000000"/>
      <w:sz w:val="24"/>
      <w:szCs w:val="24"/>
    </w:rPr>
  </w:style>
  <w:style w:type="character" w:styleId="12">
    <w:name w:val="footnote reference"/>
    <w:semiHidden/>
    <w:unhideWhenUsed/>
    <w:uiPriority w:val="99"/>
    <w:rPr>
      <w:rFonts w:ascii="Times New Roman" w:hAnsi="Times New Roman" w:eastAsia="Times New Roman" w:cs="Times New Roman"/>
      <w:color w:val="000000"/>
      <w:sz w:val="24"/>
      <w:szCs w:val="24"/>
      <w:vertAlign w:val="superscript"/>
    </w:rPr>
  </w:style>
  <w:style w:type="paragraph" w:styleId="13">
    <w:name w:val="footnote text"/>
    <w:link w:val="17"/>
    <w:semiHidden/>
    <w:unhideWhenUsed/>
    <w:uiPriority w:val="99"/>
    <w:pPr>
      <w:spacing w:after="0" w:line="480" w:lineRule="auto"/>
    </w:pPr>
    <w:rPr>
      <w:rFonts w:ascii="Times New Roman" w:hAnsi="Times New Roman" w:eastAsia="Times New Roman" w:cs="Times New Roman"/>
      <w:color w:val="000000"/>
      <w:sz w:val="24"/>
      <w:szCs w:val="24"/>
    </w:rPr>
  </w:style>
  <w:style w:type="character" w:styleId="14">
    <w:name w:val="Hyperlink"/>
    <w:unhideWhenUsed/>
    <w:uiPriority w:val="99"/>
    <w:rPr>
      <w:rFonts w:ascii="Times New Roman" w:hAnsi="Times New Roman" w:eastAsia="Times New Roman" w:cs="Times New Roman"/>
      <w:color w:val="000000"/>
      <w:sz w:val="24"/>
      <w:szCs w:val="24"/>
      <w:u w:val="single"/>
    </w:rPr>
  </w:style>
  <w:style w:type="paragraph" w:styleId="15">
    <w:name w:val="Title"/>
    <w:qFormat/>
    <w:uiPriority w:val="0"/>
    <w:pPr>
      <w:spacing w:line="480" w:lineRule="auto"/>
    </w:pPr>
    <w:rPr>
      <w:rFonts w:ascii="Times New Roman" w:hAnsi="Times New Roman" w:eastAsia="Times New Roman" w:cs="Times New Roman"/>
      <w:color w:val="000000"/>
      <w:sz w:val="28"/>
      <w:szCs w:val="28"/>
    </w:rPr>
  </w:style>
  <w:style w:type="paragraph" w:styleId="16">
    <w:name w:val="List Paragraph"/>
    <w:qFormat/>
    <w:uiPriority w:val="0"/>
    <w:pPr>
      <w:spacing w:line="480" w:lineRule="auto"/>
    </w:pPr>
    <w:rPr>
      <w:rFonts w:ascii="Times New Roman" w:hAnsi="Times New Roman" w:eastAsia="Times New Roman" w:cs="Times New Roman"/>
      <w:color w:val="000000"/>
      <w:sz w:val="24"/>
      <w:szCs w:val="24"/>
    </w:rPr>
  </w:style>
  <w:style w:type="character" w:customStyle="1" w:styleId="17">
    <w:name w:val="Footnote Text Char"/>
    <w:link w:val="13"/>
    <w:semiHidden/>
    <w:unhideWhenUsed/>
    <w:uiPriority w:val="99"/>
    <w:rPr>
      <w:rFonts w:ascii="Times New Roman" w:hAnsi="Times New Roman" w:eastAsia="Times New Roman" w:cs="Times New Roman"/>
      <w:color w:val="000000"/>
      <w:sz w:val="24"/>
      <w:szCs w:val="24"/>
    </w:rPr>
  </w:style>
  <w:style w:type="character" w:customStyle="1" w:styleId="18">
    <w:name w:val="Endnote Text Char"/>
    <w:link w:val="11"/>
    <w:semiHidden/>
    <w:unhideWhenUsed/>
    <w:qFormat/>
    <w:uiPriority w:val="99"/>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2026-08-20T00:02:00Z</dcterms:created>
  <dc:creator>Un-named</dc:creator>
  <cp:lastModifiedBy>WPS_1715328761</cp:lastModifiedBy>
  <dcterms:modified xsi:type="dcterms:W3CDTF">2026-10-24T03:24:17Z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9C33F760AEF74DBEB54B3D903A98DB17_12</vt:lpwstr>
  </property>
</Properties>
</file>