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9AA3" w14:textId="48BA5D15" w:rsidR="00A42FCD" w:rsidRPr="00A42FCD" w:rsidRDefault="00A42FCD" w:rsidP="00A42FCD">
      <w:pPr>
        <w:pStyle w:val="NoSpacing"/>
        <w:rPr>
          <w:b/>
          <w:bCs/>
          <w:lang w:val="en-GB"/>
        </w:rPr>
      </w:pPr>
      <w:r w:rsidRPr="00A42FCD">
        <w:rPr>
          <w:b/>
          <w:bCs/>
          <w:lang w:val="en-GB"/>
        </w:rPr>
        <w:t>Basic Testing Procedur</w:t>
      </w:r>
      <w:r w:rsidRPr="00A42FCD">
        <w:rPr>
          <w:b/>
          <w:bCs/>
          <w:lang w:val="en-GB"/>
        </w:rPr>
        <w:t>e</w:t>
      </w:r>
    </w:p>
    <w:p w14:paraId="635CF9EB" w14:textId="4F288C39" w:rsidR="00A42FCD" w:rsidRDefault="00A42FCD" w:rsidP="00A42FCD">
      <w:pPr>
        <w:pStyle w:val="NoSpacing"/>
        <w:rPr>
          <w:sz w:val="22"/>
          <w:szCs w:val="22"/>
          <w:lang w:val="en-GB"/>
        </w:rPr>
      </w:pPr>
      <w:r w:rsidRPr="00A42FCD">
        <w:rPr>
          <w:sz w:val="22"/>
          <w:szCs w:val="22"/>
          <w:lang w:val="en-GB"/>
        </w:rPr>
        <w:t xml:space="preserve">Type: </w:t>
      </w:r>
      <w:r w:rsidR="005F58F0">
        <w:rPr>
          <w:sz w:val="22"/>
          <w:szCs w:val="22"/>
          <w:lang w:val="en-GB"/>
        </w:rPr>
        <w:t>Note</w:t>
      </w:r>
    </w:p>
    <w:p w14:paraId="252A62F6" w14:textId="5385171C" w:rsidR="00A42FCD" w:rsidRDefault="00A42FCD" w:rsidP="00A42FCD">
      <w:pPr>
        <w:pStyle w:val="NoSpacing"/>
        <w:rPr>
          <w:sz w:val="22"/>
          <w:szCs w:val="22"/>
          <w:lang w:val="en-GB"/>
        </w:rPr>
      </w:pPr>
      <w:r>
        <w:rPr>
          <w:sz w:val="22"/>
          <w:szCs w:val="22"/>
          <w:lang w:val="en-GB"/>
        </w:rPr>
        <w:t xml:space="preserve">Goal: Trach the player how to preform a basic test. </w:t>
      </w:r>
    </w:p>
    <w:p w14:paraId="6995A6C9" w14:textId="66D0A780" w:rsidR="00A42FCD" w:rsidRDefault="00A42FCD" w:rsidP="00A42FCD">
      <w:pPr>
        <w:pStyle w:val="NoSpacing"/>
        <w:rPr>
          <w:sz w:val="22"/>
          <w:szCs w:val="22"/>
          <w:lang w:val="en-GB"/>
        </w:rPr>
      </w:pPr>
      <w:r w:rsidRPr="00A42FCD">
        <w:rPr>
          <w:sz w:val="22"/>
          <w:szCs w:val="22"/>
          <w:lang w:val="en-GB"/>
        </w:rPr>
        <w:drawing>
          <wp:anchor distT="0" distB="0" distL="114300" distR="114300" simplePos="0" relativeHeight="251658240" behindDoc="0" locked="0" layoutInCell="1" allowOverlap="1" wp14:anchorId="63641344" wp14:editId="44FA36F0">
            <wp:simplePos x="0" y="0"/>
            <wp:positionH relativeFrom="margin">
              <wp:align>left</wp:align>
            </wp:positionH>
            <wp:positionV relativeFrom="paragraph">
              <wp:posOffset>191550</wp:posOffset>
            </wp:positionV>
            <wp:extent cx="2552700" cy="3699510"/>
            <wp:effectExtent l="0" t="0" r="0" b="0"/>
            <wp:wrapTopAndBottom/>
            <wp:docPr id="114932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22075" name=""/>
                    <pic:cNvPicPr/>
                  </pic:nvPicPr>
                  <pic:blipFill rotWithShape="1">
                    <a:blip r:embed="rId4">
                      <a:extLst>
                        <a:ext uri="{28A0092B-C50C-407E-A947-70E740481C1C}">
                          <a14:useLocalDpi xmlns:a14="http://schemas.microsoft.com/office/drawing/2010/main" val="0"/>
                        </a:ext>
                      </a:extLst>
                    </a:blip>
                    <a:srcRect r="2348"/>
                    <a:stretch>
                      <a:fillRect/>
                    </a:stretch>
                  </pic:blipFill>
                  <pic:spPr bwMode="auto">
                    <a:xfrm>
                      <a:off x="0" y="0"/>
                      <a:ext cx="2552920" cy="3699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sz w:val="22"/>
          <w:szCs w:val="22"/>
          <w:lang w:val="en-GB"/>
        </w:rPr>
        <w:t xml:space="preserve">Paper background: </w:t>
      </w:r>
    </w:p>
    <w:p w14:paraId="4B58EEED" w14:textId="5DE3D346" w:rsidR="00A42FCD" w:rsidRDefault="00A42FCD" w:rsidP="00A42FCD">
      <w:pPr>
        <w:pStyle w:val="NoSpacing"/>
        <w:rPr>
          <w:sz w:val="22"/>
          <w:szCs w:val="22"/>
          <w:lang w:val="en-GB"/>
        </w:rPr>
      </w:pPr>
      <w:r>
        <w:rPr>
          <w:sz w:val="22"/>
          <w:szCs w:val="22"/>
          <w:lang w:val="en-GB"/>
        </w:rPr>
        <w:t>Content:</w:t>
      </w:r>
    </w:p>
    <w:p w14:paraId="45ACBA7E" w14:textId="3199FC54" w:rsidR="005F58F0" w:rsidRPr="00A42FCD" w:rsidRDefault="005F58F0" w:rsidP="00A42FCD">
      <w:pPr>
        <w:pStyle w:val="NoSpacing"/>
        <w:rPr>
          <w:sz w:val="22"/>
          <w:szCs w:val="22"/>
          <w:lang w:val="en-GB"/>
        </w:rPr>
      </w:pPr>
      <w:r>
        <w:rPr>
          <w:sz w:val="22"/>
          <w:szCs w:val="22"/>
          <w:lang w:val="en-GB"/>
        </w:rPr>
        <w:t>I am writing this guide once again, because SOMEBODY keeps magically losing the paper. The procedure itself is not that hard, just take an empty test tube, go to the blood collector machine and press some buttons, you will figure. After you get the warm blood, you will have to centrifuge it before using the microscope. That is pretty much it, I do not remember how the pipetting tool works, you can probably find the documentation somewhere else. PLEASE do not lose this paper, I am sick of rewriting this guide.</w:t>
      </w:r>
    </w:p>
    <w:sectPr w:rsidR="005F58F0" w:rsidRPr="00A42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12"/>
    <w:rsid w:val="000B0647"/>
    <w:rsid w:val="005F58F0"/>
    <w:rsid w:val="00A42FCD"/>
    <w:rsid w:val="00AB1303"/>
    <w:rsid w:val="00D87C1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EE25"/>
  <w15:chartTrackingRefBased/>
  <w15:docId w15:val="{09D088F0-03EB-40D3-9A0A-F26C4DA4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12"/>
    <w:rPr>
      <w:rFonts w:eastAsiaTheme="majorEastAsia" w:cstheme="majorBidi"/>
      <w:color w:val="272727" w:themeColor="text1" w:themeTint="D8"/>
    </w:rPr>
  </w:style>
  <w:style w:type="paragraph" w:styleId="Title">
    <w:name w:val="Title"/>
    <w:basedOn w:val="Normal"/>
    <w:next w:val="Normal"/>
    <w:link w:val="TitleChar"/>
    <w:uiPriority w:val="10"/>
    <w:qFormat/>
    <w:rsid w:val="00D87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C12"/>
    <w:pPr>
      <w:spacing w:before="160"/>
      <w:jc w:val="center"/>
    </w:pPr>
    <w:rPr>
      <w:i/>
      <w:iCs/>
      <w:color w:val="404040" w:themeColor="text1" w:themeTint="BF"/>
    </w:rPr>
  </w:style>
  <w:style w:type="character" w:customStyle="1" w:styleId="QuoteChar">
    <w:name w:val="Quote Char"/>
    <w:basedOn w:val="DefaultParagraphFont"/>
    <w:link w:val="Quote"/>
    <w:uiPriority w:val="29"/>
    <w:rsid w:val="00D87C12"/>
    <w:rPr>
      <w:i/>
      <w:iCs/>
      <w:color w:val="404040" w:themeColor="text1" w:themeTint="BF"/>
    </w:rPr>
  </w:style>
  <w:style w:type="paragraph" w:styleId="ListParagraph">
    <w:name w:val="List Paragraph"/>
    <w:basedOn w:val="Normal"/>
    <w:uiPriority w:val="34"/>
    <w:qFormat/>
    <w:rsid w:val="00D87C12"/>
    <w:pPr>
      <w:ind w:left="720"/>
      <w:contextualSpacing/>
    </w:pPr>
  </w:style>
  <w:style w:type="character" w:styleId="IntenseEmphasis">
    <w:name w:val="Intense Emphasis"/>
    <w:basedOn w:val="DefaultParagraphFont"/>
    <w:uiPriority w:val="21"/>
    <w:qFormat/>
    <w:rsid w:val="00D87C12"/>
    <w:rPr>
      <w:i/>
      <w:iCs/>
      <w:color w:val="0F4761" w:themeColor="accent1" w:themeShade="BF"/>
    </w:rPr>
  </w:style>
  <w:style w:type="paragraph" w:styleId="IntenseQuote">
    <w:name w:val="Intense Quote"/>
    <w:basedOn w:val="Normal"/>
    <w:next w:val="Normal"/>
    <w:link w:val="IntenseQuoteChar"/>
    <w:uiPriority w:val="30"/>
    <w:qFormat/>
    <w:rsid w:val="00D87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C12"/>
    <w:rPr>
      <w:i/>
      <w:iCs/>
      <w:color w:val="0F4761" w:themeColor="accent1" w:themeShade="BF"/>
    </w:rPr>
  </w:style>
  <w:style w:type="character" w:styleId="IntenseReference">
    <w:name w:val="Intense Reference"/>
    <w:basedOn w:val="DefaultParagraphFont"/>
    <w:uiPriority w:val="32"/>
    <w:qFormat/>
    <w:rsid w:val="00D87C12"/>
    <w:rPr>
      <w:b/>
      <w:bCs/>
      <w:smallCaps/>
      <w:color w:val="0F4761" w:themeColor="accent1" w:themeShade="BF"/>
      <w:spacing w:val="5"/>
    </w:rPr>
  </w:style>
  <w:style w:type="paragraph" w:styleId="NoSpacing">
    <w:name w:val="No Spacing"/>
    <w:uiPriority w:val="1"/>
    <w:qFormat/>
    <w:rsid w:val="00A42F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94</Words>
  <Characters>538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Sechovcov</dc:creator>
  <cp:keywords/>
  <dc:description/>
  <cp:lastModifiedBy>Oleg Sechovcov</cp:lastModifiedBy>
  <cp:revision>2</cp:revision>
  <dcterms:created xsi:type="dcterms:W3CDTF">2026-10-29T11:33:00Z</dcterms:created>
  <dcterms:modified xsi:type="dcterms:W3CDTF">2026-10-29T12:00:00Z</dcterms:modified>
</cp:coreProperties>
</file>