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r>
        <w:t xml:space="preserve"> </w:t>
      </w:r>
      <w:r>
        <w:t xml:space="preserve">また説明的可視化は、可視化では表現仕切れない情報を文章として伝えることができる。</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p>
      <w:pPr>
        <w:pStyle w:val="BodyText"/>
      </w:pPr>
      <w:r>
        <w:t xml:space="preserve">Latifたち</w:t>
      </w:r>
      <w:r>
        <w:t xml:space="preserve">(Latif and Beck 2019)</w:t>
      </w:r>
      <w:r>
        <w:t xml:space="preserve">は、二つの地理統計変数を理解するためにinteractive Map Reports(以下iMR)というシステムを開発し、説明的可視化を行っている。</w:t>
      </w:r>
      <w:r>
        <w:t xml:space="preserve"> </w:t>
      </w:r>
      <w:r>
        <w:t xml:space="preserve">地図上の行政区の色や行政区に関する統計量を表すグリフを使って二つの地理統計変数を可視化するとともに、データを解析して文章を自動生成しているのを、いくつかの例を上げながら説明している。</w:t>
      </w:r>
      <w:r>
        <w:t xml:space="preserve"> </w:t>
      </w:r>
      <w:r>
        <w:rPr>
          <w:bCs/>
          <w:b/>
        </w:rPr>
        <w:t xml:space="preserve">図</w:t>
      </w:r>
      <w:r>
        <w:t xml:space="preserve">はその例の一つであり、アメリカ合衆国の各州の年間の死亡者数とハリケーンの発生数に対して実際にiMRのシステムを使用したものである。</w:t>
      </w:r>
      <w:r>
        <w:t xml:space="preserve"> </w:t>
      </w:r>
      <w:r>
        <w:t xml:space="preserve">生成されている文章には、「死亡者数の平均値が14.9万人」などの統計的な情報をはじめ、「南部の州が他の地域の州より死亡者数やハリケーンの発生数が多い傾向がある」など、特定の州のデータの情報だけではなく、データの分布から見つかる地理的な偏りなどの情報も言葉で説明されている。</w:t>
      </w:r>
      <w:r>
        <w:t xml:space="preserve"> </w:t>
      </w:r>
      <w:r>
        <w:t xml:space="preserve">iMRでは文章生成を行うプロセスを自身で定義し、ユーザーの要望に合わせてパラメータを変更することで柔軟な文章を生成している。</w:t>
      </w:r>
    </w:p>
    <w:p>
      <w:pPr>
        <w:pStyle w:val="BodyText"/>
      </w:pPr>
      <w:r>
        <w:t xml:space="preserve">Latifたちが開発したiMRは二変数のみの地理統計量データに対応していたが、Hosokawaたち</w:t>
      </w:r>
      <w:r>
        <w:t xml:space="preserve">(Hosokawa, Arimoto, and Wakita 2020)</w:t>
      </w:r>
      <w:r>
        <w:t xml:space="preserve">はある年のSPIデータにを使い、多変数の地理的統計量のデータに対して説明的可視化を行うSPI viewerを開発した。</w:t>
      </w:r>
      <w:r>
        <w:t xml:space="preserve"> </w:t>
      </w:r>
      <w:r>
        <w:t xml:space="preserve">hosokawaたちは多変数の地理統計量の情報を提供するために指標の階層性を利用し、国々のある指標についてとその子孫の指標についての文章を生成している。</w:t>
      </w:r>
      <w:r>
        <w:t xml:space="preserve"> </w:t>
      </w:r>
      <w:r>
        <w:t xml:space="preserve">また、棒グラフを用いて一つの指標に対するデータの分布を表現したり、散布図を用いて二つの指標に対するデータの分布を比較したりしている。</w:t>
      </w:r>
      <w:r>
        <w:t xml:space="preserve"> </w:t>
      </w:r>
      <w:r>
        <w:rPr>
          <w:bCs/>
          <w:b/>
        </w:rPr>
        <w:t xml:space="preserve">図</w:t>
      </w:r>
    </w:p>
    <w:p>
      <w:pPr>
        <w:pStyle w:val="BodyText"/>
      </w:pPr>
      <w:r>
        <w:t xml:space="preserve">時系列データの情報を伝えるために可視化を使った研究は複数存在する</w:t>
      </w:r>
      <w:r>
        <w:t xml:space="preserve">(Andrienko et al. 2020; Bryan, Ma, and Woodring 2016; Van Wijk and Van Selow 1999)</w:t>
      </w:r>
      <w:r>
        <w:t xml:space="preserve">。そのなかでRoslingたち</w:t>
      </w:r>
      <w:r>
        <w:t xml:space="preserve">(Rosling and Zhang 2011)</w:t>
      </w:r>
      <w:r>
        <w:t xml:space="preserve">は、二つの地理統計変数データを可視化するために、バブルチャートとアニメーションを用いたGapminderというシステムを開発した。</w:t>
      </w:r>
      <w:r>
        <w:t xml:space="preserve"> </w:t>
      </w:r>
      <w:r>
        <w:t xml:space="preserve">時間に沿って動くバブルの位置から、世界各国の二つの統計量の変化を図示している。</w:t>
      </w:r>
      <w:r>
        <w:t xml:space="preserve"> </w:t>
      </w:r>
      <w:r>
        <w:t xml:space="preserve">さらにLuたち</w:t>
      </w:r>
      <w:r>
        <w:t xml:space="preserve">(Lu et al. 2020)</w:t>
      </w:r>
      <w:r>
        <w:t xml:space="preserve">は、Gapminderのアニメーションの中で注目すべきタイミングを抽出する研究を行った。</w:t>
      </w:r>
      <w:r>
        <w:t xml:space="preserve"> </w:t>
      </w:r>
      <w:r>
        <w:t xml:space="preserve">時系列データの変化の傾向が変化した期間をデータ解析から特定して、時間を表すバーの中にその期間を表示している。</w:t>
      </w:r>
    </w:p>
    <w:p>
      <w:pPr>
        <w:pStyle w:val="BodyText"/>
      </w:pPr>
      <w:r>
        <w:t xml:space="preserve">Hosokawaたちは指標の階層構造と指標の階層構造の二つに注目してして説明的可視化を行っている。</w:t>
      </w:r>
      <w:r>
        <w:t xml:space="preserve"> </w:t>
      </w:r>
      <w:r>
        <w:t xml:space="preserve">本研究ではまず地理的階層構造にだけに注目した時系列データに対する説明的可視化を行い、指標の階層構造に注目するのは今後の課題とする。</w:t>
      </w:r>
      <w:r>
        <w:t xml:space="preserve"> </w:t>
      </w:r>
      <w:r>
        <w:t xml:space="preserve">文章生成に関して、Latifたちと同様に文章を生成するプロセスを定め、文章を生成する。</w:t>
      </w:r>
      <w:r>
        <w:t xml:space="preserve"> </w:t>
      </w:r>
      <w:r>
        <w:t xml:space="preserve">その中で時系列データの傾向の変化についての情報を取り入れる。</w:t>
      </w:r>
      <w:r>
        <w:t xml:space="preserve"> </w:t>
      </w:r>
      <w:r>
        <w:t xml:space="preserve">そのために、タイムステップ数が10とデータが少ない時系列データに対して傾向の変化があるタイミングを特定する方法を定める。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この章ではそのシステムの要件や、実際にどのように設計したのかを説明していく。</w:t>
      </w:r>
      <w:r>
        <w:t xml:space="preserve"> </w:t>
      </w:r>
      <w:r>
        <w:t xml:space="preserve">SPIデータを分析するときに、ユーザーは地理的な階層(東アジアの中の日本や西ヨーロッパの中のフランスなど)の情報を含んでデータを分析したいと仮定している。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国連</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実際にシステムを作る前に、以下のように要件を定めた。</w:t>
      </w:r>
    </w:p>
    <w:p>
      <w:pPr>
        <w:numPr>
          <w:ilvl w:val="0"/>
          <w:numId w:val="1001"/>
        </w:numPr>
        <w:pStyle w:val="Compac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Style w:val="Compac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numPr>
          <w:ilvl w:val="0"/>
          <w:numId w:val="1001"/>
        </w:numPr>
        <w:pStyle w:val="Compac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しかし、その範囲に含まれる国を全てユーザーが知っていることはほとんどない。</w:t>
      </w:r>
      <w:r>
        <w:t xml:space="preserve"> </w:t>
      </w:r>
      <w:r>
        <w:t xml:space="preserve">また注目したいデータがどこの国かを確認することが難しい。</w:t>
      </w:r>
      <w:r>
        <w:t xml:space="preserve"> </w:t>
      </w:r>
      <w:r>
        <w:t xml:space="preserve">そのため、選択する地理的範囲や国位置を視覚的にユーザーに提供する必要がある。</w:t>
      </w:r>
    </w:p>
    <w:p>
      <w:pPr>
        <w:numPr>
          <w:ilvl w:val="0"/>
          <w:numId w:val="1001"/>
        </w:numPr>
        <w:pStyle w:val="Compac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0"/>
    <w:bookmarkEnd w:id="31"/>
    <w:bookmarkStart w:id="32" w:name="ケーススタディ"/>
    <w:p>
      <w:pPr>
        <w:pStyle w:val="Heading1"/>
      </w:pPr>
      <w:r>
        <w:t xml:space="preserve">ケーススタディ</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2"/>
    <w:bookmarkStart w:id="39"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この章では3章で定めたシステム設計の四つの要件をどのように満たしているのか、システムの利点や欠点、改善点などを議論していく。</w:t>
      </w:r>
    </w:p>
    <w:bookmarkStart w:id="33" w:name="要件に対する充足"/>
    <w:p>
      <w:pPr>
        <w:pStyle w:val="Heading2"/>
      </w:pPr>
      <w:r>
        <w:t xml:space="preserve">要件に対する充足</w:t>
      </w:r>
    </w:p>
    <w:p>
      <w:pPr>
        <w:pStyle w:val="FirstParagraph"/>
      </w:pPr>
      <w:r>
        <w:t xml:space="preserve">3章でシステムが満たすべき四つの要件を定めました。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データを解析することで、データの傾向の変化するタイミングを特定し、折れ線の中にドットして表現した。また文章の中では、データの変化の仕方を提供している。</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地理的範囲の表示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3"/>
    <w:bookmarkStart w:id="37" w:name="システムの利点問題点改善点"/>
    <w:p>
      <w:pPr>
        <w:pStyle w:val="Heading2"/>
      </w:pPr>
      <w:r>
        <w:t xml:space="preserve">システムの利点,問題点,改善点</w:t>
      </w:r>
    </w:p>
    <w:p>
      <w:pPr>
        <w:pStyle w:val="FirstParagraph"/>
      </w:pPr>
      <w:r>
        <w:t xml:space="preserve">次にこのシステムの利点や問題点、改善点を考察していく。</w:t>
      </w:r>
    </w:p>
    <w:bookmarkStart w:id="34"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4"/>
    <w:bookmarkStart w:id="35"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データの形からは類似していないように見える国が類似する動向をしていると判断されてしまっている。</w:t>
      </w:r>
      <w:r>
        <w:t xml:space="preserve"> </w:t>
      </w:r>
      <w:r>
        <w:t xml:space="preserve">今後パラメータを調整して、類似していないような国がしっかり類似していないと判定されるようにする必要がある。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(Seo and Shneiderman 2005)</w:t>
      </w:r>
      <w:r>
        <w:t xml:space="preserve">は多くの二次元散布図を相関やエントロピーなどさまざまな指標で評価し、ランクをつけて提供する研究を行っている。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5"/>
    <w:bookmarkStart w:id="36" w:name="改善点"/>
    <w:p>
      <w:pPr>
        <w:pStyle w:val="Heading3"/>
      </w:pPr>
      <w:r>
        <w:t xml:space="preserve">改善点</w:t>
      </w:r>
    </w:p>
    <w:p>
      <w:pPr>
        <w:pStyle w:val="FirstParagraph"/>
      </w:pPr>
      <w:r>
        <w:t xml:space="preserve">上記の問題点を踏まえて、このシステムの改善点を上ていく。</w:t>
      </w:r>
    </w:p>
    <w:p>
      <w:pPr>
        <w:numPr>
          <w:ilvl w:val="0"/>
          <w:numId w:val="1006"/>
        </w:numPr>
      </w:pPr>
      <w:r>
        <w:t xml:space="preserve">地図上の色の使い方の再考を行う。</w:t>
      </w:r>
      <w:r>
        <w:t xml:space="preserve"> </w:t>
      </w:r>
      <w:r>
        <w:t xml:space="preserve">問題点で述べたように、現在のシステムでは注目する国とその国と類似した国の場所を示すために国の色を使用しており、データの地理的分布がわからない。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類似している国を判定する方法の再考を行う。</w:t>
      </w:r>
      <w:r>
        <w:t xml:space="preserve"> </w:t>
      </w:r>
      <w:r>
        <w:t xml:space="preserve">現状データの動向が類似していないように見えるデータが類似していると判定されてしまっている場合がある。</w:t>
      </w:r>
      <w:r>
        <w:t xml:space="preserve"> </w:t>
      </w:r>
      <w:r>
        <w:t xml:space="preserve">その状態を改善するために、判定に用いてるパラメータを調整する必要がある。</w:t>
      </w:r>
      <w:r>
        <w:t xml:space="preserve"> </w:t>
      </w:r>
      <w:r>
        <w:t xml:space="preserve">ただし現状正しく類似していると判定されているデータの判定が覆らないようにパラメータを調整することがこんなんであるため、別の判定方法がないか調べる必要がある。</w:t>
      </w:r>
    </w:p>
    <w:p>
      <w:pPr>
        <w:numPr>
          <w:ilvl w:val="0"/>
          <w:numId w:val="1006"/>
        </w:numPr>
      </w:pPr>
      <w:r>
        <w:t xml:space="preserve">分析の手がかりを提供する。</w:t>
      </w:r>
      <w:r>
        <w:t xml:space="preserve"> </w:t>
      </w:r>
      <w:r>
        <w:t xml:space="preserve">今回データが類似している国とその場所をユーザーに提供することで分析の補助をしていたが、有益な情報を持っていそうなデータに対する指標を定時したり、複数の指標の関係を示したりと行ったことは行わなかった。</w:t>
      </w:r>
      <w:r>
        <w:t xml:space="preserve"> </w:t>
      </w:r>
      <w:r>
        <w:t xml:space="preserve">しかし、データの自由な分析のためにはJinwookたちのように有益な情報を持っていそうな表示をユーザーに伝える必要がある。</w:t>
      </w:r>
    </w:p>
    <w:bookmarkEnd w:id="36"/>
    <w:bookmarkEnd w:id="37"/>
    <w:bookmarkStart w:id="38" w:name="今後の課題"/>
    <w:p>
      <w:pPr>
        <w:pStyle w:val="Heading2"/>
      </w:pPr>
      <w:r>
        <w:t xml:space="preserve">今後の課題</w:t>
      </w:r>
    </w:p>
    <w:p>
      <w:pPr>
        <w:pStyle w:val="FirstParagraph"/>
      </w:pPr>
      <w:r>
        <w:t xml:space="preserve">時系列データを説明的可視化を行うシステムを作成し、そのシステムの利点と問題点を今まで上げた。</w:t>
      </w:r>
    </w:p>
    <w:p>
      <w:pPr>
        <w:numPr>
          <w:ilvl w:val="0"/>
          <w:numId w:val="1007"/>
        </w:numPr>
      </w:pPr>
      <w:r>
        <w:t xml:space="preserve">テンプレートの変更</w:t>
      </w:r>
      <w:r>
        <w:t xml:space="preserve"> </w:t>
      </w:r>
      <w:r>
        <w:t xml:space="preserve">このシステムでは、選択する地理的範囲や地理的階層の情報、注目する国データの分布や変化などの情報を含んだ文章生成している。</w:t>
      </w:r>
      <w:r>
        <w:t xml:space="preserve"> </w:t>
      </w:r>
      <w:r>
        <w:t xml:space="preserve">時系列データの説明的可視化ということで研究を行っているため、もちろん文章の中には、可視化では伝えづらい時系列データに関する情報を含んでいる必要がある。</w:t>
      </w:r>
      <w:r>
        <w:t xml:space="preserve"> </w:t>
      </w:r>
      <w:r>
        <w:t xml:space="preserve">しかし文章には、注目する国のデータの変化の仕方がどこで変化したかと、データの値が減少しているか増加しているかといった可視化で確認できることだけになってしまている。</w:t>
      </w:r>
      <w:r>
        <w:t xml:space="preserve"> </w:t>
      </w:r>
      <w:r>
        <w:t xml:space="preserve">そこで今後は、指標に対する国々のデータでの中で最も増減の変化が激しかったり最も減少していたりといった視点など、可視化からはわかりづらい情報を文章にしていく。</w:t>
      </w:r>
      <w:r>
        <w:t xml:space="preserve"> </w:t>
      </w:r>
      <w:r>
        <w:t xml:space="preserve">他に、文章を一つの指標に関してのみ生成したが、国データの多くが似ているような別の指標を提示したり、逆に全く似ていないような指標を提示したりするのも有効かもしれない。</w:t>
      </w:r>
    </w:p>
    <w:p>
      <w:pPr>
        <w:numPr>
          <w:ilvl w:val="0"/>
          <w:numId w:val="1007"/>
        </w:numPr>
      </w:pPr>
      <w:r>
        <w:t xml:space="preserve">文章と可視化のインタラクション</w:t>
      </w:r>
      <w:r>
        <w:t xml:space="preserve"> </w:t>
      </w:r>
      <w:r>
        <w:t xml:space="preserve">説明的可視化は可視化と文章の間にインタラクションを導入することによって、よりデータの理解を促進することができる。</w:t>
      </w:r>
      <w:r>
        <w:t xml:space="preserve"> </w:t>
      </w:r>
      <w:r>
        <w:t xml:space="preserve">しかし今回の研究ではそのインタラクションを導入することができていない。</w:t>
      </w:r>
      <w:r>
        <w:t xml:space="preserve"> </w:t>
      </w:r>
      <w:r>
        <w:t xml:space="preserve">そこで可視化と文章の結びつきをよりよくするために、文章をホバーすることでその文章を生成するに至った根拠となるデータの可視化部分をハイライトしたり、折れ線をホバーするときに関連する文章や地図上の国をハイライトしたりするインタラクションを導入する必要がある。</w:t>
      </w:r>
    </w:p>
    <w:p>
      <w:pPr>
        <w:numPr>
          <w:ilvl w:val="0"/>
          <w:numId w:val="1007"/>
        </w:numPr>
      </w:pPr>
      <w:r>
        <w:t xml:space="preserve">時系列データの分析のサポート可視化</w:t>
      </w:r>
      <w:r>
        <w:t xml:space="preserve"> </w:t>
      </w:r>
      <w:r>
        <w:t xml:space="preserve">今回時系列データの分析のサポトートとして、データの値をそのまま描いた折れ線と文章の二つしか提供していない。</w:t>
      </w:r>
      <w:r>
        <w:t xml:space="preserve"> </w:t>
      </w:r>
      <w:r>
        <w:t xml:space="preserve">今後はデータの2011年からの変化の差や変化率の表示など、時系列データの分析のための可視化を提供していく必要がある。</w:t>
      </w:r>
    </w:p>
    <w:p>
      <w:pPr>
        <w:numPr>
          <w:ilvl w:val="0"/>
          <w:numId w:val="1007"/>
        </w:numPr>
      </w:pPr>
      <w:r>
        <w:t xml:space="preserve">他のデータを用いた分析</w:t>
      </w:r>
      <w:r>
        <w:t xml:space="preserve"> </w:t>
      </w:r>
      <w:r>
        <w:t xml:space="preserve">SPIデータにはさまざまな指標があり、何かしらの事柄を0~100の相対的な数値で表された指標や年間の交通事故で亡くなった人数などの絶対的な数値で表された指標などがある。</w:t>
      </w:r>
      <w:r>
        <w:t xml:space="preserve"> </w:t>
      </w:r>
      <w:r>
        <w:t xml:space="preserve">相対的な数値を用いた指標で、指標の値がひくかったとしてもその国の人口が極端に少なければ、指標が低い原因になる人は少ないこととなる。</w:t>
      </w:r>
      <w:r>
        <w:t xml:space="preserve"> </w:t>
      </w:r>
      <w:r>
        <w:t xml:space="preserve">一方で絶対的な数値が人数に関する指標のとき、中国やインドなどの人口が多い国は自然と指標の値が高くなる。</w:t>
      </w:r>
      <w:r>
        <w:t xml:space="preserve"> </w:t>
      </w:r>
      <w:r>
        <w:t xml:space="preserve">そこで、ユーザーの興味に合わせて、指標のデータの相対的・絶対的な見方の交換を行右必要がある。</w:t>
      </w:r>
    </w:p>
    <w:bookmarkEnd w:id="38"/>
    <w:bookmarkEnd w:id="39"/>
    <w:bookmarkStart w:id="40" w:name="まとめ"/>
    <w:p>
      <w:pPr>
        <w:pStyle w:val="Heading1"/>
      </w:pPr>
      <w:r>
        <w:t xml:space="preserve">まとめ</w:t>
      </w:r>
    </w:p>
    <w:p>
      <w:pPr>
        <w:pStyle w:val="FirstParagraph"/>
      </w:pPr>
      <w:r>
        <w:t xml:space="preserve">まとめ</w:t>
      </w:r>
    </w:p>
    <w:bookmarkEnd w:id="40"/>
    <w:bookmarkStart w:id="57" w:name="参-考-文-献"/>
    <w:p>
      <w:pPr>
        <w:pStyle w:val="Heading1"/>
      </w:pPr>
      <w:r>
        <w:t xml:space="preserve">参　考　文　献</w:t>
      </w:r>
    </w:p>
    <w:bookmarkStart w:id="56" w:name="refs"/>
    <w:bookmarkStart w:id="41" w:name="ref-andrienko2020visual"/>
    <w:p>
      <w:pPr>
        <w:pStyle w:val="Bibliography"/>
      </w:pPr>
      <w:r>
        <w:t xml:space="preserve">Andrienko, Natalia, Gennady Andrienko, Georg Fuchs, Aidan Slingsby, Cagatay Turkay, and Stefan Wrobel. 2020.</w:t>
      </w:r>
      <w:r>
        <w:t xml:space="preserve"> </w:t>
      </w:r>
      <w:r>
        <w:t xml:space="preserve">“Visual Analytics for Data Scientists.”</w:t>
      </w:r>
      <w:r>
        <w:t xml:space="preserve"> </w:t>
      </w:r>
      <w:r>
        <w:t xml:space="preserve">In. Springer International Publishing.</w:t>
      </w:r>
    </w:p>
    <w:bookmarkEnd w:id="41"/>
    <w:bookmarkStart w:id="42"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2"/>
    <w:bookmarkStart w:id="43"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3"/>
    <w:bookmarkStart w:id="44"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4"/>
    <w:bookmarkStart w:id="45"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5"/>
    <w:bookmarkStart w:id="46"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6"/>
    <w:bookmarkStart w:id="47"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7"/>
    <w:bookmarkStart w:id="48" w:name="ref-rosling2011health"/>
    <w:p>
      <w:pPr>
        <w:pStyle w:val="Bibliography"/>
      </w:pPr>
      <w:r>
        <w:t xml:space="preserve">Rosling, Hans, and Zhongxing Zhang. 2011.</w:t>
      </w:r>
      <w:r>
        <w:t xml:space="preserve"> </w:t>
      </w:r>
      <w:r>
        <w:t xml:space="preserve">“Health Advocacy with Gapminder Animated Statistics.”</w:t>
      </w:r>
      <w:r>
        <w:t xml:space="preserve"> </w:t>
      </w:r>
      <w:r>
        <w:rPr>
          <w:iCs/>
          <w:i/>
        </w:rPr>
        <w:t xml:space="preserve">Journal of Epidemiology and Global Health</w:t>
      </w:r>
      <w:r>
        <w:t xml:space="preserve"> </w:t>
      </w:r>
      <w:r>
        <w:t xml:space="preserve">1 (1): 11.</w:t>
      </w:r>
    </w:p>
    <w:bookmarkEnd w:id="48"/>
    <w:bookmarkStart w:id="49" w:name="ref-seo2005rank"/>
    <w:p>
      <w:pPr>
        <w:pStyle w:val="Bibliography"/>
      </w:pPr>
      <w:r>
        <w:t xml:space="preserve">Seo, Jinwook, and Ben Shneiderman. 2005.</w:t>
      </w:r>
      <w:r>
        <w:t xml:space="preserve"> </w:t>
      </w:r>
      <w:r>
        <w:t xml:space="preserve">“A Rank-by-Feature Framework for Interactive Exploration of Multidimensional Data.”</w:t>
      </w:r>
      <w:r>
        <w:t xml:space="preserve"> </w:t>
      </w:r>
      <w:r>
        <w:rPr>
          <w:iCs/>
          <w:i/>
        </w:rPr>
        <w:t xml:space="preserve">Information Visualization</w:t>
      </w:r>
      <w:r>
        <w:t xml:space="preserve"> </w:t>
      </w:r>
      <w:r>
        <w:t xml:space="preserve">4 (2): 96–113.</w:t>
      </w:r>
    </w:p>
    <w:bookmarkEnd w:id="49"/>
    <w:bookmarkStart w:id="50"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50"/>
    <w:bookmarkStart w:id="51"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51"/>
    <w:bookmarkStart w:id="52"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2"/>
    <w:bookmarkStart w:id="53" w:name="ref-unsd2003united"/>
    <w:p>
      <w:pPr>
        <w:pStyle w:val="Bibliography"/>
      </w:pPr>
      <w:r>
        <w:t xml:space="preserve">UNSD, UNdata. 2003.</w:t>
      </w:r>
      <w:r>
        <w:t xml:space="preserve"> </w:t>
      </w:r>
      <w:r>
        <w:t xml:space="preserve">“United Nations Statistics Division.”</w:t>
      </w:r>
    </w:p>
    <w:bookmarkEnd w:id="53"/>
    <w:bookmarkStart w:id="54" w:name="ref-van1999cluster"/>
    <w:p>
      <w:pPr>
        <w:pStyle w:val="Bibliography"/>
      </w:pPr>
      <w:r>
        <w:t xml:space="preserve">Van Wijk, Jarke J, and Edward R Van Selow. 1999.</w:t>
      </w:r>
      <w:r>
        <w:t xml:space="preserve"> </w:t>
      </w:r>
      <w:r>
        <w:t xml:space="preserve">“Cluster and Calendar Based Visualization of Time Series Data.”</w:t>
      </w:r>
      <w:r>
        <w:t xml:space="preserve"> </w:t>
      </w:r>
      <w:r>
        <w:t xml:space="preserve">In</w:t>
      </w:r>
      <w:r>
        <w:t xml:space="preserve"> </w:t>
      </w:r>
      <w:r>
        <w:rPr>
          <w:iCs/>
          <w:i/>
        </w:rPr>
        <w:t xml:space="preserve">Proceedings 1999 IEEE Symposium on Information Visualization (InfoVis’ 99)</w:t>
      </w:r>
      <w:r>
        <w:t xml:space="preserve">, 4–9. IEEE.</w:t>
      </w:r>
    </w:p>
    <w:bookmarkEnd w:id="54"/>
    <w:bookmarkStart w:id="55"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5"/>
    <w:bookmarkEnd w:id="56"/>
    <w:bookmarkEnd w:id="57"/>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2021-07-13T15:40:21Z</dcterms:created>
  <dcterms:modified xsi:type="dcterms:W3CDTF">2021-07-13T15:40:21Z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