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0" w:before="48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c27ba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8"/>
          <w:szCs w:val="28"/>
          <w:shd w:fill="auto" w:val="clear"/>
          <w:vertAlign w:val="baseline"/>
          <w:rtl w:val="0"/>
        </w:rPr>
        <w:t xml:space="preserve">Diagramas y Descripción de Caso de Uso</w:t>
      </w:r>
    </w:p>
    <w:p w:rsidR="00000000" w:rsidDel="00000000" w:rsidP="00000000" w:rsidRDefault="00000000" w:rsidRPr="00000000" w14:paraId="00000002">
      <w:pPr>
        <w:keepNext w:val="1"/>
        <w:keepLines w:val="1"/>
        <w:spacing w:after="0" w:before="48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c27ba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8"/>
          <w:szCs w:val="28"/>
          <w:shd w:fill="auto" w:val="clear"/>
          <w:vertAlign w:val="baseline"/>
          <w:rtl w:val="0"/>
        </w:rPr>
        <w:t xml:space="preserve">Samuel Aburto - RF9 </w:t>
      </w:r>
    </w:p>
    <w:p w:rsidR="00000000" w:rsidDel="00000000" w:rsidP="00000000" w:rsidRDefault="00000000" w:rsidRPr="00000000" w14:paraId="00000003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c27ba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shd w:fill="auto" w:val="clear"/>
          <w:vertAlign w:val="baseline"/>
          <w:rtl w:val="0"/>
        </w:rPr>
        <w:t xml:space="preserve">1. Diagrama de Caso de Uso</w:t>
      </w:r>
    </w:p>
    <w:p w:rsidR="00000000" w:rsidDel="00000000" w:rsidP="00000000" w:rsidRDefault="00000000" w:rsidRPr="00000000" w14:paraId="00000004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Actor principal: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Gerente / Administrador</w:t>
      </w:r>
    </w:p>
    <w:p w:rsidR="00000000" w:rsidDel="00000000" w:rsidP="00000000" w:rsidRDefault="00000000" w:rsidRPr="00000000" w14:paraId="00000005">
      <w:pPr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  <w:rtl w:val="0"/>
        </w:rPr>
        <w:br w:type="textWrapping"/>
      </w:r>
      <w:r w:rsidDel="00000000" w:rsidR="00000000" w:rsidRPr="00000000">
        <w:rPr/>
        <w:drawing>
          <wp:inline distB="0" distT="0" distL="114300" distR="114300">
            <wp:extent cx="553339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a64d7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26"/>
          <w:szCs w:val="26"/>
          <w:shd w:fill="auto" w:val="clear"/>
          <w:vertAlign w:val="baseline"/>
          <w:rtl w:val="0"/>
        </w:rPr>
        <w:t xml:space="preserve">2. Diagrama de Actividad</w:t>
      </w:r>
      <w:r w:rsidDel="00000000" w:rsidR="00000000" w:rsidRPr="00000000">
        <w:rPr>
          <w:rFonts w:ascii="Arial" w:cs="Arial" w:eastAsia="Arial" w:hAnsi="Arial"/>
          <w:color w:val="a64d79"/>
          <w:sz w:val="20"/>
          <w:szCs w:val="20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4476750" cy="8372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37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26"/>
          <w:szCs w:val="26"/>
          <w:shd w:fill="auto" w:val="clear"/>
          <w:vertAlign w:val="baseline"/>
          <w:rtl w:val="0"/>
        </w:rPr>
        <w:t xml:space="preserve">3. Descripción del Caso de Uso</w:t>
      </w:r>
    </w:p>
    <w:p w:rsidR="00000000" w:rsidDel="00000000" w:rsidP="00000000" w:rsidRDefault="00000000" w:rsidRPr="00000000" w14:paraId="00000019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  <w:rtl w:val="0"/>
        </w:rPr>
        <w:t xml:space="preserve">Nombre del Caso de Uso</w:t>
      </w:r>
    </w:p>
    <w:p w:rsidR="00000000" w:rsidDel="00000000" w:rsidP="00000000" w:rsidRDefault="00000000" w:rsidRPr="00000000" w14:paraId="0000001A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Generar reporte mensual de cumplimiento de horarios y permisos.</w:t>
      </w:r>
    </w:p>
    <w:p w:rsidR="00000000" w:rsidDel="00000000" w:rsidP="00000000" w:rsidRDefault="00000000" w:rsidRPr="00000000" w14:paraId="0000001B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  <w:rtl w:val="0"/>
        </w:rPr>
        <w:t xml:space="preserve">Actor Principal</w:t>
      </w:r>
    </w:p>
    <w:p w:rsidR="00000000" w:rsidDel="00000000" w:rsidP="00000000" w:rsidRDefault="00000000" w:rsidRPr="00000000" w14:paraId="0000001C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Gerente / Administrador.</w:t>
      </w:r>
    </w:p>
    <w:p w:rsidR="00000000" w:rsidDel="00000000" w:rsidP="00000000" w:rsidRDefault="00000000" w:rsidRPr="00000000" w14:paraId="0000001D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1E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Permitir que usuarios autorizados generen, visualicen y exporten reportes mensuales relacionados con asistencia, atrasos, ausencias y permisos de los trabajadores.</w:t>
      </w:r>
    </w:p>
    <w:p w:rsidR="00000000" w:rsidDel="00000000" w:rsidP="00000000" w:rsidRDefault="00000000" w:rsidRPr="00000000" w14:paraId="0000001F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  <w:rtl w:val="0"/>
        </w:rPr>
        <w:t xml:space="preserve">Precondiciones</w:t>
      </w:r>
    </w:p>
    <w:p w:rsidR="00000000" w:rsidDel="00000000" w:rsidP="00000000" w:rsidRDefault="00000000" w:rsidRPr="00000000" w14:paraId="00000020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- El usuario debe haber iniciado sesión.</w:t>
        <w:br w:type="textWrapping"/>
        <w:t xml:space="preserve">- El usuario debe tener rol de Gerente o Administrador.</w:t>
        <w:br w:type="textWrapping"/>
        <w:t xml:space="preserve">- Deben existir registros de asistencia y permisos almacenados en el sistema.</w:t>
      </w:r>
    </w:p>
    <w:p w:rsidR="00000000" w:rsidDel="00000000" w:rsidP="00000000" w:rsidRDefault="00000000" w:rsidRPr="00000000" w14:paraId="00000021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  <w:rtl w:val="0"/>
        </w:rPr>
        <w:t xml:space="preserve">Flujo Principal</w:t>
      </w:r>
    </w:p>
    <w:p w:rsidR="00000000" w:rsidDel="00000000" w:rsidP="00000000" w:rsidRDefault="00000000" w:rsidRPr="00000000" w14:paraId="00000022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1. El usuario accede al módulo de reportes.</w:t>
        <w:br w:type="textWrapping"/>
        <w:t xml:space="preserve">2. El sistema solicita seleccionar un período mensual.</w:t>
        <w:br w:type="textWrapping"/>
        <w:t xml:space="preserve">3. El usuario selecciona el mes y año correspondiente.</w:t>
        <w:br w:type="textWrapping"/>
        <w:t xml:space="preserve">4. El sistema obtiene los registros oficiales de asistencia y permisos.</w:t>
        <w:br w:type="textWrapping"/>
        <w:t xml:space="preserve">5. El sistema procesa la información del período seleccionado.</w:t>
        <w:br w:type="textWrapping"/>
        <w:t xml:space="preserve">6. El sistema genera el reporte mensual.</w:t>
        <w:br w:type="textWrapping"/>
        <w:t xml:space="preserve">7. El usuario visualiza el reporte en pantalla.</w:t>
        <w:br w:type="textWrapping"/>
        <w:t xml:space="preserve">8. El usuario selecciona la opción exportar.</w:t>
        <w:br w:type="textWrapping"/>
        <w:t xml:space="preserve">9. El sistema genera el archivo en formato PDF.</w:t>
        <w:br w:type="textWrapping"/>
        <w:t xml:space="preserve">10. El sistema descarga o muestra el documento PDF.</w:t>
      </w:r>
    </w:p>
    <w:p w:rsidR="00000000" w:rsidDel="00000000" w:rsidP="00000000" w:rsidRDefault="00000000" w:rsidRPr="00000000" w14:paraId="00000023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  <w:rtl w:val="0"/>
        </w:rPr>
        <w:t xml:space="preserve">Flujos Alternativos</w:t>
      </w:r>
    </w:p>
    <w:p w:rsidR="00000000" w:rsidDel="00000000" w:rsidP="00000000" w:rsidRDefault="00000000" w:rsidRPr="00000000" w14:paraId="00000024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A1. Usuario sin permisos</w:t>
        <w:br w:type="textWrapping"/>
        <w:t xml:space="preserve">1. El sistema detecta que el usuario no posee rol Gerente o Administrador.</w:t>
        <w:br w:type="textWrapping"/>
        <w:t xml:space="preserve">2. El sistema bloquea el acceso al módulo de reportes.</w:t>
        <w:br w:type="textWrapping"/>
        <w:t xml:space="preserve">3. El sistema muestra un mensaje de acceso denegado.</w:t>
        <w:br w:type="textWrapping"/>
        <w:br w:type="textWrapping"/>
        <w:t xml:space="preserve">A2. No existen registros en el período seleccionado</w:t>
        <w:br w:type="textWrapping"/>
        <w:t xml:space="preserve">1. El sistema no encuentra registros de asistencia o permisos.</w:t>
        <w:br w:type="textWrapping"/>
        <w:t xml:space="preserve">2. El sistema informa que no existen datos disponibles para el período seleccionado.</w:t>
      </w:r>
    </w:p>
    <w:p w:rsidR="00000000" w:rsidDel="00000000" w:rsidP="00000000" w:rsidRDefault="00000000" w:rsidRPr="00000000" w14:paraId="00000025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22"/>
          <w:szCs w:val="22"/>
          <w:shd w:fill="auto" w:val="clear"/>
          <w:vertAlign w:val="baseline"/>
          <w:rtl w:val="0"/>
        </w:rPr>
        <w:t xml:space="preserve">Postcondiciones</w:t>
      </w:r>
    </w:p>
    <w:p w:rsidR="00000000" w:rsidDel="00000000" w:rsidP="00000000" w:rsidRDefault="00000000" w:rsidRPr="00000000" w14:paraId="00000026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- El reporte mensual queda generado y disponible para visualización.</w:t>
        <w:br w:type="textWrapping"/>
        <w:t xml:space="preserve">- El archivo PDF puede ser exportado y almacenado por el usuario.</w:t>
      </w:r>
    </w:p>
    <w:p w:rsidR="00000000" w:rsidDel="00000000" w:rsidP="00000000" w:rsidRDefault="00000000" w:rsidRPr="00000000" w14:paraId="00000027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