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ED6EF" w14:textId="22633AA0" w:rsidR="00ED2510" w:rsidRDefault="0028138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Diagramas y Descripción de Caso de Uso</w:t>
      </w:r>
    </w:p>
    <w:p w14:paraId="5DC163EF" w14:textId="32B3627F" w:rsidR="00281380" w:rsidRDefault="0028138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Lorenzo Cotta – RF3</w:t>
      </w:r>
    </w:p>
    <w:p w14:paraId="0D001BC3" w14:textId="77777777" w:rsidR="00281380" w:rsidRDefault="00281380">
      <w:pPr>
        <w:rPr>
          <w:rFonts w:ascii="Arial" w:hAnsi="Arial" w:cs="Arial"/>
          <w:sz w:val="32"/>
          <w:szCs w:val="32"/>
        </w:rPr>
      </w:pPr>
    </w:p>
    <w:p w14:paraId="2370A0CB" w14:textId="04E2AB49" w:rsidR="00281380" w:rsidRDefault="00281380" w:rsidP="00281380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Diagrama de Caso de Uso</w:t>
      </w:r>
    </w:p>
    <w:p w14:paraId="3704AFE3" w14:textId="539FF94F" w:rsidR="00281380" w:rsidRDefault="00281380" w:rsidP="00281380">
      <w:pPr>
        <w:pStyle w:val="Prrafodelista"/>
        <w:rPr>
          <w:rFonts w:ascii="Arial" w:hAnsi="Arial" w:cs="Arial"/>
        </w:rPr>
      </w:pPr>
      <w:r>
        <w:rPr>
          <w:rFonts w:ascii="Arial" w:hAnsi="Arial" w:cs="Arial"/>
        </w:rPr>
        <w:t>Actor principal: Operario (Trabajador)</w:t>
      </w:r>
    </w:p>
    <w:p w14:paraId="2AE4CB8F" w14:textId="208459AC" w:rsidR="00281380" w:rsidRDefault="00281380" w:rsidP="00281380">
      <w:pPr>
        <w:pStyle w:val="Prrafodelista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070DBDA" wp14:editId="4F6E6B28">
            <wp:extent cx="5943600" cy="3330575"/>
            <wp:effectExtent l="0" t="0" r="0" b="3175"/>
            <wp:docPr id="560612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12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801B" w14:textId="77777777" w:rsidR="00281380" w:rsidRDefault="00281380" w:rsidP="00281380">
      <w:pPr>
        <w:pStyle w:val="Prrafodelista"/>
        <w:rPr>
          <w:rFonts w:ascii="Arial" w:hAnsi="Arial" w:cs="Arial"/>
        </w:rPr>
      </w:pPr>
    </w:p>
    <w:p w14:paraId="5CC00547" w14:textId="77777777" w:rsidR="00874B74" w:rsidRDefault="00874B74" w:rsidP="00874B74">
      <w:pPr>
        <w:pStyle w:val="Prrafodelista"/>
        <w:rPr>
          <w:rFonts w:ascii="Arial" w:hAnsi="Arial" w:cs="Arial"/>
        </w:rPr>
      </w:pPr>
    </w:p>
    <w:p w14:paraId="41BBC27F" w14:textId="77777777" w:rsidR="00874B74" w:rsidRDefault="00874B74" w:rsidP="00874B74">
      <w:pPr>
        <w:pStyle w:val="Prrafodelista"/>
        <w:rPr>
          <w:rFonts w:ascii="Arial" w:hAnsi="Arial" w:cs="Arial"/>
        </w:rPr>
      </w:pPr>
    </w:p>
    <w:p w14:paraId="29CF77A0" w14:textId="77777777" w:rsidR="00874B74" w:rsidRDefault="00874B74" w:rsidP="00874B74">
      <w:pPr>
        <w:pStyle w:val="Prrafodelista"/>
        <w:rPr>
          <w:rFonts w:ascii="Arial" w:hAnsi="Arial" w:cs="Arial"/>
        </w:rPr>
      </w:pPr>
    </w:p>
    <w:p w14:paraId="31710748" w14:textId="77777777" w:rsidR="00874B74" w:rsidRDefault="00874B74" w:rsidP="00874B74">
      <w:pPr>
        <w:pStyle w:val="Prrafodelista"/>
        <w:rPr>
          <w:rFonts w:ascii="Arial" w:hAnsi="Arial" w:cs="Arial"/>
        </w:rPr>
      </w:pPr>
    </w:p>
    <w:p w14:paraId="704F708A" w14:textId="77777777" w:rsidR="00874B74" w:rsidRDefault="00874B74" w:rsidP="00874B74">
      <w:pPr>
        <w:pStyle w:val="Prrafodelista"/>
        <w:rPr>
          <w:rFonts w:ascii="Arial" w:hAnsi="Arial" w:cs="Arial"/>
        </w:rPr>
      </w:pPr>
    </w:p>
    <w:p w14:paraId="5AFF31FD" w14:textId="77777777" w:rsidR="00874B74" w:rsidRDefault="00874B74" w:rsidP="00874B74">
      <w:pPr>
        <w:pStyle w:val="Prrafodelista"/>
        <w:rPr>
          <w:rFonts w:ascii="Arial" w:hAnsi="Arial" w:cs="Arial"/>
        </w:rPr>
      </w:pPr>
    </w:p>
    <w:p w14:paraId="7166E145" w14:textId="77777777" w:rsidR="00874B74" w:rsidRDefault="00874B74" w:rsidP="00874B74">
      <w:pPr>
        <w:pStyle w:val="Prrafodelista"/>
        <w:rPr>
          <w:rFonts w:ascii="Arial" w:hAnsi="Arial" w:cs="Arial"/>
        </w:rPr>
      </w:pPr>
    </w:p>
    <w:p w14:paraId="42577B2B" w14:textId="77777777" w:rsidR="00874B74" w:rsidRDefault="00874B74" w:rsidP="00874B74">
      <w:pPr>
        <w:pStyle w:val="Prrafodelista"/>
        <w:rPr>
          <w:rFonts w:ascii="Arial" w:hAnsi="Arial" w:cs="Arial"/>
        </w:rPr>
      </w:pPr>
    </w:p>
    <w:p w14:paraId="3D2F1028" w14:textId="77777777" w:rsidR="00874B74" w:rsidRDefault="00874B74" w:rsidP="00874B74">
      <w:pPr>
        <w:pStyle w:val="Prrafodelista"/>
        <w:rPr>
          <w:rFonts w:ascii="Arial" w:hAnsi="Arial" w:cs="Arial"/>
        </w:rPr>
      </w:pPr>
    </w:p>
    <w:p w14:paraId="73689178" w14:textId="77777777" w:rsidR="00874B74" w:rsidRDefault="00874B74" w:rsidP="00874B74">
      <w:pPr>
        <w:pStyle w:val="Prrafodelista"/>
        <w:rPr>
          <w:rFonts w:ascii="Arial" w:hAnsi="Arial" w:cs="Arial"/>
        </w:rPr>
      </w:pPr>
    </w:p>
    <w:p w14:paraId="0BD8A2D3" w14:textId="77777777" w:rsidR="00874B74" w:rsidRDefault="00874B74" w:rsidP="00874B74">
      <w:pPr>
        <w:pStyle w:val="Prrafodelista"/>
        <w:rPr>
          <w:rFonts w:ascii="Arial" w:hAnsi="Arial" w:cs="Arial"/>
        </w:rPr>
      </w:pPr>
    </w:p>
    <w:p w14:paraId="2B22477A" w14:textId="77777777" w:rsidR="00874B74" w:rsidRDefault="00874B74" w:rsidP="00874B74">
      <w:pPr>
        <w:pStyle w:val="Prrafodelista"/>
        <w:rPr>
          <w:rFonts w:ascii="Arial" w:hAnsi="Arial" w:cs="Arial"/>
        </w:rPr>
      </w:pPr>
    </w:p>
    <w:p w14:paraId="3930762A" w14:textId="77777777" w:rsidR="00874B74" w:rsidRDefault="00874B74" w:rsidP="00874B74">
      <w:pPr>
        <w:pStyle w:val="Prrafodelista"/>
        <w:rPr>
          <w:rFonts w:ascii="Arial" w:hAnsi="Arial" w:cs="Arial"/>
        </w:rPr>
      </w:pPr>
    </w:p>
    <w:p w14:paraId="7D9CEB0E" w14:textId="77777777" w:rsidR="00874B74" w:rsidRDefault="00874B74" w:rsidP="00874B74">
      <w:pPr>
        <w:pStyle w:val="Prrafodelista"/>
        <w:rPr>
          <w:rFonts w:ascii="Arial" w:hAnsi="Arial" w:cs="Arial"/>
        </w:rPr>
      </w:pPr>
    </w:p>
    <w:p w14:paraId="7DCC4BBB" w14:textId="77777777" w:rsidR="00874B74" w:rsidRPr="00874B74" w:rsidRDefault="00874B74" w:rsidP="00874B74">
      <w:pPr>
        <w:rPr>
          <w:rFonts w:ascii="Arial" w:hAnsi="Arial" w:cs="Arial"/>
        </w:rPr>
      </w:pPr>
    </w:p>
    <w:p w14:paraId="5A6CBB59" w14:textId="48548372" w:rsidR="00281380" w:rsidRDefault="001D3659" w:rsidP="00874B74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Diagrama de Actividad</w:t>
      </w:r>
    </w:p>
    <w:p w14:paraId="5C994B05" w14:textId="518CCE18" w:rsidR="00874B74" w:rsidRDefault="00874B74" w:rsidP="00874B74">
      <w:pPr>
        <w:pStyle w:val="Prrafodelista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1CB5440" wp14:editId="18E5F8A4">
            <wp:extent cx="5229225" cy="5014134"/>
            <wp:effectExtent l="0" t="0" r="0" b="0"/>
            <wp:docPr id="1227479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79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4798" cy="501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DEF00" w14:textId="77777777" w:rsidR="00874B74" w:rsidRDefault="00874B74" w:rsidP="00874B74">
      <w:pPr>
        <w:pStyle w:val="Prrafodelista"/>
        <w:rPr>
          <w:rFonts w:ascii="Arial" w:hAnsi="Arial" w:cs="Arial"/>
        </w:rPr>
      </w:pPr>
    </w:p>
    <w:p w14:paraId="257F5E5A" w14:textId="2876A1EB" w:rsidR="00874B74" w:rsidRDefault="00874B74" w:rsidP="00874B74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Descripción del Caso de Uso</w:t>
      </w:r>
    </w:p>
    <w:p w14:paraId="6C647892" w14:textId="77777777" w:rsidR="00DA4B46" w:rsidRPr="00DA4B46" w:rsidRDefault="00DA4B46" w:rsidP="00DA4B46">
      <w:pPr>
        <w:ind w:left="720"/>
        <w:rPr>
          <w:rFonts w:ascii="Arial" w:hAnsi="Arial" w:cs="Arial"/>
        </w:rPr>
      </w:pPr>
      <w:r w:rsidRPr="00DA4B46">
        <w:rPr>
          <w:rFonts w:ascii="Arial" w:hAnsi="Arial" w:cs="Arial"/>
          <w:u w:val="single"/>
        </w:rPr>
        <w:t>Nombre del caso de uso:</w:t>
      </w:r>
      <w:r w:rsidRPr="00DA4B46">
        <w:rPr>
          <w:rFonts w:ascii="Arial" w:hAnsi="Arial" w:cs="Arial"/>
        </w:rPr>
        <w:t xml:space="preserve"> Registrar marca de asistencia (entrada/salida). </w:t>
      </w:r>
    </w:p>
    <w:p w14:paraId="65726229" w14:textId="77777777" w:rsidR="00DA4B46" w:rsidRPr="00DA4B46" w:rsidRDefault="00DA4B46" w:rsidP="00DA4B46">
      <w:pPr>
        <w:ind w:left="720"/>
        <w:rPr>
          <w:rFonts w:ascii="Arial" w:hAnsi="Arial" w:cs="Arial"/>
        </w:rPr>
      </w:pPr>
      <w:r w:rsidRPr="00DA4B46">
        <w:rPr>
          <w:rFonts w:ascii="Arial" w:hAnsi="Arial" w:cs="Arial"/>
          <w:u w:val="single"/>
        </w:rPr>
        <w:t>Actor principal:</w:t>
      </w:r>
      <w:r w:rsidRPr="00DA4B46">
        <w:rPr>
          <w:rFonts w:ascii="Arial" w:hAnsi="Arial" w:cs="Arial"/>
        </w:rPr>
        <w:t xml:space="preserve"> Trabajador. </w:t>
      </w:r>
    </w:p>
    <w:p w14:paraId="702CB91A" w14:textId="77777777" w:rsidR="00DA4B46" w:rsidRPr="00DA4B46" w:rsidRDefault="00DA4B46" w:rsidP="00DA4B46">
      <w:pPr>
        <w:ind w:left="720"/>
        <w:rPr>
          <w:rFonts w:ascii="Arial" w:hAnsi="Arial" w:cs="Arial"/>
        </w:rPr>
      </w:pPr>
      <w:r w:rsidRPr="00DA4B46">
        <w:rPr>
          <w:rFonts w:ascii="Arial" w:hAnsi="Arial" w:cs="Arial"/>
          <w:u w:val="single"/>
        </w:rPr>
        <w:t>Objetivo:</w:t>
      </w:r>
      <w:r w:rsidRPr="00DA4B46">
        <w:rPr>
          <w:rFonts w:ascii="Arial" w:hAnsi="Arial" w:cs="Arial"/>
        </w:rPr>
        <w:t xml:space="preserve"> Registrar de forma fidedigna e íntegra el horario de entrada y salida del personal de la imprenta, garantizando la captura de la marca de tiempo bajo cualquier condición de conectividad. </w:t>
      </w:r>
    </w:p>
    <w:p w14:paraId="7EC5FE19" w14:textId="77777777" w:rsidR="00DA4B46" w:rsidRPr="00DA4B46" w:rsidRDefault="00DA4B46" w:rsidP="00DA4B46">
      <w:pPr>
        <w:ind w:left="720"/>
        <w:rPr>
          <w:rFonts w:ascii="Arial" w:hAnsi="Arial" w:cs="Arial"/>
          <w:u w:val="single"/>
        </w:rPr>
      </w:pPr>
      <w:r w:rsidRPr="00DA4B46">
        <w:rPr>
          <w:rFonts w:ascii="Arial" w:hAnsi="Arial" w:cs="Arial"/>
          <w:u w:val="single"/>
        </w:rPr>
        <w:t>Precondiciones:</w:t>
      </w:r>
    </w:p>
    <w:p w14:paraId="0CB1F567" w14:textId="77777777" w:rsidR="00DA4B46" w:rsidRPr="00DA4B46" w:rsidRDefault="00DA4B46" w:rsidP="00DA4B46">
      <w:pPr>
        <w:numPr>
          <w:ilvl w:val="0"/>
          <w:numId w:val="2"/>
        </w:numPr>
        <w:rPr>
          <w:rFonts w:ascii="Arial" w:hAnsi="Arial" w:cs="Arial"/>
        </w:rPr>
      </w:pPr>
      <w:r w:rsidRPr="00DA4B46">
        <w:rPr>
          <w:rFonts w:ascii="Arial" w:hAnsi="Arial" w:cs="Arial"/>
        </w:rPr>
        <w:t xml:space="preserve">El trabajador debe estar autenticado en el sistema mediante su RUT y contraseña. </w:t>
      </w:r>
    </w:p>
    <w:p w14:paraId="22202EAF" w14:textId="77777777" w:rsidR="00DA4B46" w:rsidRPr="00DA4B46" w:rsidRDefault="00DA4B46" w:rsidP="00DA4B46">
      <w:pPr>
        <w:numPr>
          <w:ilvl w:val="0"/>
          <w:numId w:val="2"/>
        </w:numPr>
        <w:rPr>
          <w:rFonts w:ascii="Arial" w:hAnsi="Arial" w:cs="Arial"/>
        </w:rPr>
      </w:pPr>
      <w:r w:rsidRPr="00DA4B46">
        <w:rPr>
          <w:rFonts w:ascii="Arial" w:hAnsi="Arial" w:cs="Arial"/>
        </w:rPr>
        <w:t xml:space="preserve">El trabajador debe tener un cargo y perfil activo dentro de la organización. </w:t>
      </w:r>
    </w:p>
    <w:p w14:paraId="47ABC73D" w14:textId="77777777" w:rsidR="00DA4B46" w:rsidRPr="00DA4B46" w:rsidRDefault="00DA4B46" w:rsidP="00DA4B46">
      <w:pPr>
        <w:ind w:left="720"/>
        <w:rPr>
          <w:rFonts w:ascii="Arial" w:hAnsi="Arial" w:cs="Arial"/>
          <w:u w:val="single"/>
        </w:rPr>
      </w:pPr>
      <w:r w:rsidRPr="00DA4B46">
        <w:rPr>
          <w:rFonts w:ascii="Arial" w:hAnsi="Arial" w:cs="Arial"/>
          <w:u w:val="single"/>
        </w:rPr>
        <w:lastRenderedPageBreak/>
        <w:t>Flujo principal:</w:t>
      </w:r>
    </w:p>
    <w:p w14:paraId="24075CEF" w14:textId="77777777" w:rsidR="00DA4B46" w:rsidRPr="00DA4B46" w:rsidRDefault="00DA4B46" w:rsidP="00DA4B46">
      <w:pPr>
        <w:numPr>
          <w:ilvl w:val="0"/>
          <w:numId w:val="3"/>
        </w:numPr>
        <w:rPr>
          <w:rFonts w:ascii="Arial" w:hAnsi="Arial" w:cs="Arial"/>
        </w:rPr>
      </w:pPr>
      <w:r w:rsidRPr="00DA4B46">
        <w:rPr>
          <w:rFonts w:ascii="Arial" w:hAnsi="Arial" w:cs="Arial"/>
        </w:rPr>
        <w:t xml:space="preserve">El trabajador pulsa el botón "Marcar" en la interfaz del sistema. </w:t>
      </w:r>
    </w:p>
    <w:p w14:paraId="4984F445" w14:textId="77777777" w:rsidR="00DA4B46" w:rsidRPr="00DA4B46" w:rsidRDefault="00DA4B46" w:rsidP="00DA4B46">
      <w:pPr>
        <w:numPr>
          <w:ilvl w:val="0"/>
          <w:numId w:val="3"/>
        </w:numPr>
        <w:rPr>
          <w:rFonts w:ascii="Arial" w:hAnsi="Arial" w:cs="Arial"/>
        </w:rPr>
      </w:pPr>
      <w:r w:rsidRPr="00DA4B46">
        <w:rPr>
          <w:rFonts w:ascii="Arial" w:hAnsi="Arial" w:cs="Arial"/>
        </w:rPr>
        <w:t xml:space="preserve">El sistema verifica la disponibilidad de conexión a la red. </w:t>
      </w:r>
    </w:p>
    <w:p w14:paraId="0C9BE4CB" w14:textId="77777777" w:rsidR="00DA4B46" w:rsidRPr="00DA4B46" w:rsidRDefault="00DA4B46" w:rsidP="00DA4B46">
      <w:pPr>
        <w:numPr>
          <w:ilvl w:val="0"/>
          <w:numId w:val="3"/>
        </w:numPr>
        <w:rPr>
          <w:rFonts w:ascii="Arial" w:hAnsi="Arial" w:cs="Arial"/>
        </w:rPr>
      </w:pPr>
      <w:r w:rsidRPr="00DA4B46">
        <w:rPr>
          <w:rFonts w:ascii="Arial" w:hAnsi="Arial" w:cs="Arial"/>
        </w:rPr>
        <w:t xml:space="preserve">Al detectar conexión, el sistema realiza una petición para obtener la fecha y hora oficial del servidor. </w:t>
      </w:r>
    </w:p>
    <w:p w14:paraId="53A4FE89" w14:textId="77777777" w:rsidR="00DA4B46" w:rsidRPr="00DA4B46" w:rsidRDefault="00DA4B46" w:rsidP="00DA4B46">
      <w:pPr>
        <w:numPr>
          <w:ilvl w:val="0"/>
          <w:numId w:val="3"/>
        </w:numPr>
        <w:rPr>
          <w:rFonts w:ascii="Arial" w:hAnsi="Arial" w:cs="Arial"/>
        </w:rPr>
      </w:pPr>
      <w:r w:rsidRPr="00DA4B46">
        <w:rPr>
          <w:rFonts w:ascii="Arial" w:hAnsi="Arial" w:cs="Arial"/>
        </w:rPr>
        <w:t xml:space="preserve">El sistema valida el cumplimiento de las reglas de negocio: </w:t>
      </w:r>
    </w:p>
    <w:p w14:paraId="7BC5AFD9" w14:textId="77777777" w:rsidR="00DA4B46" w:rsidRPr="00DA4B46" w:rsidRDefault="00DA4B46" w:rsidP="00DA4B46">
      <w:pPr>
        <w:numPr>
          <w:ilvl w:val="1"/>
          <w:numId w:val="3"/>
        </w:numPr>
        <w:rPr>
          <w:rFonts w:ascii="Arial" w:hAnsi="Arial" w:cs="Arial"/>
        </w:rPr>
      </w:pPr>
      <w:r w:rsidRPr="00DA4B46">
        <w:rPr>
          <w:rFonts w:ascii="Arial" w:hAnsi="Arial" w:cs="Arial"/>
        </w:rPr>
        <w:t xml:space="preserve">Intervalo de tiempo mayor a 2 minutos respecto a la última marca registrada. </w:t>
      </w:r>
    </w:p>
    <w:p w14:paraId="69F80F1E" w14:textId="77777777" w:rsidR="00DA4B46" w:rsidRPr="00DA4B46" w:rsidRDefault="00DA4B46" w:rsidP="00DA4B46">
      <w:pPr>
        <w:numPr>
          <w:ilvl w:val="1"/>
          <w:numId w:val="3"/>
        </w:numPr>
        <w:rPr>
          <w:rFonts w:ascii="Arial" w:hAnsi="Arial" w:cs="Arial"/>
        </w:rPr>
      </w:pPr>
      <w:r w:rsidRPr="00DA4B46">
        <w:rPr>
          <w:rFonts w:ascii="Arial" w:hAnsi="Arial" w:cs="Arial"/>
        </w:rPr>
        <w:t xml:space="preserve">Secuencia lógica de marcación (impedir entradas consecutivas sin una salida previa). </w:t>
      </w:r>
    </w:p>
    <w:p w14:paraId="6C68D254" w14:textId="77777777" w:rsidR="00DA4B46" w:rsidRPr="00DA4B46" w:rsidRDefault="00DA4B46" w:rsidP="00DA4B46">
      <w:pPr>
        <w:numPr>
          <w:ilvl w:val="0"/>
          <w:numId w:val="3"/>
        </w:numPr>
        <w:rPr>
          <w:rFonts w:ascii="Arial" w:hAnsi="Arial" w:cs="Arial"/>
        </w:rPr>
      </w:pPr>
      <w:r w:rsidRPr="00DA4B46">
        <w:rPr>
          <w:rFonts w:ascii="Arial" w:hAnsi="Arial" w:cs="Arial"/>
        </w:rPr>
        <w:t xml:space="preserve">El sistema persiste el registro de asistencia en la base de datos centralizada. </w:t>
      </w:r>
    </w:p>
    <w:p w14:paraId="0C59D7F4" w14:textId="77777777" w:rsidR="00DA4B46" w:rsidRPr="00DA4B46" w:rsidRDefault="00DA4B46" w:rsidP="00DA4B46">
      <w:pPr>
        <w:numPr>
          <w:ilvl w:val="0"/>
          <w:numId w:val="3"/>
        </w:numPr>
        <w:rPr>
          <w:rFonts w:ascii="Arial" w:hAnsi="Arial" w:cs="Arial"/>
        </w:rPr>
      </w:pPr>
      <w:r w:rsidRPr="00DA4B46">
        <w:rPr>
          <w:rFonts w:ascii="Arial" w:hAnsi="Arial" w:cs="Arial"/>
        </w:rPr>
        <w:t xml:space="preserve">El sistema muestra una notificación visual de éxito en color verde, confirmando la transacción. </w:t>
      </w:r>
    </w:p>
    <w:p w14:paraId="6DBE73CB" w14:textId="77777777" w:rsidR="00DA4B46" w:rsidRPr="00DA4B46" w:rsidRDefault="00DA4B46" w:rsidP="00DA4B46">
      <w:pPr>
        <w:ind w:left="720"/>
        <w:rPr>
          <w:rFonts w:ascii="Arial" w:hAnsi="Arial" w:cs="Arial"/>
          <w:u w:val="single"/>
        </w:rPr>
      </w:pPr>
      <w:r w:rsidRPr="00DA4B46">
        <w:rPr>
          <w:rFonts w:ascii="Arial" w:hAnsi="Arial" w:cs="Arial"/>
          <w:u w:val="single"/>
        </w:rPr>
        <w:t>Flujos alternativos:</w:t>
      </w:r>
    </w:p>
    <w:p w14:paraId="3E6D2FE0" w14:textId="77777777" w:rsidR="00DA4B46" w:rsidRPr="00DA4B46" w:rsidRDefault="00DA4B46" w:rsidP="00DA4B46">
      <w:pPr>
        <w:numPr>
          <w:ilvl w:val="0"/>
          <w:numId w:val="4"/>
        </w:numPr>
        <w:rPr>
          <w:rFonts w:ascii="Arial" w:hAnsi="Arial" w:cs="Arial"/>
        </w:rPr>
      </w:pPr>
      <w:r w:rsidRPr="00DA4B46">
        <w:rPr>
          <w:rFonts w:ascii="Arial" w:hAnsi="Arial" w:cs="Arial"/>
        </w:rPr>
        <w:t xml:space="preserve">A1: Pérdida de conexión a internet: </w:t>
      </w:r>
    </w:p>
    <w:p w14:paraId="7DD28B66" w14:textId="77777777" w:rsidR="00DA4B46" w:rsidRPr="00DA4B46" w:rsidRDefault="00DA4B46" w:rsidP="00DA4B46">
      <w:pPr>
        <w:numPr>
          <w:ilvl w:val="1"/>
          <w:numId w:val="4"/>
        </w:numPr>
        <w:rPr>
          <w:rFonts w:ascii="Arial" w:hAnsi="Arial" w:cs="Arial"/>
        </w:rPr>
      </w:pPr>
      <w:r w:rsidRPr="00DA4B46">
        <w:rPr>
          <w:rFonts w:ascii="Arial" w:hAnsi="Arial" w:cs="Arial"/>
        </w:rPr>
        <w:t xml:space="preserve">El sistema detecta la ausencia de red. </w:t>
      </w:r>
    </w:p>
    <w:p w14:paraId="113ABEE5" w14:textId="77777777" w:rsidR="00DA4B46" w:rsidRPr="00DA4B46" w:rsidRDefault="00DA4B46" w:rsidP="00DA4B46">
      <w:pPr>
        <w:numPr>
          <w:ilvl w:val="1"/>
          <w:numId w:val="4"/>
        </w:numPr>
        <w:rPr>
          <w:rFonts w:ascii="Arial" w:hAnsi="Arial" w:cs="Arial"/>
        </w:rPr>
      </w:pPr>
      <w:r w:rsidRPr="00DA4B46">
        <w:rPr>
          <w:rFonts w:ascii="Arial" w:hAnsi="Arial" w:cs="Arial"/>
        </w:rPr>
        <w:t xml:space="preserve">Se captura la marca de tiempo utilizando la hora local del dispositivo móvil o equipo. </w:t>
      </w:r>
    </w:p>
    <w:p w14:paraId="15BA0DF8" w14:textId="77777777" w:rsidR="00DA4B46" w:rsidRPr="00DA4B46" w:rsidRDefault="00DA4B46" w:rsidP="00DA4B46">
      <w:pPr>
        <w:numPr>
          <w:ilvl w:val="1"/>
          <w:numId w:val="4"/>
        </w:numPr>
        <w:rPr>
          <w:rFonts w:ascii="Arial" w:hAnsi="Arial" w:cs="Arial"/>
        </w:rPr>
      </w:pPr>
      <w:r w:rsidRPr="00DA4B46">
        <w:rPr>
          <w:rFonts w:ascii="Arial" w:hAnsi="Arial" w:cs="Arial"/>
        </w:rPr>
        <w:t xml:space="preserve">El registro se almacena localmente y se etiqueta como "Pendiente de Sincronización". </w:t>
      </w:r>
    </w:p>
    <w:p w14:paraId="1DB68E1B" w14:textId="77777777" w:rsidR="00DA4B46" w:rsidRPr="00DA4B46" w:rsidRDefault="00DA4B46" w:rsidP="00DA4B46">
      <w:pPr>
        <w:numPr>
          <w:ilvl w:val="1"/>
          <w:numId w:val="4"/>
        </w:numPr>
        <w:rPr>
          <w:rFonts w:ascii="Arial" w:hAnsi="Arial" w:cs="Arial"/>
        </w:rPr>
      </w:pPr>
      <w:r w:rsidRPr="00DA4B46">
        <w:rPr>
          <w:rFonts w:ascii="Arial" w:hAnsi="Arial" w:cs="Arial"/>
        </w:rPr>
        <w:t xml:space="preserve">Al recuperar la red, el sistema sincroniza automáticamente el dato con el servidor y actualiza el estado a "Sincronizado" para fines de auditoría. </w:t>
      </w:r>
    </w:p>
    <w:p w14:paraId="7F765F52" w14:textId="77777777" w:rsidR="00DA4B46" w:rsidRPr="00DA4B46" w:rsidRDefault="00DA4B46" w:rsidP="00DA4B46">
      <w:pPr>
        <w:numPr>
          <w:ilvl w:val="0"/>
          <w:numId w:val="4"/>
        </w:numPr>
        <w:rPr>
          <w:rFonts w:ascii="Arial" w:hAnsi="Arial" w:cs="Arial"/>
        </w:rPr>
      </w:pPr>
      <w:r w:rsidRPr="00DA4B46">
        <w:rPr>
          <w:rFonts w:ascii="Arial" w:hAnsi="Arial" w:cs="Arial"/>
        </w:rPr>
        <w:t xml:space="preserve">A2: Incumplimiento de reglas de negocio: </w:t>
      </w:r>
    </w:p>
    <w:p w14:paraId="7B33D1DC" w14:textId="77777777" w:rsidR="00DA4B46" w:rsidRPr="00DA4B46" w:rsidRDefault="00DA4B46" w:rsidP="00DA4B46">
      <w:pPr>
        <w:numPr>
          <w:ilvl w:val="1"/>
          <w:numId w:val="5"/>
        </w:numPr>
        <w:rPr>
          <w:rFonts w:ascii="Arial" w:hAnsi="Arial" w:cs="Arial"/>
        </w:rPr>
      </w:pPr>
      <w:r w:rsidRPr="00DA4B46">
        <w:rPr>
          <w:rFonts w:ascii="Arial" w:hAnsi="Arial" w:cs="Arial"/>
        </w:rPr>
        <w:t xml:space="preserve">El sistema identifica una marca duplicada en menos de 2 minutos o una secuencia ilógica. </w:t>
      </w:r>
    </w:p>
    <w:p w14:paraId="0E06D58B" w14:textId="77777777" w:rsidR="00DA4B46" w:rsidRPr="00DA4B46" w:rsidRDefault="00DA4B46" w:rsidP="00DA4B46">
      <w:pPr>
        <w:numPr>
          <w:ilvl w:val="1"/>
          <w:numId w:val="5"/>
        </w:numPr>
        <w:rPr>
          <w:rFonts w:ascii="Arial" w:hAnsi="Arial" w:cs="Arial"/>
        </w:rPr>
      </w:pPr>
      <w:r w:rsidRPr="00DA4B46">
        <w:rPr>
          <w:rFonts w:ascii="Arial" w:hAnsi="Arial" w:cs="Arial"/>
        </w:rPr>
        <w:t xml:space="preserve">El sistema bloquea la operación de guardado. </w:t>
      </w:r>
    </w:p>
    <w:p w14:paraId="373AE946" w14:textId="77777777" w:rsidR="00DA4B46" w:rsidRPr="00DA4B46" w:rsidRDefault="00DA4B46" w:rsidP="00DA4B46">
      <w:pPr>
        <w:numPr>
          <w:ilvl w:val="1"/>
          <w:numId w:val="5"/>
        </w:numPr>
        <w:rPr>
          <w:rFonts w:ascii="Arial" w:hAnsi="Arial" w:cs="Arial"/>
        </w:rPr>
      </w:pPr>
      <w:r w:rsidRPr="00DA4B46">
        <w:rPr>
          <w:rFonts w:ascii="Arial" w:hAnsi="Arial" w:cs="Arial"/>
        </w:rPr>
        <w:t xml:space="preserve">Se muestra un mensaje de error o advertencia en color rojo/amarillo detallando el motivo del bloqueo. </w:t>
      </w:r>
    </w:p>
    <w:p w14:paraId="19AE239B" w14:textId="77777777" w:rsidR="00DA4B46" w:rsidRDefault="00DA4B46" w:rsidP="00DA4B46">
      <w:pPr>
        <w:ind w:left="720"/>
        <w:rPr>
          <w:rFonts w:ascii="Arial" w:hAnsi="Arial" w:cs="Arial"/>
        </w:rPr>
      </w:pPr>
    </w:p>
    <w:p w14:paraId="248BD275" w14:textId="77777777" w:rsidR="00DA4B46" w:rsidRDefault="00DA4B46" w:rsidP="00DA4B46">
      <w:pPr>
        <w:ind w:left="720"/>
        <w:rPr>
          <w:rFonts w:ascii="Arial" w:hAnsi="Arial" w:cs="Arial"/>
        </w:rPr>
      </w:pPr>
    </w:p>
    <w:p w14:paraId="6A13E99C" w14:textId="4898AF59" w:rsidR="00DA4B46" w:rsidRPr="00DA4B46" w:rsidRDefault="00DA4B46" w:rsidP="00DA4B46">
      <w:pPr>
        <w:ind w:left="720"/>
        <w:rPr>
          <w:rFonts w:ascii="Arial" w:hAnsi="Arial" w:cs="Arial"/>
          <w:u w:val="single"/>
        </w:rPr>
      </w:pPr>
      <w:r w:rsidRPr="00DA4B46">
        <w:rPr>
          <w:rFonts w:ascii="Arial" w:hAnsi="Arial" w:cs="Arial"/>
          <w:u w:val="single"/>
        </w:rPr>
        <w:lastRenderedPageBreak/>
        <w:t>Postcondiciones:</w:t>
      </w:r>
    </w:p>
    <w:p w14:paraId="18F5F4F1" w14:textId="77777777" w:rsidR="00DA4B46" w:rsidRPr="00DA4B46" w:rsidRDefault="00DA4B46" w:rsidP="00DA4B46">
      <w:pPr>
        <w:numPr>
          <w:ilvl w:val="0"/>
          <w:numId w:val="6"/>
        </w:numPr>
        <w:rPr>
          <w:rFonts w:ascii="Arial" w:hAnsi="Arial" w:cs="Arial"/>
        </w:rPr>
      </w:pPr>
      <w:r w:rsidRPr="00DA4B46">
        <w:rPr>
          <w:rFonts w:ascii="Arial" w:hAnsi="Arial" w:cs="Arial"/>
        </w:rPr>
        <w:t xml:space="preserve">La marca de asistencia queda almacenada con integridad referencial en el sistema. </w:t>
      </w:r>
    </w:p>
    <w:p w14:paraId="2EC29147" w14:textId="77777777" w:rsidR="00DA4B46" w:rsidRPr="00DA4B46" w:rsidRDefault="00DA4B46" w:rsidP="00DA4B46">
      <w:pPr>
        <w:numPr>
          <w:ilvl w:val="0"/>
          <w:numId w:val="6"/>
        </w:numPr>
        <w:rPr>
          <w:rFonts w:ascii="Arial" w:hAnsi="Arial" w:cs="Arial"/>
        </w:rPr>
      </w:pPr>
      <w:r w:rsidRPr="00DA4B46">
        <w:rPr>
          <w:rFonts w:ascii="Arial" w:hAnsi="Arial" w:cs="Arial"/>
        </w:rPr>
        <w:t xml:space="preserve">La información queda disponible de forma inmediata para la generación de reportes mensuales y cálculo de horas extra. </w:t>
      </w:r>
    </w:p>
    <w:p w14:paraId="794C0E75" w14:textId="77777777" w:rsidR="00DA4B46" w:rsidRPr="00DA4B46" w:rsidRDefault="00DA4B46" w:rsidP="00DA4B46">
      <w:pPr>
        <w:ind w:left="720"/>
        <w:rPr>
          <w:rFonts w:ascii="Arial" w:hAnsi="Arial" w:cs="Arial"/>
        </w:rPr>
      </w:pPr>
      <w:r w:rsidRPr="00DA4B46">
        <w:rPr>
          <w:rFonts w:ascii="Arial" w:hAnsi="Arial" w:cs="Arial"/>
        </w:rPr>
        <w:t xml:space="preserve">Requisito funcional asociado: RF3 - Registro de la marca de asistencia (entrada y salida). </w:t>
      </w:r>
    </w:p>
    <w:p w14:paraId="15A56FB7" w14:textId="77777777" w:rsidR="00874B74" w:rsidRPr="00DA4B46" w:rsidRDefault="00874B74" w:rsidP="00874B74">
      <w:pPr>
        <w:ind w:left="720"/>
        <w:rPr>
          <w:rFonts w:ascii="Arial" w:hAnsi="Arial" w:cs="Arial"/>
        </w:rPr>
      </w:pPr>
    </w:p>
    <w:sectPr w:rsidR="00874B74" w:rsidRPr="00DA4B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E1D80"/>
    <w:multiLevelType w:val="multilevel"/>
    <w:tmpl w:val="0252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62F02"/>
    <w:multiLevelType w:val="multilevel"/>
    <w:tmpl w:val="3B1A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95860"/>
    <w:multiLevelType w:val="hybridMultilevel"/>
    <w:tmpl w:val="9C166CD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0A1A04"/>
    <w:multiLevelType w:val="multilevel"/>
    <w:tmpl w:val="8224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F1466"/>
    <w:multiLevelType w:val="multilevel"/>
    <w:tmpl w:val="8D2C5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9933680">
    <w:abstractNumId w:val="2"/>
  </w:num>
  <w:num w:numId="2" w16cid:durableId="1195508804">
    <w:abstractNumId w:val="0"/>
  </w:num>
  <w:num w:numId="3" w16cid:durableId="825589162">
    <w:abstractNumId w:val="4"/>
  </w:num>
  <w:num w:numId="4" w16cid:durableId="2079741708">
    <w:abstractNumId w:val="3"/>
  </w:num>
  <w:num w:numId="5" w16cid:durableId="1741558004">
    <w:abstractNumId w:val="3"/>
    <w:lvlOverride w:ilvl="1">
      <w:startOverride w:val="1"/>
    </w:lvlOverride>
  </w:num>
  <w:num w:numId="6" w16cid:durableId="557088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ADD"/>
    <w:rsid w:val="001D3659"/>
    <w:rsid w:val="00281380"/>
    <w:rsid w:val="003A5C23"/>
    <w:rsid w:val="00774EB5"/>
    <w:rsid w:val="00874B74"/>
    <w:rsid w:val="00900BA8"/>
    <w:rsid w:val="00A72ADD"/>
    <w:rsid w:val="00DA4B46"/>
    <w:rsid w:val="00ED2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18431"/>
  <w15:chartTrackingRefBased/>
  <w15:docId w15:val="{25608A94-36BA-408E-A61F-42784D11C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2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2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2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2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2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2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2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2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2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2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2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2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2A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2A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2A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2A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2A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2A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2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2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2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2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2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2A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2A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2A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2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2A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2A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401</Words>
  <Characters>1939</Characters>
  <Application>Microsoft Office Word</Application>
  <DocSecurity>0</DocSecurity>
  <Lines>66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Alessandro Cotta Molina</dc:creator>
  <cp:keywords/>
  <dc:description/>
  <cp:lastModifiedBy>Lorenzo Alessandro Cotta Molina</cp:lastModifiedBy>
  <cp:revision>2</cp:revision>
  <dcterms:created xsi:type="dcterms:W3CDTF">2026-05-06T18:45:00Z</dcterms:created>
  <dcterms:modified xsi:type="dcterms:W3CDTF">2026-05-06T18:45:00Z</dcterms:modified>
</cp:coreProperties>
</file>