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s6uki9ydzqg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プライバシーポリシー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アプリ名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：カケル習慣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開発者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：Makoto Kamiki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8sop3of4tn3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1. 収集する情報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当アプリでは、以下の情報を収集します。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メールアドレス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パスワード（暗号化して管理します）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習慣の記録データ（ユーザーが入力した習慣内容や履歴）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0prffj87t6y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2. 利用目的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収集した情報は以下の目的で利用します。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ユーザー認証のため（アカウントの作成・管理）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習慣データの保存・表示のため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アプリの機能向上およびサービスの改善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oy64i7qkm5a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3. 第三者サービス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当アプリは以下のサービスを利用しています。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Firebase Authentication（ユーザー認証）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Cloud Firestore（データベース管理）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 Mobile Ads（広告配信）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これらのサービスに提供される情報は、それぞれのサービス提供者のプライバシーポリシーに準じます。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y9inlzaq6xl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4. データの保存と削除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ユーザーのデータはFirebaseのクラウドに保存されます。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ユーザーからの要請があった場合、登録データの削除に対応いたします。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データ削除のご希望は以下のお問い合わせ先までご連絡ください。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8td768rxwxr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5. お問い合わせ先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ご質問やご不明な点がございましたら、以下のメールアドレスまでご連絡ください。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メールアドレス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：shukanapplication@gmail.com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