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71A8" w14:textId="51E19FAE" w:rsidR="00A535AB" w:rsidRDefault="000B172D" w:rsidP="000201C4">
      <w:pPr>
        <w:pStyle w:val="1"/>
      </w:pPr>
      <w:r>
        <w:rPr>
          <w:rFonts w:hint="eastAsia"/>
        </w:rPr>
        <w:t>マーケティング用語集</w:t>
      </w:r>
    </w:p>
    <w:p w14:paraId="57B7AC01" w14:textId="1CD108AC" w:rsidR="000B172D" w:rsidRDefault="000B172D" w:rsidP="000201C4">
      <w:pPr>
        <w:pStyle w:val="2"/>
      </w:pPr>
      <w:r>
        <w:rPr>
          <w:rFonts w:hint="eastAsia"/>
        </w:rPr>
        <w:t>インバウンドマーケティング</w:t>
      </w:r>
    </w:p>
    <w:p w14:paraId="1A4676CB" w14:textId="497C8E21" w:rsidR="000B172D" w:rsidRDefault="000B172D" w:rsidP="000B172D">
      <w:pPr>
        <w:pStyle w:val="a3"/>
        <w:ind w:leftChars="0" w:left="420"/>
      </w:pPr>
      <w:r>
        <w:rPr>
          <w:rFonts w:hint="eastAsia"/>
        </w:rPr>
        <w:t>検索やソーシャルメディアを利用して、見込み客に有用なコンテンツを提供することで「顧客に自社を見つけてもらう」プル型の手法。</w:t>
      </w:r>
    </w:p>
    <w:p w14:paraId="4A6557C9" w14:textId="5E910D10" w:rsidR="000B172D" w:rsidRDefault="000B172D" w:rsidP="000B172D">
      <w:pPr>
        <w:pStyle w:val="a3"/>
        <w:ind w:leftChars="0" w:left="420"/>
      </w:pPr>
      <w:r>
        <w:rPr>
          <w:rFonts w:hint="eastAsia"/>
        </w:rPr>
        <w:t>⇔アウトバウンドマーケティング</w:t>
      </w:r>
    </w:p>
    <w:p w14:paraId="7DAF0FA7" w14:textId="51CDA3C9" w:rsidR="000B172D" w:rsidRDefault="000B172D" w:rsidP="000B172D">
      <w:pPr>
        <w:pStyle w:val="a3"/>
        <w:ind w:leftChars="0" w:left="420"/>
      </w:pPr>
      <w:r>
        <w:rPr>
          <w:rFonts w:hint="eastAsia"/>
        </w:rPr>
        <w:t xml:space="preserve">　マス広告やDM、テレマーケティングのような「顧客を追いかける」</w:t>
      </w:r>
      <w:r w:rsidR="00E646F6">
        <w:rPr>
          <w:rFonts w:hint="eastAsia"/>
        </w:rPr>
        <w:t>プッシュ型の手法</w:t>
      </w:r>
    </w:p>
    <w:p w14:paraId="6AA7A7A1" w14:textId="25C319F0" w:rsidR="00FD7FE4" w:rsidRDefault="00E646F6" w:rsidP="000201C4">
      <w:pPr>
        <w:pStyle w:val="2"/>
      </w:pPr>
      <w:r>
        <w:rPr>
          <w:rFonts w:hint="eastAsia"/>
        </w:rPr>
        <w:t>マーケティングミックス</w:t>
      </w:r>
      <w:r w:rsidR="00FD7FE4">
        <w:rPr>
          <w:rFonts w:hint="eastAsia"/>
        </w:rPr>
        <w:t>の4</w:t>
      </w:r>
      <w:r w:rsidR="00FD7FE4">
        <w:t>P</w:t>
      </w:r>
    </w:p>
    <w:p w14:paraId="5CDC4989" w14:textId="681F9E50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roduct</w:t>
      </w:r>
      <w:r>
        <w:rPr>
          <w:rFonts w:hint="eastAsia"/>
        </w:rPr>
        <w:t>：商品戦略</w:t>
      </w:r>
    </w:p>
    <w:p w14:paraId="6B449583" w14:textId="169539E7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rice</w:t>
      </w:r>
      <w:r>
        <w:rPr>
          <w:rFonts w:hint="eastAsia"/>
        </w:rPr>
        <w:t>：価格戦略</w:t>
      </w:r>
    </w:p>
    <w:p w14:paraId="75DB0844" w14:textId="4C132A87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>：流通戦略</w:t>
      </w:r>
    </w:p>
    <w:p w14:paraId="165349EC" w14:textId="3383C96C" w:rsidR="00E646F6" w:rsidRDefault="00E646F6" w:rsidP="00E646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romotion</w:t>
      </w:r>
      <w:r>
        <w:rPr>
          <w:rFonts w:hint="eastAsia"/>
        </w:rPr>
        <w:t>：プロモーション戦略</w:t>
      </w:r>
    </w:p>
    <w:p w14:paraId="61D31617" w14:textId="5B1AE61B" w:rsidR="006A22FE" w:rsidRDefault="006A22FE" w:rsidP="006A22FE">
      <w:pPr>
        <w:ind w:left="420"/>
      </w:pPr>
      <w:r>
        <w:rPr>
          <w:rFonts w:hint="eastAsia"/>
        </w:rPr>
        <w:t>最近では</w:t>
      </w:r>
      <w:r>
        <w:t>7P</w:t>
      </w:r>
      <w:r>
        <w:rPr>
          <w:rFonts w:hint="eastAsia"/>
        </w:rPr>
        <w:t>、4</w:t>
      </w:r>
      <w:r>
        <w:t>C</w:t>
      </w:r>
      <w:r>
        <w:rPr>
          <w:rFonts w:hint="eastAsia"/>
        </w:rPr>
        <w:t>もある</w:t>
      </w:r>
    </w:p>
    <w:p w14:paraId="31FA8435" w14:textId="78533B16" w:rsidR="006A22FE" w:rsidRDefault="006A22FE" w:rsidP="006A22FE">
      <w:pPr>
        <w:ind w:firstLine="420"/>
      </w:pPr>
      <w:r>
        <w:t>Personal</w:t>
      </w:r>
      <w:r>
        <w:rPr>
          <w:rFonts w:hint="eastAsia"/>
        </w:rPr>
        <w:t>：人員や要員、P</w:t>
      </w:r>
      <w:r>
        <w:t>rocess</w:t>
      </w:r>
      <w:r>
        <w:rPr>
          <w:rFonts w:hint="eastAsia"/>
        </w:rPr>
        <w:t>：販売や業務の過程、P</w:t>
      </w:r>
      <w:r>
        <w:t>hysical Evidence</w:t>
      </w:r>
      <w:r>
        <w:rPr>
          <w:rFonts w:hint="eastAsia"/>
        </w:rPr>
        <w:t>：物的証拠</w:t>
      </w:r>
    </w:p>
    <w:p w14:paraId="0DA0EFE6" w14:textId="6D86C3B2" w:rsidR="006A22FE" w:rsidRDefault="006A22FE" w:rsidP="006A22FE">
      <w:pPr>
        <w:ind w:left="420"/>
      </w:pPr>
      <w:r>
        <w:rPr>
          <w:rFonts w:hint="eastAsia"/>
        </w:rPr>
        <w:t>C</w:t>
      </w:r>
      <w:r>
        <w:t>ustomer value</w:t>
      </w:r>
      <w:r>
        <w:rPr>
          <w:rFonts w:hint="eastAsia"/>
        </w:rPr>
        <w:t>：顧客にとっての価値、C</w:t>
      </w:r>
      <w:r>
        <w:t>ustomer Cost</w:t>
      </w:r>
      <w:r>
        <w:rPr>
          <w:rFonts w:hint="eastAsia"/>
        </w:rPr>
        <w:t>：顧客が費やすお金、C</w:t>
      </w:r>
      <w:r>
        <w:t>ommunication</w:t>
      </w:r>
      <w:r>
        <w:rPr>
          <w:rFonts w:hint="eastAsia"/>
        </w:rPr>
        <w:t>：コミュニケーション、</w:t>
      </w:r>
      <w:r w:rsidR="00D81857">
        <w:rPr>
          <w:rFonts w:hint="eastAsia"/>
        </w:rPr>
        <w:t>C</w:t>
      </w:r>
      <w:r w:rsidR="00D81857">
        <w:t>onvenience</w:t>
      </w:r>
      <w:r w:rsidR="00D81857">
        <w:rPr>
          <w:rFonts w:hint="eastAsia"/>
        </w:rPr>
        <w:t>：入手の容易性</w:t>
      </w:r>
    </w:p>
    <w:p w14:paraId="660E7E2B" w14:textId="5BE27FA3" w:rsidR="00D81857" w:rsidRDefault="000C35A2" w:rsidP="000201C4">
      <w:pPr>
        <w:pStyle w:val="2"/>
      </w:pPr>
      <w:r>
        <w:rPr>
          <w:rFonts w:hint="eastAsia"/>
        </w:rPr>
        <w:t>C</w:t>
      </w:r>
      <w:r>
        <w:t>PC(Cost per Click)</w:t>
      </w:r>
    </w:p>
    <w:p w14:paraId="1B4780E9" w14:textId="4CEA7852" w:rsidR="00514EE7" w:rsidRDefault="00514EE7" w:rsidP="00514EE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広告費/クリック数</w:t>
      </w:r>
    </w:p>
    <w:p w14:paraId="2A632887" w14:textId="5A16CFA2" w:rsidR="000C35A2" w:rsidRDefault="000C35A2" w:rsidP="000201C4">
      <w:pPr>
        <w:pStyle w:val="2"/>
      </w:pPr>
      <w:r>
        <w:rPr>
          <w:rFonts w:hint="eastAsia"/>
        </w:rPr>
        <w:t>C</w:t>
      </w:r>
      <w:r>
        <w:t>PM(Cost per Mille)</w:t>
      </w:r>
    </w:p>
    <w:p w14:paraId="38285EA2" w14:textId="5CD513D7" w:rsidR="00514EE7" w:rsidRDefault="00514EE7" w:rsidP="00514EE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広告表示にかかるコスト/表示回数</w:t>
      </w:r>
      <w:r>
        <w:t>*1000</w:t>
      </w:r>
    </w:p>
    <w:p w14:paraId="30B77813" w14:textId="7567006F" w:rsidR="000C35A2" w:rsidRDefault="000C35A2" w:rsidP="000201C4">
      <w:pPr>
        <w:pStyle w:val="2"/>
      </w:pPr>
      <w:r>
        <w:rPr>
          <w:rFonts w:hint="eastAsia"/>
        </w:rPr>
        <w:t>C</w:t>
      </w:r>
      <w:r>
        <w:t>TR(Click-Through Rate)</w:t>
      </w:r>
    </w:p>
    <w:p w14:paraId="0B88A0A8" w14:textId="533C0F08" w:rsidR="00514EE7" w:rsidRDefault="00514EE7" w:rsidP="00514EE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クリック数/表示回数</w:t>
      </w:r>
    </w:p>
    <w:p w14:paraId="35C73526" w14:textId="10A49FD1" w:rsidR="000C35A2" w:rsidRDefault="000C35A2" w:rsidP="000201C4">
      <w:pPr>
        <w:pStyle w:val="2"/>
      </w:pPr>
      <w:r>
        <w:rPr>
          <w:rFonts w:hint="eastAsia"/>
        </w:rPr>
        <w:t>C</w:t>
      </w:r>
      <w:r>
        <w:t>VR(Conversion Rate)</w:t>
      </w:r>
    </w:p>
    <w:p w14:paraId="1693C5A2" w14:textId="421977E1" w:rsidR="000C35A2" w:rsidRDefault="000C35A2" w:rsidP="000C35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コンバージョン…マーケティングの最終的な目的</w:t>
      </w:r>
    </w:p>
    <w:p w14:paraId="6618C1A3" w14:textId="3BBE39D1" w:rsidR="00514EE7" w:rsidRDefault="00514EE7" w:rsidP="000C35A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コンバージョン数/</w:t>
      </w:r>
      <w:r w:rsidR="00FD7FE4">
        <w:rPr>
          <w:rFonts w:hint="eastAsia"/>
        </w:rPr>
        <w:t>サイト訪問数*</w:t>
      </w:r>
      <w:r w:rsidR="00FD7FE4">
        <w:t>100</w:t>
      </w:r>
    </w:p>
    <w:p w14:paraId="6818D019" w14:textId="3AD36B07" w:rsidR="00FD7FE4" w:rsidRDefault="000C35A2" w:rsidP="000201C4">
      <w:pPr>
        <w:pStyle w:val="2"/>
      </w:pPr>
      <w:r>
        <w:rPr>
          <w:rFonts w:hint="eastAsia"/>
        </w:rPr>
        <w:t>K</w:t>
      </w:r>
      <w:r w:rsidR="00514EE7">
        <w:t>G</w:t>
      </w:r>
      <w:r>
        <w:t>I(</w:t>
      </w:r>
      <w:r w:rsidR="00514EE7">
        <w:t>Key Goal Indicator</w:t>
      </w:r>
      <w:r>
        <w:t>)</w:t>
      </w:r>
    </w:p>
    <w:p w14:paraId="6E269620" w14:textId="7BF7590C" w:rsidR="00514EE7" w:rsidRDefault="00514EE7" w:rsidP="000201C4">
      <w:pPr>
        <w:pStyle w:val="2"/>
      </w:pPr>
      <w:r>
        <w:rPr>
          <w:rFonts w:hint="eastAsia"/>
        </w:rPr>
        <w:t>K</w:t>
      </w:r>
      <w:r>
        <w:t>PI(Key Performance Indicator)</w:t>
      </w:r>
    </w:p>
    <w:p w14:paraId="5B200B92" w14:textId="5BBDB6C3" w:rsidR="00514EE7" w:rsidRDefault="00514EE7" w:rsidP="000201C4">
      <w:pPr>
        <w:pStyle w:val="2"/>
      </w:pPr>
      <w:r>
        <w:rPr>
          <w:rFonts w:hint="eastAsia"/>
        </w:rPr>
        <w:t>L</w:t>
      </w:r>
      <w:r>
        <w:t>TV(Life Time Value)</w:t>
      </w:r>
    </w:p>
    <w:p w14:paraId="18192F7C" w14:textId="15C71A51" w:rsidR="00FD7FE4" w:rsidRDefault="00FD7FE4" w:rsidP="00FD7FE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顧客の平均購入単価*平均購入回数</w:t>
      </w:r>
    </w:p>
    <w:p w14:paraId="63597714" w14:textId="1249526C" w:rsidR="00514EE7" w:rsidRDefault="00514EE7" w:rsidP="000201C4">
      <w:pPr>
        <w:pStyle w:val="2"/>
      </w:pPr>
      <w:r>
        <w:rPr>
          <w:rFonts w:hint="eastAsia"/>
        </w:rPr>
        <w:t>R</w:t>
      </w:r>
      <w:r>
        <w:t>OAS(Return On Advertising spend)</w:t>
      </w:r>
    </w:p>
    <w:p w14:paraId="77391EED" w14:textId="5360025F" w:rsidR="00FD7FE4" w:rsidRDefault="00FD7FE4" w:rsidP="00FD7FE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売上/広告費*</w:t>
      </w:r>
      <w:r>
        <w:t>100</w:t>
      </w:r>
    </w:p>
    <w:sectPr w:rsidR="00FD7FE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11.5pt;height:11.5pt" o:bullet="t">
        <v:imagedata r:id="rId1" o:title="mso5A00"/>
      </v:shape>
    </w:pict>
  </w:numPicBullet>
  <w:abstractNum w:abstractNumId="0" w15:restartNumberingAfterBreak="0">
    <w:nsid w:val="118C6B85"/>
    <w:multiLevelType w:val="hybridMultilevel"/>
    <w:tmpl w:val="1B68EAC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176089"/>
    <w:multiLevelType w:val="hybridMultilevel"/>
    <w:tmpl w:val="4E604A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6A4860"/>
    <w:multiLevelType w:val="hybridMultilevel"/>
    <w:tmpl w:val="B23C1DF0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3" w15:restartNumberingAfterBreak="0">
    <w:nsid w:val="23CD1B84"/>
    <w:multiLevelType w:val="hybridMultilevel"/>
    <w:tmpl w:val="A62EDF4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BC48A2"/>
    <w:multiLevelType w:val="hybridMultilevel"/>
    <w:tmpl w:val="4CE6A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E62C75"/>
    <w:multiLevelType w:val="hybridMultilevel"/>
    <w:tmpl w:val="5A70F6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F7582D"/>
    <w:multiLevelType w:val="hybridMultilevel"/>
    <w:tmpl w:val="030E72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D20CF3"/>
    <w:multiLevelType w:val="hybridMultilevel"/>
    <w:tmpl w:val="EC04FB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5C7DC1"/>
    <w:multiLevelType w:val="hybridMultilevel"/>
    <w:tmpl w:val="E6CC9F1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1106650"/>
    <w:multiLevelType w:val="hybridMultilevel"/>
    <w:tmpl w:val="A3B6189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601360"/>
    <w:multiLevelType w:val="hybridMultilevel"/>
    <w:tmpl w:val="EDE063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BD14A2"/>
    <w:multiLevelType w:val="hybridMultilevel"/>
    <w:tmpl w:val="6DB2AC6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0C26E0"/>
    <w:multiLevelType w:val="hybridMultilevel"/>
    <w:tmpl w:val="73A6407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A7E4DD2"/>
    <w:multiLevelType w:val="hybridMultilevel"/>
    <w:tmpl w:val="73108D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423441">
    <w:abstractNumId w:val="6"/>
  </w:num>
  <w:num w:numId="2" w16cid:durableId="652148779">
    <w:abstractNumId w:val="9"/>
  </w:num>
  <w:num w:numId="3" w16cid:durableId="1408111747">
    <w:abstractNumId w:val="2"/>
  </w:num>
  <w:num w:numId="4" w16cid:durableId="1833446546">
    <w:abstractNumId w:val="7"/>
  </w:num>
  <w:num w:numId="5" w16cid:durableId="569535869">
    <w:abstractNumId w:val="3"/>
  </w:num>
  <w:num w:numId="6" w16cid:durableId="322468852">
    <w:abstractNumId w:val="1"/>
  </w:num>
  <w:num w:numId="7" w16cid:durableId="1314991761">
    <w:abstractNumId w:val="5"/>
  </w:num>
  <w:num w:numId="8" w16cid:durableId="733240431">
    <w:abstractNumId w:val="13"/>
  </w:num>
  <w:num w:numId="9" w16cid:durableId="778724249">
    <w:abstractNumId w:val="10"/>
  </w:num>
  <w:num w:numId="10" w16cid:durableId="1481190427">
    <w:abstractNumId w:val="11"/>
  </w:num>
  <w:num w:numId="11" w16cid:durableId="1222131313">
    <w:abstractNumId w:val="12"/>
  </w:num>
  <w:num w:numId="12" w16cid:durableId="1276903500">
    <w:abstractNumId w:val="0"/>
  </w:num>
  <w:num w:numId="13" w16cid:durableId="1103912616">
    <w:abstractNumId w:val="8"/>
  </w:num>
  <w:num w:numId="14" w16cid:durableId="938217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2D"/>
    <w:rsid w:val="000201C4"/>
    <w:rsid w:val="000B172D"/>
    <w:rsid w:val="000C35A2"/>
    <w:rsid w:val="000D6CBE"/>
    <w:rsid w:val="00514EE7"/>
    <w:rsid w:val="006A22FE"/>
    <w:rsid w:val="00A535AB"/>
    <w:rsid w:val="00B04779"/>
    <w:rsid w:val="00D81857"/>
    <w:rsid w:val="00E646F6"/>
    <w:rsid w:val="00F86B16"/>
    <w:rsid w:val="00FD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46EBB3"/>
  <w15:docId w15:val="{99E9F6F2-784A-4254-8DC2-C90B7FBF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1C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201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72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0201C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0201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河口 真琴</dc:creator>
  <cp:keywords/>
  <dc:description/>
  <cp:lastModifiedBy>河口 真琴</cp:lastModifiedBy>
  <cp:revision>3</cp:revision>
  <dcterms:created xsi:type="dcterms:W3CDTF">2022-06-09T00:17:00Z</dcterms:created>
  <dcterms:modified xsi:type="dcterms:W3CDTF">2022-06-13T08:42:00Z</dcterms:modified>
</cp:coreProperties>
</file>