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ela-Siatk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4508"/>
      </w:tblGrid>
      <w:tr xmlns:wp14="http://schemas.microsoft.com/office/word/2010/wordml" w:rsidRPr="00F51735" w:rsidR="00DF53AE" w:rsidTr="00F54F49" w14:paraId="2D04B217" wp14:textId="77777777">
        <w:trPr>
          <w:jc w:val="center"/>
        </w:trPr>
        <w:tc>
          <w:tcPr>
            <w:tcW w:w="9016" w:type="dxa"/>
            <w:gridSpan w:val="3"/>
          </w:tcPr>
          <w:p w:rsidRPr="00F54F49" w:rsidR="00DF53AE" w:rsidP="008703AF" w:rsidRDefault="00F54F49" w14:paraId="0135D4AA" wp14:textId="77777777">
            <w:pPr>
              <w:jc w:val="center"/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F54F49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>Projekt</w:t>
            </w:r>
            <w:proofErr w:type="spellEnd"/>
            <w:r w:rsidRPr="00F54F49" w:rsidR="00DF53AE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F54F49" w:rsidR="00DF53AE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>Bazy</w:t>
            </w:r>
            <w:proofErr w:type="spellEnd"/>
            <w:r w:rsidRPr="00F54F49" w:rsidR="00DF53AE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F54F49" w:rsidR="00DF53AE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>Danych</w:t>
            </w:r>
            <w:proofErr w:type="spellEnd"/>
            <w:r w:rsidRPr="00F54F49" w:rsidR="00DF53AE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 xml:space="preserve"> 2</w:t>
            </w:r>
          </w:p>
          <w:p w:rsidRPr="00F54F49" w:rsidR="00DF53AE" w:rsidP="008703AF" w:rsidRDefault="00DF53AE" w14:paraId="2092E1AC" wp14:textId="77777777">
            <w:pPr>
              <w:jc w:val="center"/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</w:pPr>
            <w:r w:rsidRPr="00F54F49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F54F49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>Wydział</w:t>
            </w:r>
            <w:proofErr w:type="spellEnd"/>
            <w:r w:rsidRPr="00F54F49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F54F49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>Elektrotechniki</w:t>
            </w:r>
            <w:proofErr w:type="spellEnd"/>
            <w:r w:rsidRPr="00F54F49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F54F49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>Automatyki</w:t>
            </w:r>
            <w:proofErr w:type="spellEnd"/>
            <w:r w:rsidRPr="00F54F49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F54F49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>i</w:t>
            </w:r>
            <w:proofErr w:type="spellEnd"/>
            <w:r w:rsidRPr="00F54F49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F54F49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>Informatyki</w:t>
            </w:r>
            <w:proofErr w:type="spellEnd"/>
            <w:r w:rsidRPr="00F54F49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 xml:space="preserve"> </w:t>
            </w:r>
          </w:p>
          <w:p w:rsidRPr="00F51735" w:rsidR="00DF53AE" w:rsidP="008703AF" w:rsidRDefault="00DF53AE" w14:paraId="51FAC2EB" wp14:textId="77777777">
            <w:pPr>
              <w:jc w:val="center"/>
              <w:rPr>
                <w:rFonts w:ascii="Times New Roman" w:hAnsi="Times New Roman" w:eastAsia="Calibri" w:cs="Times New Roman"/>
                <w:sz w:val="36"/>
                <w:szCs w:val="36"/>
                <w:lang w:val="en-US"/>
              </w:rPr>
            </w:pPr>
            <w:proofErr w:type="spellStart"/>
            <w:r w:rsidRPr="00F54F49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>Politechnika</w:t>
            </w:r>
            <w:proofErr w:type="spellEnd"/>
            <w:r w:rsidRPr="00F54F49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F54F49">
              <w:rPr>
                <w:rFonts w:ascii="Times New Roman" w:hAnsi="Times New Roman" w:eastAsia="Calibri" w:cs="Times New Roman"/>
                <w:b/>
                <w:sz w:val="36"/>
                <w:szCs w:val="36"/>
                <w:lang w:val="en-US"/>
              </w:rPr>
              <w:t>Świętokrzyska</w:t>
            </w:r>
            <w:proofErr w:type="spellEnd"/>
          </w:p>
        </w:tc>
      </w:tr>
      <w:tr xmlns:wp14="http://schemas.microsoft.com/office/word/2010/wordml" w:rsidRPr="00F51735" w:rsidR="00DF53AE" w:rsidTr="00F54F49" w14:paraId="3538ABE3" wp14:textId="77777777">
        <w:trPr>
          <w:trHeight w:val="865"/>
          <w:jc w:val="center"/>
        </w:trPr>
        <w:tc>
          <w:tcPr>
            <w:tcW w:w="4508" w:type="dxa"/>
            <w:gridSpan w:val="2"/>
          </w:tcPr>
          <w:p w:rsidRPr="00F54F49" w:rsidR="00DF53AE" w:rsidP="00F54F49" w:rsidRDefault="00DF53AE" w14:paraId="58D7A9F0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4F49">
              <w:rPr>
                <w:rFonts w:ascii="Times New Roman" w:hAnsi="Times New Roman" w:cs="Times New Roman"/>
                <w:b/>
                <w:sz w:val="24"/>
                <w:szCs w:val="24"/>
              </w:rPr>
              <w:t>Studia:</w:t>
            </w:r>
          </w:p>
          <w:p w:rsidRPr="00F54F49" w:rsidR="00DF53AE" w:rsidP="00F54F49" w:rsidRDefault="00DF53AE" w14:paraId="299C395F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F49">
              <w:rPr>
                <w:rFonts w:ascii="Times New Roman" w:hAnsi="Times New Roman" w:cs="Times New Roman"/>
                <w:bCs/>
                <w:sz w:val="24"/>
                <w:szCs w:val="24"/>
              </w:rPr>
              <w:t>Stacjonarne I stopnia</w:t>
            </w:r>
          </w:p>
        </w:tc>
        <w:tc>
          <w:tcPr>
            <w:tcW w:w="4508" w:type="dxa"/>
          </w:tcPr>
          <w:p w:rsidRPr="00F54F49" w:rsidR="00DF53AE" w:rsidP="00F54F49" w:rsidRDefault="00DF53AE" w14:paraId="0D7F2353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4F49">
              <w:rPr>
                <w:rFonts w:ascii="Times New Roman" w:hAnsi="Times New Roman" w:cs="Times New Roman"/>
                <w:b/>
                <w:sz w:val="24"/>
                <w:szCs w:val="24"/>
              </w:rPr>
              <w:t>Kierunek:</w:t>
            </w:r>
          </w:p>
          <w:p w:rsidRPr="00F54F49" w:rsidR="00DF53AE" w:rsidP="00F54F49" w:rsidRDefault="00DF53AE" w14:paraId="4250FE77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F49">
              <w:rPr>
                <w:rFonts w:ascii="Times New Roman" w:hAnsi="Times New Roman" w:cs="Times New Roman"/>
                <w:bCs/>
                <w:sz w:val="24"/>
                <w:szCs w:val="24"/>
              </w:rPr>
              <w:t>Informatyka</w:t>
            </w:r>
          </w:p>
        </w:tc>
      </w:tr>
      <w:tr xmlns:wp14="http://schemas.microsoft.com/office/word/2010/wordml" w:rsidRPr="00F51735" w:rsidR="00FC48C3" w:rsidTr="00E3157E" w14:paraId="5B0DE7BA" wp14:textId="77777777">
        <w:trPr>
          <w:trHeight w:val="1003"/>
          <w:jc w:val="center"/>
        </w:trPr>
        <w:tc>
          <w:tcPr>
            <w:tcW w:w="2254" w:type="dxa"/>
          </w:tcPr>
          <w:p w:rsidRPr="00F54F49" w:rsidR="00FC48C3" w:rsidP="00F54F49" w:rsidRDefault="00FC48C3" w14:paraId="0A74E4DB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4F49">
              <w:rPr>
                <w:rFonts w:ascii="Times New Roman" w:hAnsi="Times New Roman" w:cs="Times New Roman"/>
                <w:b/>
                <w:sz w:val="24"/>
                <w:szCs w:val="24"/>
              </w:rPr>
              <w:t>Grupa:</w:t>
            </w:r>
          </w:p>
          <w:p w:rsidR="00FC48C3" w:rsidP="00F54F49" w:rsidRDefault="00FC48C3" w14:paraId="6744F781" wp14:textId="777777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4F49">
              <w:rPr>
                <w:rFonts w:ascii="Times New Roman" w:hAnsi="Times New Roman" w:cs="Times New Roman"/>
                <w:bCs/>
                <w:sz w:val="24"/>
                <w:szCs w:val="24"/>
              </w:rPr>
              <w:t>2ID12A</w:t>
            </w:r>
          </w:p>
          <w:p w:rsidR="00FC48C3" w:rsidP="00F54F49" w:rsidRDefault="00FC48C3" w14:paraId="672A6659" wp14:textId="777777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254" w:type="dxa"/>
          </w:tcPr>
          <w:p w:rsidRPr="00FC48C3" w:rsidR="00FC48C3" w:rsidP="00F54F49" w:rsidRDefault="00FC48C3" w14:paraId="4F8D06E7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8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Temat projektu:</w:t>
            </w:r>
          </w:p>
          <w:p w:rsidRPr="00F54F49" w:rsidR="00FC48C3" w:rsidP="00F54F49" w:rsidRDefault="00FC48C3" w14:paraId="42F005C3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8C3">
              <w:rPr>
                <w:rStyle w:val="markedcontent"/>
                <w:rFonts w:ascii="Times New Roman" w:hAnsi="Times New Roman" w:cs="Times New Roman"/>
                <w:sz w:val="24"/>
                <w:szCs w:val="24"/>
              </w:rPr>
              <w:t>Sieć hurtowni sprzętu AGD</w:t>
            </w:r>
          </w:p>
        </w:tc>
        <w:tc>
          <w:tcPr>
            <w:tcW w:w="4508" w:type="dxa"/>
          </w:tcPr>
          <w:p w:rsidRPr="00F54F49" w:rsidR="00FC48C3" w:rsidP="00F54F49" w:rsidRDefault="00FC48C3" w14:paraId="7FB2DE09" wp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4F49">
              <w:rPr>
                <w:rFonts w:ascii="Times New Roman" w:hAnsi="Times New Roman" w:cs="Times New Roman"/>
                <w:b/>
                <w:sz w:val="24"/>
                <w:szCs w:val="24"/>
              </w:rPr>
              <w:t>Zespół:</w:t>
            </w:r>
          </w:p>
          <w:p w:rsidRPr="00F54F49" w:rsidR="00FC48C3" w:rsidP="00F54F49" w:rsidRDefault="00FC48C3" w14:paraId="5CD73865" wp14:textId="7777777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4F49">
              <w:rPr>
                <w:rFonts w:ascii="Times New Roman" w:hAnsi="Times New Roman" w:cs="Times New Roman"/>
                <w:bCs/>
                <w:sz w:val="24"/>
                <w:szCs w:val="24"/>
              </w:rPr>
              <w:t>1.Karol Gardian</w:t>
            </w:r>
          </w:p>
          <w:p w:rsidRPr="00F54F49" w:rsidR="00FC48C3" w:rsidP="00F54F49" w:rsidRDefault="00FC48C3" w14:paraId="00A72828" wp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4F49">
              <w:rPr>
                <w:rFonts w:ascii="Times New Roman" w:hAnsi="Times New Roman" w:cs="Times New Roman"/>
                <w:bCs/>
                <w:sz w:val="24"/>
                <w:szCs w:val="24"/>
              </w:rPr>
              <w:t>2.Damian Gajda</w:t>
            </w:r>
          </w:p>
        </w:tc>
      </w:tr>
    </w:tbl>
    <w:p xmlns:wp14="http://schemas.microsoft.com/office/word/2010/wordml" w:rsidRPr="00F51735" w:rsidR="002F009D" w:rsidP="002F009D" w:rsidRDefault="002F009D" w14:paraId="0A37501D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="00087013" w:rsidP="00F54F49" w:rsidRDefault="00F54F49" w14:paraId="2BE5EE8A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br/>
      </w:r>
      <w:r w:rsidRPr="00F54F49">
        <w:rPr>
          <w:rStyle w:val="markedcontent"/>
          <w:rFonts w:ascii="Times New Roman" w:hAnsi="Times New Roman" w:cs="Times New Roman"/>
          <w:sz w:val="24"/>
          <w:szCs w:val="24"/>
        </w:rPr>
        <w:t xml:space="preserve">1. </w:t>
      </w:r>
      <w:r w:rsidRPr="00F54F49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F54F49">
        <w:rPr>
          <w:rStyle w:val="markedcontent"/>
          <w:rFonts w:ascii="Times New Roman" w:hAnsi="Times New Roman" w:cs="Times New Roman"/>
          <w:sz w:val="24"/>
          <w:szCs w:val="24"/>
        </w:rPr>
        <w:t>K</w:t>
      </w:r>
      <w:r w:rsidRPr="00F54F49">
        <w:rPr>
          <w:rStyle w:val="markedcontent"/>
          <w:rFonts w:ascii="Times New Roman" w:hAnsi="Times New Roman" w:cs="Times New Roman"/>
          <w:sz w:val="24"/>
          <w:szCs w:val="24"/>
        </w:rPr>
        <w:t>rótki opis problemu</w:t>
      </w:r>
      <w:r w:rsidR="00312BA7">
        <w:rPr>
          <w:rStyle w:val="markedcontent"/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="00F54F49" w:rsidP="131279D0" w:rsidRDefault="00D9464F" w14:paraId="109210CA" wp14:textId="2EB8747D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Naszym zadaniem w tym projekcie było zaprojektowanie i stworzenie bazy danych, wypełnienie ją danymi, przekonwertowanie stworzonej bazy danych na hurtownię, napisanie zapytań w różnych typach operatorów w wersji dla bazy i dla hurtowni. Przetestowanie szybkości </w:t>
      </w: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działania zapytań i ich złożoności w wersji dla bazy danych i dla hurtowni.</w:t>
      </w:r>
      <w:r>
        <w:br/>
      </w:r>
    </w:p>
    <w:p xmlns:wp14="http://schemas.microsoft.com/office/word/2010/wordml" w:rsidR="00F54F49" w:rsidP="00F54F49" w:rsidRDefault="00D9464F" w14:paraId="19ED309C" wp14:textId="008F20A1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2.</w:t>
      </w: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 schemat ERD bazy</w:t>
      </w: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="00A7146A" w:rsidP="00F54F49" w:rsidRDefault="00F54F49" w14:paraId="1D0A59D2" wp14:textId="34793ABD">
      <w:pPr/>
      <w:r>
        <w:drawing>
          <wp:inline xmlns:wp14="http://schemas.microsoft.com/office/word/2010/wordprocessingDrawing" wp14:editId="4EC33B19" wp14:anchorId="193BABA0">
            <wp:extent cx="6642101" cy="4769483"/>
            <wp:effectExtent l="0" t="0" r="0" b="0"/>
            <wp:docPr id="1347934984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8fea74445b40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2101" cy="476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R="00A7146A" w:rsidP="131279D0" w:rsidRDefault="00F54F49" w14:paraId="517C7C96" wp14:textId="460C7636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A7146A" w:rsidP="131279D0" w:rsidRDefault="00F54F49" w14:paraId="04B29F2C" wp14:textId="7E36D8F7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A7146A" w:rsidP="131279D0" w:rsidRDefault="00F54F49" w14:paraId="10B5B892" wp14:textId="1874D997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A7146A" w:rsidP="00F54F49" w:rsidRDefault="00F54F49" w14:paraId="05E7569D" wp14:textId="77D289E2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3.</w:t>
      </w: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 opis tabel</w:t>
      </w: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="00A7146A" w:rsidP="00A7146A" w:rsidRDefault="00A7146A" w14:paraId="2D06E7C5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proofErr w:type="spellStart"/>
      <w:r w:rsidRPr="00793E60">
        <w:rPr>
          <w:rStyle w:val="markedcontent"/>
          <w:rFonts w:ascii="Times New Roman" w:hAnsi="Times New Roman" w:cs="Times New Roman"/>
          <w:sz w:val="24"/>
          <w:szCs w:val="24"/>
        </w:rPr>
        <w:t>Branze</w:t>
      </w:r>
      <w:proofErr w:type="spellEnd"/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F20215">
        <w:rPr>
          <w:rStyle w:val="markedcontent"/>
          <w:rFonts w:ascii="Times New Roman" w:hAnsi="Times New Roman" w:cs="Times New Roman"/>
          <w:sz w:val="24"/>
          <w:szCs w:val="24"/>
        </w:rPr>
        <w:t>– zawiera nazwy branż w których specjalizują się firmy kupujące.</w:t>
      </w:r>
    </w:p>
    <w:p xmlns:wp14="http://schemas.microsoft.com/office/word/2010/wordml" w:rsidR="00A7146A" w:rsidP="00A7146A" w:rsidRDefault="00A7146A" w14:paraId="173F630B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93E60">
        <w:rPr>
          <w:rStyle w:val="markedcontent"/>
          <w:rFonts w:ascii="Times New Roman" w:hAnsi="Times New Roman" w:cs="Times New Roman"/>
          <w:sz w:val="24"/>
          <w:szCs w:val="24"/>
        </w:rPr>
        <w:t>Dostawcy</w:t>
      </w:r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F20215">
        <w:rPr>
          <w:rStyle w:val="markedcontent"/>
          <w:rFonts w:ascii="Times New Roman" w:hAnsi="Times New Roman" w:cs="Times New Roman"/>
          <w:sz w:val="24"/>
          <w:szCs w:val="24"/>
        </w:rPr>
        <w:t>– zawiera nazwy dostawców.</w:t>
      </w:r>
    </w:p>
    <w:p xmlns:wp14="http://schemas.microsoft.com/office/word/2010/wordml" w:rsidR="00A7146A" w:rsidP="00A7146A" w:rsidRDefault="00A7146A" w14:paraId="3F661A3F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793E60">
        <w:rPr>
          <w:rStyle w:val="markedcontent"/>
          <w:rFonts w:ascii="Times New Roman" w:hAnsi="Times New Roman" w:cs="Times New Roman"/>
          <w:sz w:val="24"/>
          <w:szCs w:val="24"/>
        </w:rPr>
        <w:t>Dostawy</w:t>
      </w:r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F20215">
        <w:rPr>
          <w:rStyle w:val="markedcontent"/>
          <w:rFonts w:ascii="Times New Roman" w:hAnsi="Times New Roman" w:cs="Times New Roman"/>
          <w:sz w:val="24"/>
          <w:szCs w:val="24"/>
        </w:rPr>
        <w:t>– zawiera informacje na temat ilości dostaw do sieci hurtowni.</w:t>
      </w:r>
    </w:p>
    <w:p xmlns:wp14="http://schemas.microsoft.com/office/word/2010/wordml" w:rsidR="00A7146A" w:rsidP="131279D0" w:rsidRDefault="00A7146A" w14:paraId="700EDA16" wp14:textId="5DA87C0F">
      <w:pPr>
        <w:rPr>
          <w:rStyle w:val="markedcontent"/>
          <w:rFonts w:ascii="Times New Roman" w:hAnsi="Times New Roman" w:cs="Times New Roman"/>
          <w:sz w:val="24"/>
          <w:szCs w:val="24"/>
        </w:rPr>
      </w:pPr>
      <w:proofErr w:type="spellStart"/>
      <w:proofErr w:type="spellStart"/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Dostepnosci</w:t>
      </w:r>
      <w:proofErr w:type="spellEnd"/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 – obrazuje dostępność produktów w hurtowniach</w:t>
      </w:r>
      <w:bookmarkStart w:name="_GoBack" w:id="0"/>
      <w:bookmarkEnd w:id="0"/>
      <w:proofErr w:type="spellEnd"/>
    </w:p>
    <w:p xmlns:wp14="http://schemas.microsoft.com/office/word/2010/wordml" w:rsidR="00A7146A" w:rsidP="00A7146A" w:rsidRDefault="00A7146A" w14:paraId="10352D55" wp14:textId="2ECB13DE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Firmy_kupujace – zawiera podstawowe informacje na temat firm kupujących.</w:t>
      </w:r>
    </w:p>
    <w:p xmlns:wp14="http://schemas.microsoft.com/office/word/2010/wordml" w:rsidR="00A7146A" w:rsidP="00A7146A" w:rsidRDefault="00A7146A" w14:paraId="159B34AB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Hurtownie</w:t>
      </w:r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CF0543">
        <w:rPr>
          <w:rStyle w:val="markedcontent"/>
          <w:rFonts w:ascii="Times New Roman" w:hAnsi="Times New Roman" w:cs="Times New Roman"/>
          <w:sz w:val="24"/>
          <w:szCs w:val="24"/>
        </w:rPr>
        <w:t>– zawiera informacje na temat hurtowni.</w:t>
      </w:r>
    </w:p>
    <w:p xmlns:wp14="http://schemas.microsoft.com/office/word/2010/wordml" w:rsidR="00A7146A" w:rsidP="00A7146A" w:rsidRDefault="00A7146A" w14:paraId="1ABE9203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Marki</w:t>
      </w:r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810BD1">
        <w:rPr>
          <w:rStyle w:val="markedcontent"/>
          <w:rFonts w:ascii="Times New Roman" w:hAnsi="Times New Roman" w:cs="Times New Roman"/>
          <w:sz w:val="24"/>
          <w:szCs w:val="24"/>
        </w:rPr>
        <w:t>– zawiera nazwy marek pojazdów.</w:t>
      </w:r>
    </w:p>
    <w:p xmlns:wp14="http://schemas.microsoft.com/office/word/2010/wordml" w:rsidR="00A7146A" w:rsidP="00A7146A" w:rsidRDefault="00A7146A" w14:paraId="5C8862B6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Miasta</w:t>
      </w:r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810BD1">
        <w:rPr>
          <w:rStyle w:val="markedcontent"/>
          <w:rFonts w:ascii="Times New Roman" w:hAnsi="Times New Roman" w:cs="Times New Roman"/>
          <w:sz w:val="24"/>
          <w:szCs w:val="24"/>
        </w:rPr>
        <w:t>– zawiera nazwy miast w których znajdują się hurtownie i w których mieszkają pracownicy.</w:t>
      </w:r>
    </w:p>
    <w:p xmlns:wp14="http://schemas.microsoft.com/office/word/2010/wordml" w:rsidR="00A7146A" w:rsidP="00A7146A" w:rsidRDefault="00A7146A" w14:paraId="7F826483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Modele</w:t>
      </w:r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810BD1">
        <w:rPr>
          <w:rStyle w:val="markedcontent"/>
          <w:rFonts w:ascii="Times New Roman" w:hAnsi="Times New Roman" w:cs="Times New Roman"/>
          <w:sz w:val="24"/>
          <w:szCs w:val="24"/>
        </w:rPr>
        <w:t>– zawiera nazwy modeli pojazdów.</w:t>
      </w:r>
    </w:p>
    <w:p xmlns:wp14="http://schemas.microsoft.com/office/word/2010/wordml" w:rsidR="00A7146A" w:rsidP="00A7146A" w:rsidRDefault="00A7146A" w14:paraId="451581F0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Pojazdy</w:t>
      </w:r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1A542E">
        <w:rPr>
          <w:rStyle w:val="markedcontent"/>
          <w:rFonts w:ascii="Times New Roman" w:hAnsi="Times New Roman" w:cs="Times New Roman"/>
          <w:sz w:val="24"/>
          <w:szCs w:val="24"/>
        </w:rPr>
        <w:t>– zawiera informacje na temat pojazdów, których używają hurtownie.</w:t>
      </w:r>
    </w:p>
    <w:p xmlns:wp14="http://schemas.microsoft.com/office/word/2010/wordml" w:rsidR="00A7146A" w:rsidP="00A7146A" w:rsidRDefault="00A7146A" w14:paraId="58315BDC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Pracownicy</w:t>
      </w:r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810BD1">
        <w:rPr>
          <w:rStyle w:val="markedcontent"/>
          <w:rFonts w:ascii="Times New Roman" w:hAnsi="Times New Roman" w:cs="Times New Roman"/>
          <w:sz w:val="24"/>
          <w:szCs w:val="24"/>
        </w:rPr>
        <w:t xml:space="preserve">– </w:t>
      </w:r>
      <w:r w:rsidR="00ED1F88">
        <w:rPr>
          <w:rStyle w:val="markedcontent"/>
          <w:rFonts w:ascii="Times New Roman" w:hAnsi="Times New Roman" w:cs="Times New Roman"/>
          <w:sz w:val="24"/>
          <w:szCs w:val="24"/>
        </w:rPr>
        <w:t>z</w:t>
      </w:r>
      <w:r w:rsidR="00810BD1">
        <w:rPr>
          <w:rStyle w:val="markedcontent"/>
          <w:rFonts w:ascii="Times New Roman" w:hAnsi="Times New Roman" w:cs="Times New Roman"/>
          <w:sz w:val="24"/>
          <w:szCs w:val="24"/>
        </w:rPr>
        <w:t>awiera informacje na temat pracowników pracujących w sieci hurtowni.</w:t>
      </w:r>
    </w:p>
    <w:p xmlns:wp14="http://schemas.microsoft.com/office/word/2010/wordml" w:rsidR="00A7146A" w:rsidP="00A7146A" w:rsidRDefault="00A7146A" w14:paraId="35F77F2B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Produkty</w:t>
      </w:r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810BD1">
        <w:rPr>
          <w:rStyle w:val="markedcontent"/>
          <w:rFonts w:ascii="Times New Roman" w:hAnsi="Times New Roman" w:cs="Times New Roman"/>
          <w:sz w:val="24"/>
          <w:szCs w:val="24"/>
        </w:rPr>
        <w:t>– zawiera nazwy produktów dostępnych w sieci hurtowni.</w:t>
      </w:r>
    </w:p>
    <w:p xmlns:wp14="http://schemas.microsoft.com/office/word/2010/wordml" w:rsidR="00A7146A" w:rsidP="00A7146A" w:rsidRDefault="00A7146A" w14:paraId="40E131A9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Promocje</w:t>
      </w:r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2A3B5C">
        <w:rPr>
          <w:rStyle w:val="markedcontent"/>
          <w:rFonts w:ascii="Times New Roman" w:hAnsi="Times New Roman" w:cs="Times New Roman"/>
          <w:sz w:val="24"/>
          <w:szCs w:val="24"/>
        </w:rPr>
        <w:t>– zawiera podstawow</w:t>
      </w:r>
      <w:r w:rsidR="003F3FEF">
        <w:rPr>
          <w:rStyle w:val="markedcontent"/>
          <w:rFonts w:ascii="Times New Roman" w:hAnsi="Times New Roman" w:cs="Times New Roman"/>
          <w:sz w:val="24"/>
          <w:szCs w:val="24"/>
        </w:rPr>
        <w:t>e</w:t>
      </w:r>
      <w:r w:rsidR="00BC12E1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3F3FEF">
        <w:rPr>
          <w:rStyle w:val="markedcontent"/>
          <w:rFonts w:ascii="Times New Roman" w:hAnsi="Times New Roman" w:cs="Times New Roman"/>
          <w:sz w:val="24"/>
          <w:szCs w:val="24"/>
        </w:rPr>
        <w:t>wartości</w:t>
      </w:r>
      <w:r w:rsidR="00BC12E1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3F3FEF">
        <w:rPr>
          <w:rStyle w:val="markedcontent"/>
          <w:rFonts w:ascii="Times New Roman" w:hAnsi="Times New Roman" w:cs="Times New Roman"/>
          <w:sz w:val="24"/>
          <w:szCs w:val="24"/>
        </w:rPr>
        <w:t>akcji promocyjnych w sieci hurtowni</w:t>
      </w:r>
      <w:r w:rsidR="00BC12E1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DA3465" w:rsidP="00A7146A" w:rsidRDefault="00A7146A" w14:paraId="445FA64D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</w:rPr>
        <w:t>Przyczyny_zwrotow</w:t>
      </w:r>
      <w:proofErr w:type="spellEnd"/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3F3FEF">
        <w:rPr>
          <w:rStyle w:val="markedcontent"/>
          <w:rFonts w:ascii="Times New Roman" w:hAnsi="Times New Roman" w:cs="Times New Roman"/>
          <w:sz w:val="24"/>
          <w:szCs w:val="24"/>
        </w:rPr>
        <w:t>–</w:t>
      </w:r>
      <w:r w:rsidR="00BC12E1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3F3FEF">
        <w:rPr>
          <w:rStyle w:val="markedcontent"/>
          <w:rFonts w:ascii="Times New Roman" w:hAnsi="Times New Roman" w:cs="Times New Roman"/>
          <w:sz w:val="24"/>
          <w:szCs w:val="24"/>
        </w:rPr>
        <w:t>zawiera nazwy przyczyn zwrotów.</w:t>
      </w:r>
    </w:p>
    <w:p xmlns:wp14="http://schemas.microsoft.com/office/word/2010/wordml" w:rsidR="00DA3465" w:rsidP="00A7146A" w:rsidRDefault="00DA3465" w14:paraId="296D5D42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</w:rPr>
        <w:t>Sprzedaze</w:t>
      </w:r>
      <w:proofErr w:type="spellEnd"/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-</w:t>
      </w:r>
      <w:r w:rsidR="00810BD1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3F3FEF">
        <w:rPr>
          <w:rStyle w:val="markedcontent"/>
          <w:rFonts w:ascii="Times New Roman" w:hAnsi="Times New Roman" w:cs="Times New Roman"/>
          <w:sz w:val="24"/>
          <w:szCs w:val="24"/>
        </w:rPr>
        <w:t xml:space="preserve"> zawiera dane na temat sprzedaży w sieci hurtowni.</w:t>
      </w:r>
    </w:p>
    <w:p xmlns:wp14="http://schemas.microsoft.com/office/word/2010/wordml" w:rsidR="00DA3465" w:rsidP="00A7146A" w:rsidRDefault="00DA3465" w14:paraId="469C2BC0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Stanowiska</w:t>
      </w:r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810BD1">
        <w:rPr>
          <w:rStyle w:val="markedcontent"/>
          <w:rFonts w:ascii="Times New Roman" w:hAnsi="Times New Roman" w:cs="Times New Roman"/>
          <w:sz w:val="24"/>
          <w:szCs w:val="24"/>
        </w:rPr>
        <w:t>– zawiera nazwy stanowisk w sieci hurtowni i wysokość pensji za dane stanowisko.</w:t>
      </w:r>
    </w:p>
    <w:p xmlns:wp14="http://schemas.microsoft.com/office/word/2010/wordml" w:rsidR="00DA3465" w:rsidP="00A7146A" w:rsidRDefault="00DA3465" w14:paraId="18BC5A77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</w:rPr>
        <w:t>Typy_produktow</w:t>
      </w:r>
      <w:proofErr w:type="spellEnd"/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810BD1">
        <w:rPr>
          <w:rStyle w:val="markedcontent"/>
          <w:rFonts w:ascii="Times New Roman" w:hAnsi="Times New Roman" w:cs="Times New Roman"/>
          <w:sz w:val="24"/>
          <w:szCs w:val="24"/>
        </w:rPr>
        <w:t>– zawiera nazwy typów produktów.</w:t>
      </w:r>
    </w:p>
    <w:p xmlns:wp14="http://schemas.microsoft.com/office/word/2010/wordml" w:rsidR="00DA3465" w:rsidP="00A7146A" w:rsidRDefault="00DA3465" w14:paraId="19FF2DDA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Ulice</w:t>
      </w:r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810BD1">
        <w:rPr>
          <w:rStyle w:val="markedcontent"/>
          <w:rFonts w:ascii="Times New Roman" w:hAnsi="Times New Roman" w:cs="Times New Roman"/>
          <w:sz w:val="24"/>
          <w:szCs w:val="24"/>
        </w:rPr>
        <w:t>– zawiera nazwy ulic na których mieszkają pracownicy i na których znajdują się hurtownie.</w:t>
      </w:r>
    </w:p>
    <w:p xmlns:wp14="http://schemas.microsoft.com/office/word/2010/wordml" w:rsidR="00DA3465" w:rsidP="00A7146A" w:rsidRDefault="00DA3465" w14:paraId="72AC8A66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</w:rPr>
        <w:t>Wojewodztwa</w:t>
      </w:r>
      <w:proofErr w:type="spellEnd"/>
      <w:r w:rsidR="00062E9E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810BD1">
        <w:rPr>
          <w:rStyle w:val="markedcontent"/>
          <w:rFonts w:ascii="Times New Roman" w:hAnsi="Times New Roman" w:cs="Times New Roman"/>
          <w:sz w:val="24"/>
          <w:szCs w:val="24"/>
        </w:rPr>
        <w:t>– zawiera nazwy województw.</w:t>
      </w:r>
    </w:p>
    <w:p xmlns:wp14="http://schemas.microsoft.com/office/word/2010/wordml" w:rsidR="00DA3465" w:rsidP="00A7146A" w:rsidRDefault="00DA3465" w14:paraId="5DAB6C7B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793E60" w:rsidP="00F54F49" w:rsidRDefault="00F54F49" w14:paraId="183CFA21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F54F49">
        <w:rPr>
          <w:rFonts w:ascii="Times New Roman" w:hAnsi="Times New Roman" w:cs="Times New Roman"/>
          <w:sz w:val="24"/>
          <w:szCs w:val="24"/>
        </w:rPr>
        <w:br/>
      </w:r>
      <w:r w:rsidRPr="00F54F49">
        <w:rPr>
          <w:rStyle w:val="markedcontent"/>
          <w:rFonts w:ascii="Times New Roman" w:hAnsi="Times New Roman" w:cs="Times New Roman"/>
          <w:sz w:val="24"/>
          <w:szCs w:val="24"/>
        </w:rPr>
        <w:t>4.</w:t>
      </w:r>
      <w:r w:rsidRPr="00F54F49">
        <w:rPr>
          <w:rStyle w:val="markedcontent"/>
          <w:rFonts w:ascii="Times New Roman" w:hAnsi="Times New Roman" w:cs="Times New Roman"/>
          <w:sz w:val="24"/>
          <w:szCs w:val="24"/>
        </w:rPr>
        <w:t xml:space="preserve"> opis procesu transformacji bazy do hurtowni</w:t>
      </w:r>
      <w:r w:rsidR="00312BA7">
        <w:rPr>
          <w:rStyle w:val="markedcontent"/>
          <w:rFonts w:ascii="Times New Roman" w:hAnsi="Times New Roman" w:cs="Times New Roman"/>
          <w:sz w:val="24"/>
          <w:szCs w:val="24"/>
        </w:rPr>
        <w:t>:</w:t>
      </w:r>
    </w:p>
    <w:p xmlns:wp14="http://schemas.microsoft.com/office/word/2010/wordml" w:rsidR="00312BA7" w:rsidP="00F54F49" w:rsidRDefault="00B177DB" w14:paraId="3A3E56A9" wp14:textId="408D2343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W celu utworzenia hurtowni danych jako tabelę faktów została wybrana tabela sprzedaż. W procesie transformacji z bazy danych na hurtownię pozbyliśmy się tabel nadmiarowych i przetransferowaliśmy dane z tabel z bazy do hurtowni za pomocą napisanego przez nas skryptu. </w:t>
      </w:r>
    </w:p>
    <w:p xmlns:wp14="http://schemas.microsoft.com/office/word/2010/wordml" w:rsidR="00087013" w:rsidP="00F54F49" w:rsidRDefault="00087013" w14:paraId="02EB378F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87013" w:rsidP="00F54F49" w:rsidRDefault="00087013" w14:paraId="6A05A809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87013" w:rsidP="00F54F49" w:rsidRDefault="00087013" w14:paraId="5A39BBE3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87013" w:rsidP="00F54F49" w:rsidRDefault="00087013" w14:paraId="41C8F396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87013" w:rsidP="00F54F49" w:rsidRDefault="00087013" w14:paraId="72A3D3EC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87013" w:rsidP="00F54F49" w:rsidRDefault="00087013" w14:paraId="0D0B940D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87013" w:rsidP="00F54F49" w:rsidRDefault="00087013" w14:paraId="0E27B00A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87013" w:rsidP="00F54F49" w:rsidRDefault="00087013" w14:paraId="60061E4C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87013" w:rsidP="00F54F49" w:rsidRDefault="00087013" w14:paraId="44EAFD9C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087013" w:rsidP="00F54F49" w:rsidRDefault="00087013" w14:paraId="4B94D5A5" wp14:textId="77777777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F54F49" w:rsidP="131279D0" w:rsidRDefault="00F54F49" w14:paraId="53AE12DB" wp14:textId="4DD4916E">
      <w:pPr>
        <w:pStyle w:val="Normalny"/>
        <w:rPr>
          <w:rStyle w:val="markedcontent"/>
          <w:rFonts w:ascii="Times New Roman" w:hAnsi="Times New Roman" w:cs="Times New Roman"/>
          <w:sz w:val="24"/>
          <w:szCs w:val="24"/>
        </w:rPr>
      </w:pP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5. schemat ERD hurtowni:</w:t>
      </w:r>
    </w:p>
    <w:p xmlns:wp14="http://schemas.microsoft.com/office/word/2010/wordml" w:rsidR="00087013" w:rsidP="00F54F49" w:rsidRDefault="00F54F49" w14:paraId="3D63B0B8" wp14:textId="04819FE3">
      <w:pPr/>
      <w:r>
        <w:drawing>
          <wp:inline xmlns:wp14="http://schemas.microsoft.com/office/word/2010/wordprocessingDrawing" wp14:editId="29708F6A" wp14:anchorId="50538A2B">
            <wp:extent cx="6635115" cy="3971925"/>
            <wp:effectExtent l="0" t="0" r="0" b="0"/>
            <wp:docPr id="238413926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bcdfa4412f4d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511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R="00087013" w:rsidP="00F54F49" w:rsidRDefault="00F54F49" w14:paraId="251A02C1" wp14:textId="48C26D8D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6.</w:t>
      </w: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 opis procesu ładowania i transformacji danych z bazy do hurtowni</w:t>
      </w: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:</w:t>
      </w:r>
    </w:p>
    <w:p w:rsidR="131279D0" w:rsidP="131279D0" w:rsidRDefault="131279D0" w14:paraId="195739D2" w14:textId="76162F4D">
      <w:pPr>
        <w:pStyle w:val="Normalny"/>
        <w:rPr>
          <w:rStyle w:val="markedcontent"/>
          <w:rFonts w:ascii="Times New Roman" w:hAnsi="Times New Roman" w:cs="Times New Roman"/>
          <w:sz w:val="24"/>
          <w:szCs w:val="24"/>
        </w:rPr>
      </w:pP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Dane z bazy do hurtowni zostały przeniesione z pomocą skryptu zamieszczonego w pliku </w:t>
      </w:r>
      <w:proofErr w:type="spellStart"/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dane.sql</w:t>
      </w:r>
      <w:proofErr w:type="spellEnd"/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 w folderze hurtownia. Tabele wymiarów zawierają przekopiowane dane z odpowiednich tabelek z bazy danych. Przykładowo tabela </w:t>
      </w:r>
      <w:proofErr w:type="spellStart"/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hur_produkty</w:t>
      </w:r>
      <w:proofErr w:type="spellEnd"/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 zawiera to samo co tabela produkty w bazie danych. </w:t>
      </w:r>
    </w:p>
    <w:p w:rsidR="131279D0" w:rsidP="131279D0" w:rsidRDefault="131279D0" w14:paraId="56E64FD7" w14:textId="776191F3">
      <w:pPr>
        <w:pStyle w:val="Normalny"/>
        <w:rPr>
          <w:rStyle w:val="markedcontent"/>
          <w:rFonts w:ascii="Times New Roman" w:hAnsi="Times New Roman" w:cs="Times New Roman"/>
          <w:sz w:val="24"/>
          <w:szCs w:val="24"/>
        </w:rPr>
      </w:pP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W celu </w:t>
      </w: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uzupełnienia</w:t>
      </w: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 tabeli faktów danymi posługując się złączeniami wydobyliśmy niezbędne dane z następujących tabelek: </w:t>
      </w:r>
      <w:proofErr w:type="spellStart"/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sprzedaze</w:t>
      </w:r>
      <w:proofErr w:type="spellEnd"/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dostepnosci</w:t>
      </w:r>
      <w:proofErr w:type="spellEnd"/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firmy_kupujace</w:t>
      </w:r>
      <w:proofErr w:type="spellEnd"/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, pracownicy, hurtownie, miasta i produkty.</w:t>
      </w:r>
    </w:p>
    <w:p w:rsidR="131279D0" w:rsidP="131279D0" w:rsidRDefault="131279D0" w14:paraId="2051E9D1" w14:textId="447B4FEE">
      <w:pPr>
        <w:pStyle w:val="Normalny"/>
        <w:rPr>
          <w:rStyle w:val="markedcontent"/>
          <w:rFonts w:ascii="Times New Roman" w:hAnsi="Times New Roman" w:cs="Times New Roman"/>
          <w:sz w:val="24"/>
          <w:szCs w:val="24"/>
        </w:rPr>
      </w:pP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Tabelki </w:t>
      </w: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wykorzystane</w:t>
      </w: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 w hurtowni są ograniczone do minimum wymaganego do napisania zapytań. </w:t>
      </w:r>
    </w:p>
    <w:p xmlns:wp14="http://schemas.microsoft.com/office/word/2010/wordml" w:rsidRPr="00F54F49" w:rsidR="00C86DBC" w:rsidP="00F54F49" w:rsidRDefault="00F54F49" w14:paraId="0AAA20EE" wp14:textId="622F990D">
      <w:pPr/>
      <w:r>
        <w:br/>
      </w:r>
    </w:p>
    <w:p xmlns:wp14="http://schemas.microsoft.com/office/word/2010/wordml" w:rsidRPr="00F54F49" w:rsidR="00C86DBC" w:rsidP="131279D0" w:rsidRDefault="00F54F49" w14:paraId="381F3136" wp14:textId="6819EC78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54F49" w:rsidR="00C86DBC" w:rsidP="131279D0" w:rsidRDefault="00F54F49" w14:paraId="6BD60DCF" wp14:textId="2EBB7EAE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54F49" w:rsidR="00C86DBC" w:rsidP="131279D0" w:rsidRDefault="00F54F49" w14:paraId="77F25BDE" wp14:textId="08D8D671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54F49" w:rsidR="00C86DBC" w:rsidP="131279D0" w:rsidRDefault="00F54F49" w14:paraId="20E71C10" wp14:textId="2DBD172A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54F49" w:rsidR="00C86DBC" w:rsidP="131279D0" w:rsidRDefault="00F54F49" w14:paraId="41AAB929" wp14:textId="5C3253D5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54F49" w:rsidR="00C86DBC" w:rsidP="131279D0" w:rsidRDefault="00F54F49" w14:paraId="3429673B" wp14:textId="08320115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54F49" w:rsidR="00C86DBC" w:rsidP="131279D0" w:rsidRDefault="00F54F49" w14:paraId="73A559A2" wp14:textId="5F1B42D6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54F49" w:rsidR="00C86DBC" w:rsidP="131279D0" w:rsidRDefault="00F54F49" w14:paraId="182FDE86" wp14:textId="75B6B47A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54F49" w:rsidR="00C86DBC" w:rsidP="131279D0" w:rsidRDefault="00F54F49" w14:paraId="438554E2" wp14:textId="3E8484D7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54F49" w:rsidR="00C86DBC" w:rsidP="131279D0" w:rsidRDefault="00F54F49" w14:paraId="777D3CE6" wp14:textId="0C54ED17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54F49" w:rsidR="00C86DBC" w:rsidP="131279D0" w:rsidRDefault="00F54F49" w14:paraId="55E239E9" wp14:textId="7E374714">
      <w:pPr>
        <w:rPr>
          <w:rStyle w:val="markedcontent"/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F54F49" w:rsidR="00C86DBC" w:rsidP="131279D0" w:rsidRDefault="00F54F49" w14:paraId="4E0C4D01" wp14:textId="125ACC82">
      <w:pPr>
        <w:rPr>
          <w:rFonts w:ascii="Times New Roman" w:hAnsi="Times New Roman" w:cs="Times New Roman"/>
          <w:sz w:val="24"/>
          <w:szCs w:val="24"/>
        </w:rPr>
      </w:pPr>
      <w:r w:rsidRPr="76948323" w:rsidR="76948323">
        <w:rPr>
          <w:rStyle w:val="markedcontent"/>
          <w:rFonts w:ascii="Times New Roman" w:hAnsi="Times New Roman" w:cs="Times New Roman"/>
          <w:sz w:val="24"/>
          <w:szCs w:val="24"/>
        </w:rPr>
        <w:t>7. porównanie wykonania zapytań: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2614"/>
        <w:gridCol w:w="2614"/>
        <w:gridCol w:w="2614"/>
        <w:gridCol w:w="2614"/>
      </w:tblGrid>
      <w:tr w:rsidR="131279D0" w:rsidTr="131279D0" w14:paraId="73038D00">
        <w:tc>
          <w:tcPr>
            <w:tcW w:w="2614" w:type="dxa"/>
            <w:vMerge w:val="restart"/>
            <w:shd w:val="clear" w:color="auto" w:fill="2E74B5" w:themeFill="accent1" w:themeFillShade="BF"/>
            <w:tcMar/>
          </w:tcPr>
          <w:p w:rsidR="131279D0" w:rsidP="131279D0" w:rsidRDefault="131279D0" w14:paraId="58A920C6" w14:textId="20E07F7B">
            <w:pPr>
              <w:pStyle w:val="Normalny"/>
              <w:jc w:val="center"/>
            </w:pPr>
            <w:r w:rsidR="131279D0">
              <w:rPr/>
              <w:t>Typ zadania</w:t>
            </w:r>
          </w:p>
        </w:tc>
        <w:tc>
          <w:tcPr>
            <w:tcW w:w="2614" w:type="dxa"/>
            <w:vMerge w:val="restart"/>
            <w:shd w:val="clear" w:color="auto" w:fill="2E74B5" w:themeFill="accent1" w:themeFillShade="BF"/>
            <w:tcMar/>
          </w:tcPr>
          <w:p w:rsidR="131279D0" w:rsidP="131279D0" w:rsidRDefault="131279D0" w14:paraId="2AE0E118" w14:textId="5A7B4E54">
            <w:pPr>
              <w:pStyle w:val="Normalny"/>
            </w:pPr>
            <w:r w:rsidR="131279D0">
              <w:rPr/>
              <w:t>Numer zadania</w:t>
            </w:r>
          </w:p>
        </w:tc>
        <w:tc>
          <w:tcPr>
            <w:tcW w:w="5228" w:type="dxa"/>
            <w:gridSpan w:val="2"/>
            <w:shd w:val="clear" w:color="auto" w:fill="2E74B5" w:themeFill="accent1" w:themeFillShade="BF"/>
            <w:tcMar/>
          </w:tcPr>
          <w:p w:rsidR="131279D0" w:rsidP="131279D0" w:rsidRDefault="131279D0" w14:paraId="1CA4134D" w14:textId="0486109B">
            <w:pPr>
              <w:pStyle w:val="Normalny"/>
            </w:pPr>
            <w:r w:rsidR="131279D0">
              <w:rPr/>
              <w:t>Czas wykonania w sekundach</w:t>
            </w:r>
          </w:p>
        </w:tc>
      </w:tr>
      <w:tr w:rsidR="131279D0" w:rsidTr="131279D0" w14:paraId="324301A8">
        <w:tc>
          <w:tcPr>
            <w:tcW w:w="2614" w:type="dxa"/>
            <w:vMerge/>
            <w:tcMar/>
          </w:tcPr>
          <w:p w14:paraId="7452F980"/>
        </w:tc>
        <w:tc>
          <w:tcPr>
            <w:tcW w:w="2614" w:type="dxa"/>
            <w:vMerge/>
            <w:tcMar/>
          </w:tcPr>
          <w:p w14:paraId="4BCFC15E"/>
        </w:tc>
        <w:tc>
          <w:tcPr>
            <w:tcW w:w="2614" w:type="dxa"/>
            <w:shd w:val="clear" w:color="auto" w:fill="2E74B5" w:themeFill="accent1" w:themeFillShade="BF"/>
            <w:tcMar/>
          </w:tcPr>
          <w:p w:rsidR="131279D0" w:rsidP="131279D0" w:rsidRDefault="131279D0" w14:paraId="132394E9" w14:textId="3CC88E42">
            <w:pPr>
              <w:pStyle w:val="Normalny"/>
            </w:pPr>
            <w:r w:rsidR="131279D0">
              <w:rPr/>
              <w:t>Baza</w:t>
            </w:r>
          </w:p>
        </w:tc>
        <w:tc>
          <w:tcPr>
            <w:tcW w:w="2614" w:type="dxa"/>
            <w:shd w:val="clear" w:color="auto" w:fill="2E74B5" w:themeFill="accent1" w:themeFillShade="BF"/>
            <w:tcMar/>
          </w:tcPr>
          <w:p w:rsidR="131279D0" w:rsidP="131279D0" w:rsidRDefault="131279D0" w14:paraId="1EFF4446" w14:textId="5C7677F4">
            <w:pPr>
              <w:pStyle w:val="Normalny"/>
            </w:pPr>
            <w:r w:rsidR="131279D0">
              <w:rPr/>
              <w:t>Hurtownia</w:t>
            </w:r>
          </w:p>
        </w:tc>
      </w:tr>
      <w:tr w:rsidR="131279D0" w:rsidTr="131279D0" w14:paraId="759CDE69">
        <w:tc>
          <w:tcPr>
            <w:tcW w:w="2614" w:type="dxa"/>
            <w:vMerge w:val="restart"/>
            <w:shd w:val="clear" w:color="auto" w:fill="BDD6EE" w:themeFill="accent1" w:themeFillTint="66"/>
            <w:tcMar/>
          </w:tcPr>
          <w:p w:rsidR="131279D0" w:rsidP="131279D0" w:rsidRDefault="131279D0" w14:paraId="73532430" w14:textId="60F8A2CC">
            <w:pPr>
              <w:pStyle w:val="Normalny"/>
              <w:jc w:val="center"/>
            </w:pPr>
          </w:p>
          <w:p w:rsidR="131279D0" w:rsidP="131279D0" w:rsidRDefault="131279D0" w14:paraId="12110E40" w14:textId="6A58CE13">
            <w:pPr>
              <w:pStyle w:val="Normalny"/>
              <w:jc w:val="center"/>
            </w:pPr>
            <w:proofErr w:type="spellStart"/>
            <w:r w:rsidR="131279D0">
              <w:rPr/>
              <w:t>Rollup</w:t>
            </w:r>
            <w:proofErr w:type="spellEnd"/>
          </w:p>
        </w:tc>
        <w:tc>
          <w:tcPr>
            <w:tcW w:w="2614" w:type="dxa"/>
            <w:tcMar/>
          </w:tcPr>
          <w:p w:rsidR="131279D0" w:rsidP="131279D0" w:rsidRDefault="131279D0" w14:paraId="18D9E529" w14:textId="2CA1D816">
            <w:pPr>
              <w:pStyle w:val="Normalny"/>
            </w:pPr>
            <w:r w:rsidR="131279D0">
              <w:rPr/>
              <w:t>1.</w:t>
            </w:r>
          </w:p>
        </w:tc>
        <w:tc>
          <w:tcPr>
            <w:tcW w:w="2614" w:type="dxa"/>
            <w:tcMar/>
          </w:tcPr>
          <w:p w:rsidR="131279D0" w:rsidP="131279D0" w:rsidRDefault="131279D0" w14:paraId="79783EE7" w14:textId="2C2387CF">
            <w:pPr>
              <w:pStyle w:val="Normalny"/>
            </w:pPr>
            <w:r w:rsidR="131279D0">
              <w:rPr/>
              <w:t>0.477</w:t>
            </w:r>
          </w:p>
        </w:tc>
        <w:tc>
          <w:tcPr>
            <w:tcW w:w="2614" w:type="dxa"/>
            <w:tcMar/>
          </w:tcPr>
          <w:p w:rsidR="131279D0" w:rsidP="131279D0" w:rsidRDefault="131279D0" w14:paraId="62145507" w14:textId="40E2BC76">
            <w:pPr>
              <w:pStyle w:val="Normalny"/>
            </w:pPr>
            <w:r w:rsidR="131279D0">
              <w:rPr/>
              <w:t>0,256</w:t>
            </w:r>
          </w:p>
        </w:tc>
      </w:tr>
      <w:tr w:rsidR="131279D0" w:rsidTr="131279D0" w14:paraId="47F07800">
        <w:tc>
          <w:tcPr>
            <w:tcW w:w="2614" w:type="dxa"/>
            <w:vMerge/>
            <w:tcMar/>
          </w:tcPr>
          <w:p w14:paraId="0F2439D5"/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1A300514" w14:textId="2171202F">
            <w:pPr>
              <w:pStyle w:val="Normalny"/>
            </w:pPr>
            <w:r w:rsidR="131279D0">
              <w:rPr/>
              <w:t>2.</w:t>
            </w:r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3572F2BD" w14:textId="2B44E207">
            <w:pPr>
              <w:pStyle w:val="Normalny"/>
            </w:pPr>
            <w:r w:rsidR="131279D0">
              <w:rPr/>
              <w:t>0,063</w:t>
            </w:r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00950560" w14:textId="7EAACA95">
            <w:pPr>
              <w:pStyle w:val="Normalny"/>
            </w:pPr>
            <w:r w:rsidR="131279D0">
              <w:rPr/>
              <w:t>0,058</w:t>
            </w:r>
          </w:p>
        </w:tc>
      </w:tr>
      <w:tr w:rsidR="131279D0" w:rsidTr="131279D0" w14:paraId="72A2D581">
        <w:tc>
          <w:tcPr>
            <w:tcW w:w="2614" w:type="dxa"/>
            <w:vMerge/>
            <w:tcMar/>
          </w:tcPr>
          <w:p w14:paraId="1654828E"/>
        </w:tc>
        <w:tc>
          <w:tcPr>
            <w:tcW w:w="2614" w:type="dxa"/>
            <w:tcMar/>
          </w:tcPr>
          <w:p w:rsidR="131279D0" w:rsidP="131279D0" w:rsidRDefault="131279D0" w14:paraId="1C483D6F" w14:textId="7BD26E21">
            <w:pPr>
              <w:pStyle w:val="Normalny"/>
            </w:pPr>
            <w:r w:rsidR="131279D0">
              <w:rPr/>
              <w:t>3.</w:t>
            </w:r>
          </w:p>
        </w:tc>
        <w:tc>
          <w:tcPr>
            <w:tcW w:w="2614" w:type="dxa"/>
            <w:tcMar/>
          </w:tcPr>
          <w:p w:rsidR="131279D0" w:rsidP="131279D0" w:rsidRDefault="131279D0" w14:paraId="2AE4F43A" w14:textId="6CF8DF0F">
            <w:pPr>
              <w:pStyle w:val="Normalny"/>
            </w:pPr>
            <w:r w:rsidR="131279D0">
              <w:rPr/>
              <w:t>0,239</w:t>
            </w:r>
          </w:p>
        </w:tc>
        <w:tc>
          <w:tcPr>
            <w:tcW w:w="2614" w:type="dxa"/>
            <w:tcMar/>
          </w:tcPr>
          <w:p w:rsidR="131279D0" w:rsidP="131279D0" w:rsidRDefault="131279D0" w14:paraId="74113185" w14:textId="509F6763">
            <w:pPr>
              <w:pStyle w:val="Normalny"/>
            </w:pPr>
            <w:r w:rsidR="131279D0">
              <w:rPr/>
              <w:t>0,209</w:t>
            </w:r>
          </w:p>
        </w:tc>
      </w:tr>
      <w:tr w:rsidR="131279D0" w:rsidTr="131279D0" w14:paraId="08CD8E7C">
        <w:tc>
          <w:tcPr>
            <w:tcW w:w="2614" w:type="dxa"/>
            <w:vMerge w:val="restart"/>
            <w:shd w:val="clear" w:color="auto" w:fill="BDD6EE" w:themeFill="accent1" w:themeFillTint="66"/>
            <w:tcMar/>
          </w:tcPr>
          <w:p w:rsidR="131279D0" w:rsidP="131279D0" w:rsidRDefault="131279D0" w14:paraId="5B0D54F6" w14:textId="75196F50">
            <w:pPr>
              <w:pStyle w:val="Normalny"/>
              <w:jc w:val="center"/>
            </w:pPr>
          </w:p>
          <w:p w:rsidR="131279D0" w:rsidP="131279D0" w:rsidRDefault="131279D0" w14:paraId="339114DB" w14:textId="0A27F322">
            <w:pPr>
              <w:pStyle w:val="Normalny"/>
              <w:jc w:val="center"/>
            </w:pPr>
            <w:proofErr w:type="spellStart"/>
            <w:r w:rsidR="131279D0">
              <w:rPr/>
              <w:t>Cube</w:t>
            </w:r>
            <w:proofErr w:type="spellEnd"/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6EBF7D52" w14:textId="3C0EE7E4">
            <w:pPr>
              <w:pStyle w:val="Normalny"/>
            </w:pPr>
            <w:r w:rsidR="131279D0">
              <w:rPr/>
              <w:t>1.</w:t>
            </w:r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6CD0AC64" w14:textId="03397F0F">
            <w:pPr>
              <w:pStyle w:val="Normalny"/>
            </w:pPr>
            <w:r w:rsidR="131279D0">
              <w:rPr/>
              <w:t>0,24</w:t>
            </w:r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3269B260" w14:textId="2A3867EA">
            <w:pPr>
              <w:pStyle w:val="Normalny"/>
            </w:pPr>
            <w:r w:rsidR="131279D0">
              <w:rPr/>
              <w:t>0,231</w:t>
            </w:r>
          </w:p>
        </w:tc>
      </w:tr>
      <w:tr w:rsidR="131279D0" w:rsidTr="131279D0" w14:paraId="5E72B748">
        <w:tc>
          <w:tcPr>
            <w:tcW w:w="2614" w:type="dxa"/>
            <w:vMerge/>
            <w:tcMar/>
          </w:tcPr>
          <w:p w14:paraId="06053319"/>
        </w:tc>
        <w:tc>
          <w:tcPr>
            <w:tcW w:w="2614" w:type="dxa"/>
            <w:tcMar/>
          </w:tcPr>
          <w:p w:rsidR="131279D0" w:rsidP="131279D0" w:rsidRDefault="131279D0" w14:paraId="24A9E56A" w14:textId="779F58CF">
            <w:pPr>
              <w:pStyle w:val="Normalny"/>
            </w:pPr>
            <w:r w:rsidR="131279D0">
              <w:rPr/>
              <w:t>2.</w:t>
            </w:r>
          </w:p>
        </w:tc>
        <w:tc>
          <w:tcPr>
            <w:tcW w:w="2614" w:type="dxa"/>
            <w:tcMar/>
          </w:tcPr>
          <w:p w:rsidR="131279D0" w:rsidP="131279D0" w:rsidRDefault="131279D0" w14:paraId="256E9348" w14:textId="74FF3D32">
            <w:pPr>
              <w:pStyle w:val="Normalny"/>
            </w:pPr>
            <w:r w:rsidR="131279D0">
              <w:rPr/>
              <w:t>0,067</w:t>
            </w:r>
          </w:p>
        </w:tc>
        <w:tc>
          <w:tcPr>
            <w:tcW w:w="2614" w:type="dxa"/>
            <w:tcMar/>
          </w:tcPr>
          <w:p w:rsidR="131279D0" w:rsidP="131279D0" w:rsidRDefault="131279D0" w14:paraId="6969FFD1" w14:textId="6A79B84A">
            <w:pPr>
              <w:pStyle w:val="Normalny"/>
            </w:pPr>
            <w:r w:rsidR="131279D0">
              <w:rPr/>
              <w:t>0,057</w:t>
            </w:r>
          </w:p>
        </w:tc>
      </w:tr>
      <w:tr w:rsidR="131279D0" w:rsidTr="131279D0" w14:paraId="19B7729E">
        <w:tc>
          <w:tcPr>
            <w:tcW w:w="2614" w:type="dxa"/>
            <w:vMerge/>
            <w:tcMar/>
          </w:tcPr>
          <w:p w14:paraId="05D6E8AF"/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6A0B52C0" w14:textId="5A2F9223">
            <w:pPr>
              <w:pStyle w:val="Normalny"/>
            </w:pPr>
            <w:r w:rsidR="131279D0">
              <w:rPr/>
              <w:t>3.</w:t>
            </w:r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387BDC1E" w14:textId="3E05E5E8">
            <w:pPr>
              <w:pStyle w:val="Normalny"/>
            </w:pPr>
            <w:r w:rsidR="131279D0">
              <w:rPr/>
              <w:t>0,233</w:t>
            </w:r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6C86FB7E" w14:textId="70F62B71">
            <w:pPr>
              <w:pStyle w:val="Normalny"/>
            </w:pPr>
            <w:r w:rsidR="131279D0">
              <w:rPr/>
              <w:t>0,231</w:t>
            </w:r>
          </w:p>
        </w:tc>
      </w:tr>
      <w:tr w:rsidR="131279D0" w:rsidTr="131279D0" w14:paraId="10C615AE">
        <w:tc>
          <w:tcPr>
            <w:tcW w:w="2614" w:type="dxa"/>
            <w:vMerge w:val="restart"/>
            <w:shd w:val="clear" w:color="auto" w:fill="BDD6EE" w:themeFill="accent1" w:themeFillTint="66"/>
            <w:tcMar/>
          </w:tcPr>
          <w:p w:rsidR="131279D0" w:rsidP="131279D0" w:rsidRDefault="131279D0" w14:paraId="7E7B5513" w14:textId="6F4B3793">
            <w:pPr>
              <w:pStyle w:val="Normalny"/>
              <w:jc w:val="center"/>
            </w:pPr>
          </w:p>
          <w:p w:rsidR="131279D0" w:rsidP="131279D0" w:rsidRDefault="131279D0" w14:paraId="4E67CA35" w14:textId="2A05390B">
            <w:pPr>
              <w:pStyle w:val="Normalny"/>
              <w:jc w:val="center"/>
            </w:pPr>
            <w:r w:rsidR="131279D0">
              <w:rPr/>
              <w:t>Okna czasowe</w:t>
            </w:r>
          </w:p>
        </w:tc>
        <w:tc>
          <w:tcPr>
            <w:tcW w:w="2614" w:type="dxa"/>
            <w:tcMar/>
          </w:tcPr>
          <w:p w:rsidR="131279D0" w:rsidP="131279D0" w:rsidRDefault="131279D0" w14:paraId="02DAE841" w14:textId="532F9496">
            <w:pPr>
              <w:pStyle w:val="Normalny"/>
            </w:pPr>
            <w:r w:rsidR="131279D0">
              <w:rPr/>
              <w:t>1.</w:t>
            </w:r>
          </w:p>
        </w:tc>
        <w:tc>
          <w:tcPr>
            <w:tcW w:w="2614" w:type="dxa"/>
            <w:tcMar/>
          </w:tcPr>
          <w:p w:rsidR="131279D0" w:rsidP="131279D0" w:rsidRDefault="131279D0" w14:paraId="1E5CBCA6" w14:textId="7D569A9D">
            <w:pPr>
              <w:pStyle w:val="Normalny"/>
            </w:pPr>
            <w:r w:rsidR="131279D0">
              <w:rPr/>
              <w:t>0,25</w:t>
            </w:r>
          </w:p>
        </w:tc>
        <w:tc>
          <w:tcPr>
            <w:tcW w:w="2614" w:type="dxa"/>
            <w:tcMar/>
          </w:tcPr>
          <w:p w:rsidR="131279D0" w:rsidP="131279D0" w:rsidRDefault="131279D0" w14:paraId="5507B593" w14:textId="61D26CC1">
            <w:pPr>
              <w:pStyle w:val="Normalny"/>
            </w:pPr>
            <w:r w:rsidR="131279D0">
              <w:rPr/>
              <w:t>0,263</w:t>
            </w:r>
          </w:p>
        </w:tc>
      </w:tr>
      <w:tr w:rsidR="131279D0" w:rsidTr="131279D0" w14:paraId="3BEF7165">
        <w:tc>
          <w:tcPr>
            <w:tcW w:w="2614" w:type="dxa"/>
            <w:vMerge/>
            <w:tcMar/>
          </w:tcPr>
          <w:p w14:paraId="017CB3D5"/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66DF8FF4" w14:textId="6C5B36B8">
            <w:pPr>
              <w:pStyle w:val="Normalny"/>
            </w:pPr>
            <w:r w:rsidR="131279D0">
              <w:rPr/>
              <w:t>2.</w:t>
            </w:r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06FA0554" w14:textId="3B794978">
            <w:pPr>
              <w:pStyle w:val="Normalny"/>
            </w:pPr>
            <w:r w:rsidR="131279D0">
              <w:rPr/>
              <w:t>0,239</w:t>
            </w:r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6FD77E20" w14:textId="20E57439">
            <w:pPr>
              <w:pStyle w:val="Normalny"/>
            </w:pPr>
            <w:r w:rsidR="131279D0">
              <w:rPr/>
              <w:t>0,221</w:t>
            </w:r>
          </w:p>
        </w:tc>
      </w:tr>
      <w:tr w:rsidR="131279D0" w:rsidTr="131279D0" w14:paraId="005CAA57">
        <w:tc>
          <w:tcPr>
            <w:tcW w:w="2614" w:type="dxa"/>
            <w:vMerge/>
            <w:tcMar/>
          </w:tcPr>
          <w:p w14:paraId="048C2479"/>
        </w:tc>
        <w:tc>
          <w:tcPr>
            <w:tcW w:w="2614" w:type="dxa"/>
            <w:tcMar/>
          </w:tcPr>
          <w:p w:rsidR="131279D0" w:rsidP="131279D0" w:rsidRDefault="131279D0" w14:paraId="445EAC47" w14:textId="2B348D0A">
            <w:pPr>
              <w:pStyle w:val="Normalny"/>
            </w:pPr>
            <w:r w:rsidR="131279D0">
              <w:rPr/>
              <w:t>3.</w:t>
            </w:r>
          </w:p>
        </w:tc>
        <w:tc>
          <w:tcPr>
            <w:tcW w:w="2614" w:type="dxa"/>
            <w:tcMar/>
          </w:tcPr>
          <w:p w:rsidR="131279D0" w:rsidP="131279D0" w:rsidRDefault="131279D0" w14:paraId="7FF01847" w14:textId="121198C6">
            <w:pPr>
              <w:pStyle w:val="Normalny"/>
            </w:pPr>
            <w:r w:rsidR="131279D0">
              <w:rPr/>
              <w:t>0,25</w:t>
            </w:r>
          </w:p>
        </w:tc>
        <w:tc>
          <w:tcPr>
            <w:tcW w:w="2614" w:type="dxa"/>
            <w:tcMar/>
          </w:tcPr>
          <w:p w:rsidR="131279D0" w:rsidP="131279D0" w:rsidRDefault="131279D0" w14:paraId="1B457D4F" w14:textId="001CB9A2">
            <w:pPr>
              <w:pStyle w:val="Normalny"/>
            </w:pPr>
            <w:r w:rsidR="131279D0">
              <w:rPr/>
              <w:t>0,228</w:t>
            </w:r>
          </w:p>
        </w:tc>
      </w:tr>
      <w:tr w:rsidR="131279D0" w:rsidTr="131279D0" w14:paraId="5C76FAF0">
        <w:tc>
          <w:tcPr>
            <w:tcW w:w="2614" w:type="dxa"/>
            <w:vMerge w:val="restart"/>
            <w:shd w:val="clear" w:color="auto" w:fill="BDD6EE" w:themeFill="accent1" w:themeFillTint="66"/>
            <w:tcMar/>
          </w:tcPr>
          <w:p w:rsidR="131279D0" w:rsidP="131279D0" w:rsidRDefault="131279D0" w14:paraId="2741C9DB" w14:textId="309E67B8">
            <w:pPr>
              <w:pStyle w:val="Normalny"/>
              <w:jc w:val="center"/>
            </w:pPr>
          </w:p>
          <w:p w:rsidR="131279D0" w:rsidP="131279D0" w:rsidRDefault="131279D0" w14:paraId="3ECCE187" w14:textId="42C6CDAD">
            <w:pPr>
              <w:pStyle w:val="Normalny"/>
              <w:jc w:val="center"/>
            </w:pPr>
            <w:r w:rsidR="131279D0">
              <w:rPr/>
              <w:t>Partycje Obliczeniowe</w:t>
            </w:r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67678B6F" w14:textId="044B2E77">
            <w:pPr>
              <w:pStyle w:val="Normalny"/>
            </w:pPr>
            <w:r w:rsidR="131279D0">
              <w:rPr/>
              <w:t>1.</w:t>
            </w:r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22BAF28E" w14:textId="2F387991">
            <w:pPr>
              <w:pStyle w:val="Normalny"/>
            </w:pPr>
            <w:r w:rsidR="131279D0">
              <w:rPr/>
              <w:t>0,06</w:t>
            </w:r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4A919343" w14:textId="2C928E74">
            <w:pPr>
              <w:pStyle w:val="Normalny"/>
            </w:pPr>
            <w:r w:rsidR="131279D0">
              <w:rPr/>
              <w:t>0,05</w:t>
            </w:r>
          </w:p>
        </w:tc>
      </w:tr>
      <w:tr w:rsidR="131279D0" w:rsidTr="131279D0" w14:paraId="7E4DC410">
        <w:tc>
          <w:tcPr>
            <w:tcW w:w="2614" w:type="dxa"/>
            <w:vMerge/>
            <w:tcMar/>
          </w:tcPr>
          <w:p w14:paraId="3AF8442C"/>
        </w:tc>
        <w:tc>
          <w:tcPr>
            <w:tcW w:w="2614" w:type="dxa"/>
            <w:tcMar/>
          </w:tcPr>
          <w:p w:rsidR="131279D0" w:rsidP="131279D0" w:rsidRDefault="131279D0" w14:paraId="0003F899" w14:textId="71D2A15D">
            <w:pPr>
              <w:pStyle w:val="Normalny"/>
            </w:pPr>
            <w:r w:rsidR="131279D0">
              <w:rPr/>
              <w:t>2.</w:t>
            </w:r>
          </w:p>
        </w:tc>
        <w:tc>
          <w:tcPr>
            <w:tcW w:w="2614" w:type="dxa"/>
            <w:tcMar/>
          </w:tcPr>
          <w:p w:rsidR="131279D0" w:rsidP="131279D0" w:rsidRDefault="131279D0" w14:paraId="410C4669" w14:textId="67D6B599">
            <w:pPr>
              <w:pStyle w:val="Normalny"/>
            </w:pPr>
            <w:r w:rsidR="131279D0">
              <w:rPr/>
              <w:t>0,064</w:t>
            </w:r>
          </w:p>
        </w:tc>
        <w:tc>
          <w:tcPr>
            <w:tcW w:w="2614" w:type="dxa"/>
            <w:tcMar/>
          </w:tcPr>
          <w:p w:rsidR="131279D0" w:rsidP="131279D0" w:rsidRDefault="131279D0" w14:paraId="70910F41" w14:textId="1F73E6E2">
            <w:pPr>
              <w:pStyle w:val="Normalny"/>
            </w:pPr>
            <w:r w:rsidR="131279D0">
              <w:rPr/>
              <w:t>0,056</w:t>
            </w:r>
          </w:p>
        </w:tc>
      </w:tr>
      <w:tr w:rsidR="131279D0" w:rsidTr="131279D0" w14:paraId="64792ABF">
        <w:tc>
          <w:tcPr>
            <w:tcW w:w="2614" w:type="dxa"/>
            <w:vMerge/>
            <w:tcMar/>
          </w:tcPr>
          <w:p w14:paraId="230A2F72"/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598CE14E" w14:textId="0FB76B04">
            <w:pPr>
              <w:pStyle w:val="Normalny"/>
            </w:pPr>
            <w:r w:rsidR="131279D0">
              <w:rPr/>
              <w:t>3.</w:t>
            </w:r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54414A98" w14:textId="63122C93">
            <w:pPr>
              <w:pStyle w:val="Normalny"/>
            </w:pPr>
            <w:r w:rsidR="131279D0">
              <w:rPr/>
              <w:t>0,044</w:t>
            </w:r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7809893A" w14:textId="5AF3506E">
            <w:pPr>
              <w:pStyle w:val="Normalny"/>
            </w:pPr>
            <w:r w:rsidR="131279D0">
              <w:rPr/>
              <w:t>0,043</w:t>
            </w:r>
          </w:p>
        </w:tc>
      </w:tr>
      <w:tr w:rsidR="131279D0" w:rsidTr="131279D0" w14:paraId="6E319059">
        <w:tc>
          <w:tcPr>
            <w:tcW w:w="2614" w:type="dxa"/>
            <w:vMerge w:val="restart"/>
            <w:shd w:val="clear" w:color="auto" w:fill="BDD6EE" w:themeFill="accent1" w:themeFillTint="66"/>
            <w:tcMar/>
          </w:tcPr>
          <w:p w:rsidR="131279D0" w:rsidP="131279D0" w:rsidRDefault="131279D0" w14:paraId="42FFAF33" w14:textId="75969362">
            <w:pPr>
              <w:pStyle w:val="Normalny"/>
              <w:jc w:val="center"/>
            </w:pPr>
          </w:p>
          <w:p w:rsidR="131279D0" w:rsidP="131279D0" w:rsidRDefault="131279D0" w14:paraId="789B8318" w14:textId="47996FB6">
            <w:pPr>
              <w:pStyle w:val="Normalny"/>
              <w:jc w:val="center"/>
            </w:pPr>
            <w:r w:rsidR="131279D0">
              <w:rPr/>
              <w:t>Funkcje rankingowe</w:t>
            </w:r>
          </w:p>
        </w:tc>
        <w:tc>
          <w:tcPr>
            <w:tcW w:w="2614" w:type="dxa"/>
            <w:tcMar/>
          </w:tcPr>
          <w:p w:rsidR="131279D0" w:rsidP="131279D0" w:rsidRDefault="131279D0" w14:paraId="3C231A20" w14:textId="2694D999">
            <w:pPr>
              <w:pStyle w:val="Normalny"/>
            </w:pPr>
            <w:r w:rsidR="131279D0">
              <w:rPr/>
              <w:t>1.</w:t>
            </w:r>
          </w:p>
        </w:tc>
        <w:tc>
          <w:tcPr>
            <w:tcW w:w="2614" w:type="dxa"/>
            <w:tcMar/>
          </w:tcPr>
          <w:p w:rsidR="131279D0" w:rsidP="131279D0" w:rsidRDefault="131279D0" w14:paraId="2C66A84A" w14:textId="2D278340">
            <w:pPr>
              <w:pStyle w:val="Normalny"/>
            </w:pPr>
            <w:r w:rsidR="131279D0">
              <w:rPr/>
              <w:t>0,032</w:t>
            </w:r>
          </w:p>
        </w:tc>
        <w:tc>
          <w:tcPr>
            <w:tcW w:w="2614" w:type="dxa"/>
            <w:tcMar/>
          </w:tcPr>
          <w:p w:rsidR="131279D0" w:rsidP="131279D0" w:rsidRDefault="131279D0" w14:paraId="36BE8929" w14:textId="234D8406">
            <w:pPr>
              <w:pStyle w:val="Normalny"/>
            </w:pPr>
            <w:r w:rsidR="131279D0">
              <w:rPr/>
              <w:t>0,023</w:t>
            </w:r>
          </w:p>
        </w:tc>
      </w:tr>
      <w:tr w:rsidR="131279D0" w:rsidTr="131279D0" w14:paraId="6162E839">
        <w:tc>
          <w:tcPr>
            <w:tcW w:w="2614" w:type="dxa"/>
            <w:vMerge/>
            <w:tcMar/>
          </w:tcPr>
          <w:p w14:paraId="09296306"/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35FC6D5B" w14:textId="6ECE3F1F">
            <w:pPr>
              <w:pStyle w:val="Normalny"/>
            </w:pPr>
            <w:r w:rsidR="131279D0">
              <w:rPr/>
              <w:t>2.</w:t>
            </w:r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2CEAF12E" w14:textId="390C4D60">
            <w:pPr>
              <w:pStyle w:val="Normalny"/>
            </w:pPr>
            <w:r w:rsidR="131279D0">
              <w:rPr/>
              <w:t>0,059</w:t>
            </w:r>
          </w:p>
        </w:tc>
        <w:tc>
          <w:tcPr>
            <w:tcW w:w="2614" w:type="dxa"/>
            <w:shd w:val="clear" w:color="auto" w:fill="DEEAF6" w:themeFill="accent1" w:themeFillTint="33"/>
            <w:tcMar/>
          </w:tcPr>
          <w:p w:rsidR="131279D0" w:rsidP="131279D0" w:rsidRDefault="131279D0" w14:paraId="51745A6E" w14:textId="17122572">
            <w:pPr>
              <w:pStyle w:val="Normalny"/>
            </w:pPr>
            <w:r w:rsidR="131279D0">
              <w:rPr/>
              <w:t>0,032</w:t>
            </w:r>
          </w:p>
        </w:tc>
      </w:tr>
      <w:tr w:rsidR="131279D0" w:rsidTr="131279D0" w14:paraId="10EA1A39">
        <w:tc>
          <w:tcPr>
            <w:tcW w:w="2614" w:type="dxa"/>
            <w:vMerge/>
            <w:tcMar/>
          </w:tcPr>
          <w:p w14:paraId="71045E61"/>
        </w:tc>
        <w:tc>
          <w:tcPr>
            <w:tcW w:w="2614" w:type="dxa"/>
            <w:tcMar/>
          </w:tcPr>
          <w:p w:rsidR="131279D0" w:rsidP="131279D0" w:rsidRDefault="131279D0" w14:paraId="45F05B9C" w14:textId="6988D594">
            <w:pPr>
              <w:pStyle w:val="Normalny"/>
            </w:pPr>
            <w:r w:rsidR="131279D0">
              <w:rPr/>
              <w:t>3.</w:t>
            </w:r>
          </w:p>
        </w:tc>
        <w:tc>
          <w:tcPr>
            <w:tcW w:w="2614" w:type="dxa"/>
            <w:tcMar/>
          </w:tcPr>
          <w:p w:rsidR="131279D0" w:rsidP="131279D0" w:rsidRDefault="131279D0" w14:paraId="6FDCFD0C" w14:textId="1204B453">
            <w:pPr>
              <w:pStyle w:val="Normalny"/>
            </w:pPr>
            <w:r w:rsidR="131279D0">
              <w:rPr/>
              <w:t>0,033</w:t>
            </w:r>
          </w:p>
        </w:tc>
        <w:tc>
          <w:tcPr>
            <w:tcW w:w="2614" w:type="dxa"/>
            <w:tcMar/>
          </w:tcPr>
          <w:p w:rsidR="131279D0" w:rsidP="131279D0" w:rsidRDefault="131279D0" w14:paraId="079F3C0C" w14:textId="293C84D6">
            <w:pPr>
              <w:pStyle w:val="Normalny"/>
            </w:pPr>
            <w:r w:rsidR="131279D0">
              <w:rPr/>
              <w:t>0,011</w:t>
            </w:r>
          </w:p>
        </w:tc>
      </w:tr>
    </w:tbl>
    <w:p xmlns:wp14="http://schemas.microsoft.com/office/word/2010/wordml" w:rsidRPr="00F54F49" w:rsidR="00C86DBC" w:rsidP="00F54F49" w:rsidRDefault="00F54F49" w14:paraId="52DB4041" wp14:textId="4C46AA2D">
      <w:pPr/>
      <w:r>
        <w:br/>
      </w:r>
    </w:p>
    <w:p xmlns:wp14="http://schemas.microsoft.com/office/word/2010/wordml" w:rsidRPr="00F54F49" w:rsidR="00C86DBC" w:rsidP="00F54F49" w:rsidRDefault="00F54F49" w14:paraId="684237F3" wp14:textId="08C18CBD">
      <w:pPr>
        <w:rPr>
          <w:rFonts w:ascii="Times New Roman" w:hAnsi="Times New Roman" w:cs="Times New Roman"/>
          <w:sz w:val="24"/>
          <w:szCs w:val="24"/>
        </w:rPr>
      </w:pP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8.</w:t>
      </w: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 Uwagi i wnioski</w:t>
      </w: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:rsidR="131279D0" w:rsidP="131279D0" w:rsidRDefault="131279D0" w14:paraId="20B6079F" w14:textId="74AEE706">
      <w:pPr>
        <w:pStyle w:val="Normalny"/>
        <w:rPr>
          <w:rStyle w:val="markedcontent"/>
          <w:rFonts w:ascii="Times New Roman" w:hAnsi="Times New Roman" w:cs="Times New Roman"/>
          <w:sz w:val="24"/>
          <w:szCs w:val="24"/>
        </w:rPr>
      </w:pP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Analizując czasy wykonywania się zapytań napisanych dla bazy i dla hurtowni można zauważyć krótszy czas wykonywania zapytań po stronie hurtowni. Różnica czasu jest dość mała. Wynika to z faktu, że ilość danych wymaganych do załadowania dla bazy i hurtowni jest mała w stosunku do wydajności obecnych procesorów.</w:t>
      </w:r>
    </w:p>
    <w:p w:rsidR="131279D0" w:rsidP="131279D0" w:rsidRDefault="131279D0" w14:paraId="130A50DE" w14:textId="3CE35193">
      <w:pPr>
        <w:pStyle w:val="Normalny"/>
        <w:rPr>
          <w:rStyle w:val="markedcontent"/>
          <w:rFonts w:ascii="Times New Roman" w:hAnsi="Times New Roman" w:cs="Times New Roman"/>
          <w:sz w:val="24"/>
          <w:szCs w:val="24"/>
        </w:rPr>
      </w:pP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Mimo wszystko fakt, że niemal w wszystkich przypadkach wypadkach hurtownia okazała się szybsza jest silnym dowodem decydującym o </w:t>
      </w: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>tym,</w:t>
      </w:r>
      <w:r w:rsidRPr="131279D0" w:rsidR="131279D0">
        <w:rPr>
          <w:rStyle w:val="markedcontent"/>
          <w:rFonts w:ascii="Times New Roman" w:hAnsi="Times New Roman" w:cs="Times New Roman"/>
          <w:sz w:val="24"/>
          <w:szCs w:val="24"/>
        </w:rPr>
        <w:t xml:space="preserve"> że hurtownie są wydajniejsze.</w:t>
      </w:r>
    </w:p>
    <w:sectPr w:rsidRPr="00F54F49" w:rsidR="00C86DBC" w:rsidSect="00F54F49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3AE"/>
    <w:rsid w:val="00062E9E"/>
    <w:rsid w:val="00087013"/>
    <w:rsid w:val="001129C8"/>
    <w:rsid w:val="001A542E"/>
    <w:rsid w:val="002A0B96"/>
    <w:rsid w:val="002A3B5C"/>
    <w:rsid w:val="002F009D"/>
    <w:rsid w:val="0030573D"/>
    <w:rsid w:val="00312BA7"/>
    <w:rsid w:val="00326986"/>
    <w:rsid w:val="00372A14"/>
    <w:rsid w:val="003812E8"/>
    <w:rsid w:val="003F3FEF"/>
    <w:rsid w:val="004A2A0F"/>
    <w:rsid w:val="004D5476"/>
    <w:rsid w:val="006E34FB"/>
    <w:rsid w:val="0077663E"/>
    <w:rsid w:val="00793E60"/>
    <w:rsid w:val="00810BD1"/>
    <w:rsid w:val="008C3070"/>
    <w:rsid w:val="008E4950"/>
    <w:rsid w:val="009755B7"/>
    <w:rsid w:val="009B743C"/>
    <w:rsid w:val="00A12EE3"/>
    <w:rsid w:val="00A7146A"/>
    <w:rsid w:val="00B0180D"/>
    <w:rsid w:val="00B177DB"/>
    <w:rsid w:val="00B646BE"/>
    <w:rsid w:val="00BC12E1"/>
    <w:rsid w:val="00C86DBC"/>
    <w:rsid w:val="00C90E54"/>
    <w:rsid w:val="00CB363E"/>
    <w:rsid w:val="00CD7980"/>
    <w:rsid w:val="00CF0543"/>
    <w:rsid w:val="00D760F1"/>
    <w:rsid w:val="00D9464F"/>
    <w:rsid w:val="00DA3465"/>
    <w:rsid w:val="00DF53AE"/>
    <w:rsid w:val="00E14C4C"/>
    <w:rsid w:val="00ED1F88"/>
    <w:rsid w:val="00F20215"/>
    <w:rsid w:val="00F2078C"/>
    <w:rsid w:val="00F51735"/>
    <w:rsid w:val="00F54F49"/>
    <w:rsid w:val="00FB17B1"/>
    <w:rsid w:val="00FC48C3"/>
    <w:rsid w:val="131279D0"/>
    <w:rsid w:val="76948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AA44B"/>
  <w15:chartTrackingRefBased/>
  <w15:docId w15:val="{66D06202-1DBD-46EC-86CF-A873879935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  <w:rsid w:val="00DF53AE"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F53AE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ipercze">
    <w:name w:val="Hyperlink"/>
    <w:basedOn w:val="Domylnaczcionkaakapitu"/>
    <w:uiPriority w:val="99"/>
    <w:unhideWhenUsed/>
    <w:rsid w:val="00B0180D"/>
    <w:rPr>
      <w:color w:val="0563C1" w:themeColor="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86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l-PL"/>
    </w:rPr>
  </w:style>
  <w:style w:type="character" w:styleId="HTML-wstpniesformatowanyZnak" w:customStyle="1">
    <w:name w:val="HTML - wstępnie sformatowany Znak"/>
    <w:basedOn w:val="Domylnaczcionkaakapitu"/>
    <w:link w:val="HTML-wstpniesformatowany"/>
    <w:uiPriority w:val="99"/>
    <w:rsid w:val="00C86DBC"/>
    <w:rPr>
      <w:rFonts w:ascii="Courier New" w:hAnsi="Courier New" w:eastAsia="Times New Roman" w:cs="Courier New"/>
      <w:sz w:val="20"/>
      <w:szCs w:val="20"/>
      <w:lang w:eastAsia="pl-PL"/>
    </w:rPr>
  </w:style>
  <w:style w:type="character" w:styleId="2phjq" w:customStyle="1">
    <w:name w:val="_2phjq"/>
    <w:basedOn w:val="Domylnaczcionkaakapitu"/>
    <w:rsid w:val="00C86DBC"/>
  </w:style>
  <w:style w:type="character" w:styleId="1sm9u" w:customStyle="1">
    <w:name w:val="_1sm9u"/>
    <w:basedOn w:val="Domylnaczcionkaakapitu"/>
    <w:rsid w:val="00C86DBC"/>
  </w:style>
  <w:style w:type="character" w:styleId="1zynf" w:customStyle="1">
    <w:name w:val="_1zynf"/>
    <w:basedOn w:val="Domylnaczcionkaakapitu"/>
    <w:rsid w:val="00C86DBC"/>
  </w:style>
  <w:style w:type="character" w:styleId="3tgez" w:customStyle="1">
    <w:name w:val="_3tgez"/>
    <w:basedOn w:val="Domylnaczcionkaakapitu"/>
    <w:rsid w:val="00C86DBC"/>
  </w:style>
  <w:style w:type="character" w:styleId="markedcontent" w:customStyle="1">
    <w:name w:val="markedcontent"/>
    <w:basedOn w:val="Domylnaczcionkaakapitu"/>
    <w:rsid w:val="00F54F49"/>
  </w:style>
  <w:style w:type="paragraph" w:styleId="Akapitzlist">
    <w:name w:val="List Paragraph"/>
    <w:basedOn w:val="Normalny"/>
    <w:uiPriority w:val="34"/>
    <w:qFormat/>
    <w:rsid w:val="00F54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398fea74445b40ac" /><Relationship Type="http://schemas.openxmlformats.org/officeDocument/2006/relationships/image" Target="/media/image4.png" Id="R3fbcdfa4412f4d7b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Karol Gardian</lastModifiedBy>
  <revision>39</revision>
  <dcterms:created xsi:type="dcterms:W3CDTF">2022-05-11T15:42:00.0000000Z</dcterms:created>
  <dcterms:modified xsi:type="dcterms:W3CDTF">2022-06-05T10:37:20.9734418Z</dcterms:modified>
</coreProperties>
</file>