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467B" w14:textId="14E6FBE6" w:rsidR="00DA2A50" w:rsidRDefault="009A5B7D" w:rsidP="00DA2A50">
      <w:pPr>
        <w:pStyle w:val="Title"/>
        <w:spacing w:line="276" w:lineRule="auto"/>
      </w:pPr>
      <w:bookmarkStart w:id="0" w:name="_Hlk67232126"/>
      <w:r>
        <w:rPr>
          <w:noProof/>
        </w:rPr>
        <w:drawing>
          <wp:inline distT="0" distB="0" distL="0" distR="0" wp14:anchorId="7C5A6A23" wp14:editId="33A6BAC6">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F5EAA54" w14:textId="0CEB41A6" w:rsidR="00DE43C5" w:rsidRPr="0004796A" w:rsidRDefault="00DA2A50" w:rsidP="0004796A">
      <w:pPr>
        <w:pStyle w:val="Body"/>
        <w:spacing w:line="276" w:lineRule="auto"/>
        <w:rPr>
          <w:rFonts w:ascii="Times New Roman" w:hAnsi="Times New Roman"/>
          <w:b/>
          <w:bCs/>
          <w:sz w:val="24"/>
          <w:szCs w:val="24"/>
          <w:lang w:val="en-US"/>
        </w:rPr>
        <w:sectPr w:rsidR="00DE43C5" w:rsidRPr="0004796A" w:rsidSect="000B2EB9">
          <w:footerReference w:type="default" r:id="rId8"/>
          <w:footerReference w:type="first" r:id="rId9"/>
          <w:pgSz w:w="11900" w:h="16840"/>
          <w:pgMar w:top="1440" w:right="1440" w:bottom="1440" w:left="1440" w:header="708" w:footer="708" w:gutter="0"/>
          <w:pgNumType w:start="0"/>
          <w:cols w:space="720"/>
          <w:titlePg/>
          <w:docGrid w:linePitch="326"/>
        </w:sect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w:t>
      </w:r>
      <w:r w:rsidR="00704D7E">
        <w:rPr>
          <w:rFonts w:ascii="Times New Roman" w:hAnsi="Times New Roman"/>
          <w:b/>
          <w:bCs/>
          <w:sz w:val="24"/>
          <w:szCs w:val="24"/>
          <w:lang w:val="en-US"/>
        </w:rPr>
        <w:t>1</w:t>
      </w:r>
    </w:p>
    <w:p w14:paraId="45DCD16C" w14:textId="77777777" w:rsidR="0063460C" w:rsidRPr="00591340" w:rsidRDefault="0063460C" w:rsidP="0063460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591340">
        <w:rPr>
          <w:rFonts w:ascii="Calibri" w:eastAsia="Times New Roman" w:hAnsi="Calibri"/>
          <w:color w:val="000000"/>
          <w:sz w:val="40"/>
          <w:szCs w:val="40"/>
          <w:u w:color="000000"/>
          <w:lang w:val="en-GB" w:eastAsia="en-GB"/>
          <w14:textOutline w14:w="0" w14:cap="flat" w14:cmpd="sng" w14:algn="ctr">
            <w14:noFill/>
            <w14:prstDash w14:val="solid"/>
            <w14:bevel/>
          </w14:textOutline>
        </w:rPr>
        <w:lastRenderedPageBreak/>
        <w:t>Acknowledgments</w:t>
      </w:r>
    </w:p>
    <w:p w14:paraId="435AE451" w14:textId="77777777" w:rsidR="0063460C" w:rsidRPr="001E3D30" w:rsidRDefault="0063460C" w:rsidP="0063460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pPr>
      <w:r w:rsidRPr="001E3D30">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t>Collection of this dataset was made at the Mind Research Network under an NIH NIGMS Centers of Biomedical Research Excellence (COBRE) grant 5P20RR021938/P20GM103472 to Vince Calhoun (PI).</w:t>
      </w:r>
    </w:p>
    <w:p w14:paraId="2A381AB8" w14:textId="4565C73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Definition of problem – Kaggle Contest Entered </w:t>
      </w:r>
    </w:p>
    <w:p w14:paraId="182A8F5F" w14:textId="65D325DA"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sdt>
        <w:sdtPr>
          <w:rPr>
            <w:b/>
            <w:bCs/>
          </w:rPr>
          <w:id w:val="1295561489"/>
          <w:citation/>
        </w:sdtPr>
        <w:sdtEndPr/>
        <w:sdtContent>
          <w:r w:rsidR="00922CEA">
            <w:rPr>
              <w:b/>
              <w:bCs/>
            </w:rPr>
            <w:fldChar w:fldCharType="begin"/>
          </w:r>
          <w:r w:rsidR="008870F0">
            <w:rPr>
              <w:lang w:val="en-US"/>
            </w:rPr>
            <w:instrText xml:space="preserve">CITATION Min14 \l 1033 </w:instrText>
          </w:r>
          <w:r w:rsidR="00922CEA">
            <w:rPr>
              <w:b/>
              <w:bCs/>
            </w:rPr>
            <w:fldChar w:fldCharType="separate"/>
          </w:r>
          <w:r w:rsidR="00BC0B80">
            <w:rPr>
              <w:noProof/>
              <w:lang w:val="en-US"/>
            </w:rPr>
            <w:t>(Network, 2014)</w:t>
          </w:r>
          <w:r w:rsidR="00922CEA">
            <w:rPr>
              <w:b/>
              <w:bCs/>
            </w:rPr>
            <w:fldChar w:fldCharType="end"/>
          </w:r>
        </w:sdtContent>
      </w:sdt>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r w:rsidR="00A12360">
        <w:t>Data provided are two sets of multimodal features derived from MRI images</w:t>
      </w:r>
      <w:r w:rsidR="005F1FF7">
        <w:t>. Two modalities are used to obtain said features, functional and structural</w:t>
      </w:r>
      <w:r w:rsidR="00FE41FF">
        <w:t xml:space="preserve"> MRI</w:t>
      </w:r>
      <w:r w:rsidR="005F1FF7">
        <w:t>.</w:t>
      </w:r>
    </w:p>
    <w:p w14:paraId="33CAF2A6" w14:textId="52538F65"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w:t>
      </w:r>
      <w:r w:rsidR="00D06395">
        <w:t>in</w:t>
      </w:r>
      <w:r>
        <w:t xml:space="preserve"> traditional diagnosis of mental disorders such as D.I.D and schizophrenia. All of which hopefully can be dealt with machine learning (ML). </w:t>
      </w:r>
    </w:p>
    <w:p w14:paraId="0BCB9A8E" w14:textId="75D474BE"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sdt>
        <w:sdtPr>
          <w:id w:val="-1256048292"/>
          <w:citation/>
        </w:sdtPr>
        <w:sdtEndPr/>
        <w:sdtContent>
          <w:r w:rsidR="00922CEA">
            <w:fldChar w:fldCharType="begin"/>
          </w:r>
          <w:r w:rsidR="008870F0">
            <w:rPr>
              <w:lang w:val="en-US"/>
            </w:rPr>
            <w:instrText xml:space="preserve">CITATION 2Da20 \l 1033 </w:instrText>
          </w:r>
          <w:r w:rsidR="00922CEA">
            <w:fldChar w:fldCharType="separate"/>
          </w:r>
          <w:r w:rsidR="00BC0B80">
            <w:rPr>
              <w:noProof/>
              <w:lang w:val="en-US"/>
            </w:rPr>
            <w:t xml:space="preserve"> (David Blihar, 2020)</w:t>
          </w:r>
          <w:r w:rsidR="00922CEA">
            <w:fldChar w:fldCharType="end"/>
          </w:r>
        </w:sdtContent>
      </w:sdt>
    </w:p>
    <w:p w14:paraId="1CF501AB" w14:textId="49491518" w:rsidR="00DA2A50" w:rsidRDefault="00DA2A50" w:rsidP="00DA2A50">
      <w:pPr>
        <w:pStyle w:val="Body"/>
        <w:spacing w:line="276" w:lineRule="auto"/>
      </w:pPr>
      <w:r>
        <w:t xml:space="preserve">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sdt>
        <w:sdtPr>
          <w:id w:val="-592856650"/>
          <w:citation/>
        </w:sdtPr>
        <w:sdtEndPr/>
        <w:sdtContent>
          <w:r w:rsidR="00922CEA">
            <w:fldChar w:fldCharType="begin"/>
          </w:r>
          <w:r w:rsidR="008870F0">
            <w:rPr>
              <w:lang w:val="en-US"/>
            </w:rPr>
            <w:instrText xml:space="preserve">CITATION 3MA20 \l 1033 </w:instrText>
          </w:r>
          <w:r w:rsidR="00922CEA">
            <w:fldChar w:fldCharType="separate"/>
          </w:r>
          <w:r w:rsidR="00BC0B80">
            <w:rPr>
              <w:noProof/>
              <w:lang w:val="en-US"/>
            </w:rPr>
            <w:t>(CONNOLLY, 2020)</w:t>
          </w:r>
          <w:r w:rsidR="00922CEA">
            <w:fldChar w:fldCharType="end"/>
          </w:r>
        </w:sdtContent>
      </w:sdt>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1B5746F1"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 xml:space="preserve">Alzheimer’s disease </w:t>
      </w:r>
      <w:sdt>
        <w:sdtPr>
          <w:id w:val="883675433"/>
          <w:citation/>
        </w:sdtPr>
        <w:sdtEndPr/>
        <w:sdtContent>
          <w:r w:rsidR="00922CEA">
            <w:fldChar w:fldCharType="begin"/>
          </w:r>
          <w:r w:rsidR="008870F0">
            <w:rPr>
              <w:lang w:val="en-US"/>
            </w:rPr>
            <w:instrText xml:space="preserve">CITATION 3El20 \l 1033 </w:instrText>
          </w:r>
          <w:r w:rsidR="00922CEA">
            <w:fldChar w:fldCharType="separate"/>
          </w:r>
          <w:r w:rsidR="00BC0B80">
            <w:rPr>
              <w:noProof/>
              <w:lang w:val="en-US"/>
            </w:rPr>
            <w:t>(Elif Eyigoza, 2020)</w:t>
          </w:r>
          <w:r w:rsidR="00922CEA">
            <w:fldChar w:fldCharType="end"/>
          </w:r>
        </w:sdtContent>
      </w:sdt>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29A1659B" w14:textId="249F63FE" w:rsidR="00D2112A" w:rsidRPr="006A1C08"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7E13C366" w14:textId="77777777" w:rsidR="00DA2A50" w:rsidRDefault="00DA2A50" w:rsidP="00DA2A50">
      <w:pPr>
        <w:pStyle w:val="Body"/>
        <w:spacing w:line="276" w:lineRule="auto"/>
      </w:pPr>
    </w:p>
    <w:p w14:paraId="573C0B47" w14:textId="49ACBA3E" w:rsidR="00DA2A50" w:rsidRPr="004F4AD0" w:rsidRDefault="00E66DAA"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Models </w:t>
      </w:r>
      <w:r w:rsidR="001C32D2">
        <w:rPr>
          <w:rFonts w:ascii="Times Roman" w:hAnsi="Times Roman"/>
          <w:sz w:val="28"/>
          <w:szCs w:val="28"/>
        </w:rPr>
        <w:t>B</w:t>
      </w:r>
      <w:r>
        <w:rPr>
          <w:rFonts w:ascii="Times Roman" w:hAnsi="Times Roman"/>
          <w:sz w:val="28"/>
          <w:szCs w:val="28"/>
        </w:rPr>
        <w:t>uilt</w:t>
      </w:r>
      <w:r w:rsidR="00DA2A50">
        <w:rPr>
          <w:rFonts w:ascii="Times Roman" w:hAnsi="Times Roman"/>
          <w:sz w:val="28"/>
          <w:szCs w:val="28"/>
        </w:rPr>
        <w:t xml:space="preserve"> – Model Configuration </w:t>
      </w:r>
    </w:p>
    <w:p w14:paraId="358979EF" w14:textId="5040420A" w:rsidR="00DA2A50" w:rsidRPr="00BB0C93" w:rsidRDefault="00EB1BDA" w:rsidP="00DA2A50">
      <w:pPr>
        <w:pStyle w:val="Body"/>
        <w:spacing w:line="276" w:lineRule="auto"/>
        <w:rPr>
          <w:b/>
          <w:bCs/>
          <w:sz w:val="40"/>
          <w:szCs w:val="40"/>
        </w:rPr>
      </w:pPr>
      <w:r w:rsidRPr="00BB0C93">
        <w:rPr>
          <w:b/>
          <w:bCs/>
          <w:sz w:val="40"/>
          <w:szCs w:val="40"/>
        </w:rPr>
        <w:t xml:space="preserve">Data preparation </w:t>
      </w:r>
    </w:p>
    <w:p w14:paraId="4C325306" w14:textId="11EE76A8" w:rsidR="006A6CD8" w:rsidRDefault="00DF4DCF" w:rsidP="00DA2A50">
      <w:pPr>
        <w:pStyle w:val="Body"/>
        <w:spacing w:line="276" w:lineRule="auto"/>
      </w:pPr>
      <w:r>
        <w:t>There was very little required to prepare data for this assignment</w:t>
      </w:r>
      <w:r w:rsidR="00AB5ABF">
        <w:t xml:space="preserve"> on the </w:t>
      </w:r>
      <w:r w:rsidR="00AB5ABF" w:rsidRPr="001A5CC8">
        <w:t>surface level</w:t>
      </w:r>
      <w:r>
        <w:t xml:space="preserve">. </w:t>
      </w:r>
      <w:r w:rsidR="0021365B">
        <w:t>Originally,</w:t>
      </w:r>
      <w:r>
        <w:t xml:space="preserve"> I was under the </w:t>
      </w:r>
      <w:r w:rsidR="00817475">
        <w:t>impression that</w:t>
      </w:r>
      <w:r w:rsidR="00731032">
        <w:t xml:space="preserve"> the data consisted of MRI images, however it’s a set of correlation values and </w:t>
      </w:r>
      <w:r w:rsidR="00131B89">
        <w:t>other extracted multimodal features derived from MRI scans.</w:t>
      </w:r>
      <w:r w:rsidR="007F4B5D">
        <w:t xml:space="preserve"> </w:t>
      </w:r>
      <w:r w:rsidR="00F17559">
        <w:t>D</w:t>
      </w:r>
      <w:r w:rsidR="007F4B5D">
        <w:t xml:space="preserve">atasets were combined to form one in an attempt to encompass correlation between features </w:t>
      </w:r>
      <w:r w:rsidR="00820494">
        <w:t>during</w:t>
      </w:r>
      <w:r w:rsidR="007F4B5D">
        <w:t xml:space="preserve"> </w:t>
      </w:r>
      <w:r w:rsidR="00C92012">
        <w:t>feature</w:t>
      </w:r>
      <w:r w:rsidR="00C92012">
        <w:t xml:space="preserve"> </w:t>
      </w:r>
      <w:r w:rsidR="007F4B5D">
        <w:t>selecti</w:t>
      </w:r>
      <w:r w:rsidR="00C92012">
        <w:t>on</w:t>
      </w:r>
      <w:r w:rsidR="007F4B5D">
        <w:t>.</w:t>
      </w:r>
    </w:p>
    <w:p w14:paraId="68411384" w14:textId="32814FDC" w:rsidR="00817475" w:rsidRDefault="00436D4A" w:rsidP="00DA2A50">
      <w:pPr>
        <w:pStyle w:val="Body"/>
        <w:spacing w:line="276" w:lineRule="auto"/>
      </w:pPr>
      <w:r>
        <w:t>There are no missing or incomplete records in this dataset otherwise they would need to be removed or filled in if possible.</w:t>
      </w:r>
      <w:r w:rsidR="00427E7C">
        <w:t xml:space="preserve"> There is an option to use a scalar to reduce gaps between values however these values are already very small</w:t>
      </w:r>
      <w:r w:rsidR="00FD1773">
        <w:t xml:space="preserve"> and close together</w:t>
      </w:r>
      <w:r w:rsidR="002228F3">
        <w:t xml:space="preserve">, from running models with and without the use of scalars it has made little to no difference. </w:t>
      </w:r>
    </w:p>
    <w:p w14:paraId="11CAFC49" w14:textId="2CC0EB62" w:rsidR="00FD1773" w:rsidRDefault="00A12BA8" w:rsidP="00DA2A50">
      <w:pPr>
        <w:pStyle w:val="Body"/>
        <w:spacing w:line="276" w:lineRule="auto"/>
      </w:pPr>
      <w:r>
        <w:t>Using</w:t>
      </w:r>
      <w:r w:rsidR="00FD1773">
        <w:t xml:space="preserve"> visualisations to see the distribution of data and a boxplot to get a </w:t>
      </w:r>
      <w:r w:rsidR="00F90027">
        <w:t>five-number</w:t>
      </w:r>
      <w:r w:rsidR="00FD1773">
        <w:t xml:space="preserve"> summary for a quick evaluation</w:t>
      </w:r>
      <w:r w:rsidR="00A61075">
        <w:t xml:space="preserve"> could also be used, but in the current state of this assignment there wouldn’t be much value of doing that.</w:t>
      </w:r>
    </w:p>
    <w:p w14:paraId="0012D124" w14:textId="38FCA8E5" w:rsidR="00A61075" w:rsidRDefault="00A61075" w:rsidP="00DA2A50">
      <w:pPr>
        <w:pStyle w:val="Body"/>
        <w:spacing w:line="276" w:lineRule="auto"/>
      </w:pPr>
      <w:r>
        <w:t xml:space="preserve">The reasoning behind there being very little data preparation on the surface level is that this data set came in two files. Finding ways to </w:t>
      </w:r>
      <w:r w:rsidR="00A33CAA">
        <w:t xml:space="preserve">better </w:t>
      </w:r>
      <w:r>
        <w:t>extract features</w:t>
      </w:r>
      <w:r w:rsidR="00A33CAA">
        <w:t xml:space="preserve"> would be a major </w:t>
      </w:r>
      <w:r w:rsidR="00C44BBF">
        <w:t>To-do</w:t>
      </w:r>
      <w:r w:rsidR="00A33CAA">
        <w:t xml:space="preserve"> for future work</w:t>
      </w:r>
      <w:r>
        <w:t xml:space="preserve">, especially because some of these features can correlate with other illnesses </w:t>
      </w:r>
    </w:p>
    <w:p w14:paraId="5B33E72A" w14:textId="7DD0D0C7" w:rsidR="00FA37AD" w:rsidRPr="006A6CD8" w:rsidRDefault="00713496" w:rsidP="00DA2A50">
      <w:pPr>
        <w:pStyle w:val="Body"/>
        <w:spacing w:line="276" w:lineRule="auto"/>
      </w:pPr>
      <w:r>
        <w:t>One way of working with MRI images when there is a shortage of data is to rotate them a few times to synthesis more data points for a machine learning algorithm to pick up on.</w:t>
      </w:r>
    </w:p>
    <w:p w14:paraId="4FD9553F" w14:textId="25406229" w:rsidR="00EB1BDA" w:rsidRPr="00BB0C93" w:rsidRDefault="00EB1BDA" w:rsidP="00DA2A50">
      <w:pPr>
        <w:pStyle w:val="Body"/>
        <w:spacing w:line="276" w:lineRule="auto"/>
        <w:rPr>
          <w:b/>
          <w:bCs/>
          <w:sz w:val="40"/>
          <w:szCs w:val="40"/>
        </w:rPr>
      </w:pPr>
      <w:r w:rsidRPr="00BB0C93">
        <w:rPr>
          <w:b/>
          <w:bCs/>
          <w:sz w:val="40"/>
          <w:szCs w:val="40"/>
        </w:rPr>
        <w:t>Implementation</w:t>
      </w:r>
    </w:p>
    <w:p w14:paraId="2605F38B" w14:textId="46828612" w:rsidR="00DA2A50" w:rsidRPr="000756A5" w:rsidRDefault="0013567C" w:rsidP="00DA2A50">
      <w:pPr>
        <w:pStyle w:val="Body"/>
        <w:spacing w:line="276" w:lineRule="auto"/>
        <w:rPr>
          <w:b/>
          <w:bCs/>
          <w:sz w:val="28"/>
          <w:szCs w:val="28"/>
        </w:rPr>
      </w:pPr>
      <w:r w:rsidRPr="00BB0C93">
        <w:rPr>
          <w:b/>
          <w:bCs/>
          <w:sz w:val="28"/>
          <w:szCs w:val="28"/>
        </w:rPr>
        <w:t>SVM</w:t>
      </w:r>
      <w:r w:rsidR="00EE1294" w:rsidRPr="00BB0C93">
        <w:rPr>
          <w:b/>
          <w:bCs/>
          <w:sz w:val="28"/>
          <w:szCs w:val="28"/>
        </w:rPr>
        <w:t>/SVC</w:t>
      </w:r>
    </w:p>
    <w:p w14:paraId="188320D4" w14:textId="6F0D13EC" w:rsidR="00652164" w:rsidRDefault="00455DD6" w:rsidP="00DA2A50">
      <w:pPr>
        <w:pStyle w:val="Body"/>
        <w:spacing w:line="276" w:lineRule="auto"/>
        <w:rPr>
          <w:noProof/>
        </w:rPr>
      </w:pPr>
      <w:r>
        <w:t>The sigmoid kernel returns a binary value similarly to a logistic regression</w:t>
      </w:r>
      <w:r w:rsidR="008D64A1">
        <w:rPr>
          <w:noProof/>
        </w:rPr>
        <w:t xml:space="preserve">. </w:t>
      </w:r>
      <w:r w:rsidR="0021365B">
        <w:t xml:space="preserve">The sigmoid kernel </w:t>
      </w:r>
      <w:r w:rsidR="000326E5">
        <w:t>preformed</w:t>
      </w:r>
      <w:r w:rsidR="0021365B">
        <w:t xml:space="preserve"> best, to my limited understanding this is because </w:t>
      </w:r>
      <w:r w:rsidR="00E52ACD">
        <w:t>it adds non-linearity when choosing which values to pass as an output and which one not to pass</w:t>
      </w:r>
      <w:r w:rsidR="00804388">
        <w:t>,</w:t>
      </w:r>
      <w:r w:rsidR="002A3E5F">
        <w:t xml:space="preserve"> if a result is &gt; or equal to 0.51 it will round up to a 1 and likewise for 0 if its below 0.51.</w:t>
      </w:r>
      <w:r w:rsidR="00E52ACD">
        <w:t xml:space="preserve"> </w:t>
      </w:r>
      <w:sdt>
        <w:sdtPr>
          <w:id w:val="-1286578849"/>
          <w:citation/>
        </w:sdtPr>
        <w:sdtEndPr/>
        <w:sdtContent>
          <w:r w:rsidR="004F71C2">
            <w:fldChar w:fldCharType="begin"/>
          </w:r>
          <w:r w:rsidR="004F71C2">
            <w:rPr>
              <w:lang w:val="en-US"/>
            </w:rPr>
            <w:instrText xml:space="preserve"> CITATION Din19 \l 1033 </w:instrText>
          </w:r>
          <w:r w:rsidR="004F71C2">
            <w:fldChar w:fldCharType="separate"/>
          </w:r>
          <w:r w:rsidR="00BC0B80">
            <w:rPr>
              <w:noProof/>
              <w:lang w:val="en-US"/>
            </w:rPr>
            <w:t>(Kumawat, 2019)</w:t>
          </w:r>
          <w:r w:rsidR="004F71C2">
            <w:fldChar w:fldCharType="end"/>
          </w:r>
        </w:sdtContent>
      </w:sdt>
    </w:p>
    <w:p w14:paraId="4AE27669" w14:textId="3C61D06A" w:rsidR="00A60766" w:rsidRDefault="00A60766" w:rsidP="00A60766">
      <w:pPr>
        <w:pStyle w:val="Body"/>
        <w:spacing w:line="276" w:lineRule="auto"/>
      </w:pPr>
      <w:r>
        <w:t>Following that I’ve created a loop in which the model is built without setting a random_state. Once run it would select a model with the highest accuracy and store it in a variable, this loop was set to 100 iterations. If this variable is not set the models results will be different each time because a randomly seeded number will be chosen.</w:t>
      </w:r>
      <w:r w:rsidR="00FA2742">
        <w:t xml:space="preserve"> The idea behind this was to brute force an optimal random_state, however I was unable to then retrieve the number that was assigned to the model build call. I ended up settling for 104 as it preformed best from manual testing.</w:t>
      </w:r>
      <w:r w:rsidR="000857F9">
        <w:t xml:space="preserve"> I would use the same approach one would when using binary search, altering values and seeing the performance gains from the metrics described in the evaluation section.</w:t>
      </w:r>
    </w:p>
    <w:p w14:paraId="7D2C503D" w14:textId="77777777" w:rsidR="00DA2A50" w:rsidRDefault="00DA2A50" w:rsidP="00DA2A50">
      <w:pPr>
        <w:pStyle w:val="Body"/>
        <w:spacing w:line="276" w:lineRule="auto"/>
      </w:pPr>
    </w:p>
    <w:p w14:paraId="280F1EB6" w14:textId="77777777" w:rsidR="00DA2A50" w:rsidRDefault="00DA2A50" w:rsidP="00DA2A50">
      <w:pPr>
        <w:pStyle w:val="Body"/>
        <w:spacing w:line="276" w:lineRule="auto"/>
      </w:pPr>
    </w:p>
    <w:p w14:paraId="6719EAFB" w14:textId="326D7659" w:rsidR="00DA2A50" w:rsidRPr="008F57F5" w:rsidRDefault="009338AA" w:rsidP="00DA2A50">
      <w:pPr>
        <w:pStyle w:val="Body"/>
        <w:spacing w:line="276" w:lineRule="auto"/>
        <w:rPr>
          <w:b/>
          <w:bCs/>
          <w:sz w:val="28"/>
          <w:szCs w:val="28"/>
        </w:rPr>
      </w:pPr>
      <w:r w:rsidRPr="008F57F5">
        <w:rPr>
          <w:b/>
          <w:bCs/>
          <w:sz w:val="28"/>
          <w:szCs w:val="28"/>
        </w:rPr>
        <w:t xml:space="preserve">Random </w:t>
      </w:r>
      <w:r w:rsidR="00D4573C" w:rsidRPr="008F57F5">
        <w:rPr>
          <w:b/>
          <w:bCs/>
          <w:sz w:val="28"/>
          <w:szCs w:val="28"/>
        </w:rPr>
        <w:t>F</w:t>
      </w:r>
      <w:r w:rsidRPr="008F57F5">
        <w:rPr>
          <w:b/>
          <w:bCs/>
          <w:sz w:val="28"/>
          <w:szCs w:val="28"/>
        </w:rPr>
        <w:t>orest</w:t>
      </w:r>
    </w:p>
    <w:p w14:paraId="1C523D2D" w14:textId="41554B3A" w:rsidR="009338AA" w:rsidRDefault="006445D4" w:rsidP="00DA2A50">
      <w:pPr>
        <w:pStyle w:val="Body"/>
        <w:spacing w:line="276" w:lineRule="auto"/>
      </w:pPr>
      <w:r>
        <w:t xml:space="preserve">The only parameter that was changed is the criterion, entropy was chosen because the information gain metric is a lot more valuable than the </w:t>
      </w:r>
      <w:r w:rsidR="00D42F14">
        <w:t>Gini</w:t>
      </w:r>
      <w:r>
        <w:t xml:space="preserve"> index. Having said that, the performance difference currently is not big, ~2%.</w:t>
      </w:r>
      <w:r w:rsidR="00F63A0A">
        <w:t xml:space="preserve"> Other decision made when building this model is the use of a plot to show feature importance, however this was not </w:t>
      </w:r>
      <w:r w:rsidR="00DF7545">
        <w:t xml:space="preserve">fully </w:t>
      </w:r>
      <w:r w:rsidR="00F63A0A">
        <w:t>implemented because of time constraints on my end.</w:t>
      </w:r>
      <w:r w:rsidR="00EE2B1F" w:rsidRPr="00EE2B1F">
        <w:t xml:space="preserve"> </w:t>
      </w:r>
      <w:r w:rsidR="00EE2B1F">
        <w:t xml:space="preserve">After trying and reading up on different params for each model iteration, </w:t>
      </w:r>
      <w:r w:rsidR="00671CAE">
        <w:t>other than the Gini index</w:t>
      </w:r>
      <w:r w:rsidR="00EE2B1F">
        <w:t xml:space="preserve"> default</w:t>
      </w:r>
      <w:r w:rsidR="00671CAE">
        <w:t xml:space="preserve"> </w:t>
      </w:r>
      <w:r w:rsidR="0054219E">
        <w:t xml:space="preserve">configuration </w:t>
      </w:r>
      <w:r w:rsidR="00671CAE">
        <w:t>values</w:t>
      </w:r>
      <w:r w:rsidR="00EE2B1F">
        <w:t xml:space="preserve"> seemed to work best.</w:t>
      </w:r>
    </w:p>
    <w:p w14:paraId="1F97188F" w14:textId="3F54CA2E" w:rsidR="009338AA" w:rsidRPr="008F57F5" w:rsidRDefault="000D6830" w:rsidP="00DA2A50">
      <w:pPr>
        <w:pStyle w:val="Body"/>
        <w:spacing w:line="276" w:lineRule="auto"/>
        <w:rPr>
          <w:b/>
          <w:bCs/>
          <w:sz w:val="28"/>
          <w:szCs w:val="28"/>
        </w:rPr>
      </w:pPr>
      <w:r w:rsidRPr="008F57F5">
        <w:rPr>
          <w:b/>
          <w:bCs/>
          <w:sz w:val="28"/>
          <w:szCs w:val="28"/>
        </w:rPr>
        <w:t>Linear Discriminant Analysis</w:t>
      </w:r>
    </w:p>
    <w:p w14:paraId="4A5AB2EA" w14:textId="359C8890" w:rsidR="00932D69" w:rsidRDefault="003B5ED8" w:rsidP="00DA2A50">
      <w:pPr>
        <w:pStyle w:val="Body"/>
        <w:spacing w:line="276" w:lineRule="auto"/>
      </w:pPr>
      <w:r>
        <w:t>The reasoning behind using this model is that it has similar properties to SVM when using the sigmoid kernel, which has showed</w:t>
      </w:r>
      <w:r w:rsidR="00562B75">
        <w:t xml:space="preserve"> good results, at least when compared to other models.</w:t>
      </w:r>
      <w:r w:rsidR="00C57D3E">
        <w:t xml:space="preserve"> After trying and reading up on different params for each model iteration, the defaults seemed to work best.</w:t>
      </w:r>
    </w:p>
    <w:p w14:paraId="6858883B" w14:textId="6C47CEC5" w:rsidR="00DA2A50" w:rsidRDefault="00DA2A50" w:rsidP="00DA2A50">
      <w:pPr>
        <w:pStyle w:val="Body"/>
        <w:spacing w:line="276" w:lineRule="auto"/>
      </w:pPr>
    </w:p>
    <w:p w14:paraId="19D44C56" w14:textId="008140F5" w:rsidR="00601B04" w:rsidRDefault="00601B04" w:rsidP="00DA2A50">
      <w:pPr>
        <w:pStyle w:val="Body"/>
        <w:spacing w:line="276" w:lineRule="auto"/>
      </w:pPr>
    </w:p>
    <w:p w14:paraId="276F329A" w14:textId="77777777" w:rsidR="00DA2A50" w:rsidRDefault="00DA2A50" w:rsidP="00DA2A50">
      <w:pPr>
        <w:pStyle w:val="Body"/>
        <w:spacing w:line="276" w:lineRule="auto"/>
      </w:pP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Strategy </w:t>
      </w:r>
    </w:p>
    <w:p w14:paraId="3B9FF1C7" w14:textId="7394BA28" w:rsidR="00B92163" w:rsidRDefault="00922CEA" w:rsidP="00DA2A50">
      <w:pPr>
        <w:pStyle w:val="Body"/>
        <w:spacing w:line="276" w:lineRule="auto"/>
      </w:pPr>
      <w:r>
        <w:t>When comparing models and reading what each leader board score is for, I found that the private leader board score is the one that uses more data and is more relevant for the actual performance of the model.</w:t>
      </w:r>
      <w:sdt>
        <w:sdtPr>
          <w:id w:val="130217041"/>
          <w:citation/>
        </w:sdtPr>
        <w:sdtEndPr/>
        <w:sdtContent>
          <w:r>
            <w:fldChar w:fldCharType="begin"/>
          </w:r>
          <w:r w:rsidR="008870F0">
            <w:rPr>
              <w:lang w:val="en-US"/>
            </w:rPr>
            <w:instrText xml:space="preserve">CITATION 5Gr12 \l 1033 </w:instrText>
          </w:r>
          <w:r>
            <w:fldChar w:fldCharType="separate"/>
          </w:r>
          <w:r w:rsidR="00BC0B80">
            <w:rPr>
              <w:noProof/>
              <w:lang w:val="en-US"/>
            </w:rPr>
            <w:t xml:space="preserve"> (Park, 2012)</w:t>
          </w:r>
          <w:r>
            <w:fldChar w:fldCharType="end"/>
          </w:r>
        </w:sdtContent>
      </w:sdt>
      <w:r w:rsidR="00512E20">
        <w:t>.</w:t>
      </w:r>
    </w:p>
    <w:p w14:paraId="5E8B4E93" w14:textId="37E8CDE8" w:rsidR="00DA2A50" w:rsidRDefault="00EB1BDA" w:rsidP="00DA2A50">
      <w:pPr>
        <w:pStyle w:val="Body"/>
        <w:spacing w:line="276" w:lineRule="auto"/>
      </w:pPr>
      <w:r>
        <w:t xml:space="preserve">Model evaluation </w:t>
      </w:r>
      <w:r w:rsidR="00B92163">
        <w:t>consisted of</w:t>
      </w:r>
      <w:r w:rsidR="00B352C0">
        <w:t>:</w:t>
      </w:r>
    </w:p>
    <w:p w14:paraId="6C402F01" w14:textId="18BE334D" w:rsidR="003E44FC" w:rsidRDefault="003E44FC" w:rsidP="00DA2A50">
      <w:pPr>
        <w:pStyle w:val="Body"/>
        <w:spacing w:line="276" w:lineRule="auto"/>
      </w:pPr>
      <w:r>
        <w:t>Accuracy</w:t>
      </w:r>
      <w:r w:rsidR="00650765">
        <w:t xml:space="preserve"> </w:t>
      </w:r>
      <w:r w:rsidR="00650765">
        <w:sym w:font="Wingdings" w:char="F0E0"/>
      </w:r>
      <w:r w:rsidR="00650765">
        <w:t xml:space="preserve"> </w:t>
      </w:r>
      <w:r w:rsidR="00654BCC">
        <w:t>fraction of predictions the model got right</w:t>
      </w:r>
      <w:r w:rsidR="00BC53AE">
        <w:t>.</w:t>
      </w:r>
    </w:p>
    <w:p w14:paraId="3B56C354" w14:textId="72A508A9" w:rsidR="003E44FC" w:rsidRDefault="00681C8C" w:rsidP="00DA2A50">
      <w:pPr>
        <w:pStyle w:val="Body"/>
        <w:spacing w:line="276" w:lineRule="auto"/>
      </w:pPr>
      <w:r>
        <w:t>Precision</w:t>
      </w:r>
      <w:r w:rsidR="003E44FC">
        <w:t xml:space="preserve"> </w:t>
      </w:r>
      <w:r w:rsidR="00650765">
        <w:sym w:font="Wingdings" w:char="F0E0"/>
      </w:r>
      <w:r w:rsidR="00BC53AE">
        <w:t xml:space="preserve"> </w:t>
      </w:r>
      <w:r w:rsidR="00B72311">
        <w:t xml:space="preserve">Refers </w:t>
      </w:r>
      <w:r w:rsidR="004A7220">
        <w:t>is a ration of correctly predicted positives to the total of predicted positive observations.</w:t>
      </w:r>
    </w:p>
    <w:p w14:paraId="1E295F66" w14:textId="661123FC" w:rsidR="003E44FC" w:rsidRDefault="003E44FC" w:rsidP="00DA2A50">
      <w:pPr>
        <w:pStyle w:val="Body"/>
        <w:spacing w:line="276" w:lineRule="auto"/>
      </w:pPr>
      <w:r>
        <w:t>Recall</w:t>
      </w:r>
      <w:r w:rsidR="00650765">
        <w:t xml:space="preserve"> </w:t>
      </w:r>
      <w:r w:rsidR="00650765">
        <w:sym w:font="Wingdings" w:char="F0E0"/>
      </w:r>
      <w:r w:rsidR="00687FAF">
        <w:t xml:space="preserve"> </w:t>
      </w:r>
      <w:r w:rsidR="00B72311">
        <w:t>Meanwhile recall refers to the number</w:t>
      </w:r>
      <w:r w:rsidR="00687FAF">
        <w:t xml:space="preserve"> of </w:t>
      </w:r>
      <w:r w:rsidR="00387C18">
        <w:t xml:space="preserve">those </w:t>
      </w:r>
      <w:r w:rsidR="00687FAF">
        <w:t xml:space="preserve">instances that are correctly predicted. </w:t>
      </w:r>
    </w:p>
    <w:p w14:paraId="21525571" w14:textId="258383A7" w:rsidR="00DA2A50" w:rsidRDefault="00267616" w:rsidP="00DA2A50">
      <w:pPr>
        <w:pStyle w:val="Body"/>
        <w:spacing w:line="276" w:lineRule="auto"/>
      </w:pPr>
      <w:r>
        <w:t xml:space="preserve">Cohen’s Kappa </w:t>
      </w:r>
      <w:r>
        <w:sym w:font="Wingdings" w:char="F0E0"/>
      </w:r>
      <w:r>
        <w:t xml:space="preserve"> </w:t>
      </w:r>
      <w:r w:rsidR="00A23DDF">
        <w:t xml:space="preserve">This is a metric used to assess percent agreement, this is a useful metric because it also takes into account the possibility of said agreement occurring by chance. </w:t>
      </w:r>
      <w:sdt>
        <w:sdtPr>
          <w:id w:val="-665775806"/>
          <w:citation/>
        </w:sdtPr>
        <w:sdtEndPr/>
        <w:sdtContent>
          <w:r w:rsidR="00E04648">
            <w:fldChar w:fldCharType="begin"/>
          </w:r>
          <w:r w:rsidR="00E04648">
            <w:rPr>
              <w:lang w:val="en-US"/>
            </w:rPr>
            <w:instrText xml:space="preserve"> CITATION Mar12 \l 1033 </w:instrText>
          </w:r>
          <w:r w:rsidR="00E04648">
            <w:fldChar w:fldCharType="separate"/>
          </w:r>
          <w:r w:rsidR="00BC0B80">
            <w:rPr>
              <w:noProof/>
              <w:lang w:val="en-US"/>
            </w:rPr>
            <w:t>(McHugh, 2012)</w:t>
          </w:r>
          <w:r w:rsidR="00E04648">
            <w:fldChar w:fldCharType="end"/>
          </w:r>
        </w:sdtContent>
      </w:sdt>
      <w:r w:rsidR="00F7201B">
        <w:t xml:space="preserve"> </w:t>
      </w:r>
      <w:r w:rsidR="0005630C">
        <w:t>This is accomplished by</w:t>
      </w:r>
      <w:r w:rsidR="00F7201B">
        <w:t xml:space="preserve"> </w:t>
      </w:r>
      <w:r w:rsidR="0005630C">
        <w:t>taking the difference between the overall accuracy and the overall accuracy that can be obtained by chance</w:t>
      </w:r>
      <w:r w:rsidR="00F236DE">
        <w:t>. This metric is used when working with unbalanced datasets</w:t>
      </w:r>
      <w:r w:rsidR="00224B02">
        <w:t>.</w:t>
      </w:r>
      <w:r w:rsidR="009D1F33">
        <w:t xml:space="preserve"> Its an informative way to </w:t>
      </w:r>
      <w:r w:rsidR="00224B02">
        <w:t xml:space="preserve">if the dataset is unbalanced or not as unbalanced datasets will </w:t>
      </w:r>
      <w:r w:rsidR="001F62F9">
        <w:t>produce</w:t>
      </w:r>
      <w:r w:rsidR="00224B02">
        <w:t xml:space="preserve"> a lower value</w:t>
      </w:r>
      <w:r w:rsidR="00380C37">
        <w:t>.</w:t>
      </w:r>
    </w:p>
    <w:p w14:paraId="6775CCAC" w14:textId="76CC685C" w:rsidR="00962DE1" w:rsidRDefault="00962DE1" w:rsidP="00DA2A50">
      <w:pPr>
        <w:pStyle w:val="Body"/>
        <w:spacing w:line="276" w:lineRule="auto"/>
      </w:pPr>
      <w:r>
        <w:t xml:space="preserve">Log Loss/Cross-Entropy </w:t>
      </w:r>
      <w:r>
        <w:sym w:font="Wingdings" w:char="F0E0"/>
      </w:r>
      <w:r>
        <w:t xml:space="preserve"> measures the performance of a classification model, however it requires probability values rather than binary values, for the current setup this metric was not used buts its worth mentioning as it seems popular and useful for models</w:t>
      </w:r>
      <w:r w:rsidR="00D25CA0">
        <w:t xml:space="preserve"> where probability</w:t>
      </w:r>
      <w:r w:rsidR="00850475">
        <w:t xml:space="preserve"> </w:t>
      </w:r>
      <w:r w:rsidR="00D25CA0">
        <w:t>value</w:t>
      </w:r>
      <w:r w:rsidR="00AA5466">
        <w:t>s</w:t>
      </w:r>
      <w:r w:rsidR="00D25CA0">
        <w:t xml:space="preserve"> can</w:t>
      </w:r>
      <w:r w:rsidR="00850475">
        <w:t xml:space="preserve"> </w:t>
      </w:r>
      <w:r w:rsidR="00D25CA0">
        <w:t>be used</w:t>
      </w:r>
      <w:r>
        <w:t>.</w:t>
      </w:r>
    </w:p>
    <w:p w14:paraId="16E588BD" w14:textId="4D422660" w:rsidR="00847945" w:rsidRDefault="00847945" w:rsidP="00DA2A50">
      <w:pPr>
        <w:pStyle w:val="Body"/>
        <w:spacing w:line="276" w:lineRule="auto"/>
      </w:pPr>
      <w:r>
        <w:lastRenderedPageBreak/>
        <w:t xml:space="preserve">Learning Curve </w:t>
      </w:r>
      <w:r>
        <w:sym w:font="Wingdings" w:char="F0E0"/>
      </w:r>
      <w:r>
        <w:t xml:space="preserve"> This ‘metric’ or more so visualisation maps the change in performance as more values are added.</w:t>
      </w:r>
    </w:p>
    <w:p w14:paraId="3F88F12E" w14:textId="77777777" w:rsidR="005F4801" w:rsidRDefault="00372016" w:rsidP="00DA2A50">
      <w:pPr>
        <w:pStyle w:val="Body"/>
        <w:spacing w:line="276" w:lineRule="auto"/>
      </w:pPr>
      <w:r>
        <w:t xml:space="preserve">ROC </w:t>
      </w:r>
      <w:r>
        <w:sym w:font="Wingdings" w:char="F0E0"/>
      </w:r>
      <w:r w:rsidR="00AA6BA7">
        <w:t xml:space="preserve"> This is a graph that shows the performance of a classification model</w:t>
      </w:r>
      <w:r w:rsidR="005F4801">
        <w:t xml:space="preserve"> at all thresholds</w:t>
      </w:r>
    </w:p>
    <w:p w14:paraId="7B5D2949" w14:textId="0D8A7F2B" w:rsidR="00372016" w:rsidRDefault="005F4801" w:rsidP="00DA2A50">
      <w:pPr>
        <w:pStyle w:val="Body"/>
        <w:spacing w:line="276" w:lineRule="auto"/>
      </w:pPr>
      <w:r>
        <w:t xml:space="preserve">AUC </w:t>
      </w:r>
      <w:r>
        <w:sym w:font="Wingdings" w:char="F0E0"/>
      </w:r>
      <w:r>
        <w:t xml:space="preserve"> </w:t>
      </w:r>
      <w:r w:rsidR="00EE3F49">
        <w:t xml:space="preserve">This is a graph that visualises the are under the ROC curve, this can be interpreted as the probability that the model will rank a random positive example more highly than a negative example. </w:t>
      </w:r>
      <w:r>
        <w:t xml:space="preserve"> </w:t>
      </w:r>
      <w:r w:rsidR="00E47DAF">
        <w:t xml:space="preserve">It measures how well a </w:t>
      </w:r>
      <w:r w:rsidR="00B84D60">
        <w:t>prediction</w:t>
      </w:r>
      <w:r w:rsidR="00E47DAF">
        <w:t xml:space="preserve"> </w:t>
      </w:r>
      <w:r w:rsidR="005B2296">
        <w:t>is</w:t>
      </w:r>
      <w:r w:rsidR="00E47DAF">
        <w:t xml:space="preserve"> ranked.</w:t>
      </w:r>
      <w:sdt>
        <w:sdtPr>
          <w:id w:val="2135294183"/>
          <w:citation/>
        </w:sdtPr>
        <w:sdtEndPr/>
        <w:sdtContent>
          <w:r w:rsidR="00B46B0B">
            <w:fldChar w:fldCharType="begin"/>
          </w:r>
          <w:r w:rsidR="00B46B0B">
            <w:rPr>
              <w:lang w:val="en-US"/>
            </w:rPr>
            <w:instrText xml:space="preserve"> CITATION TAV19 \l 1033 </w:instrText>
          </w:r>
          <w:r w:rsidR="00B46B0B">
            <w:fldChar w:fldCharType="separate"/>
          </w:r>
          <w:r w:rsidR="00BC0B80">
            <w:rPr>
              <w:noProof/>
              <w:lang w:val="en-US"/>
            </w:rPr>
            <w:t xml:space="preserve"> (TAVISH SRIVASTAVA, 2019)</w:t>
          </w:r>
          <w:r w:rsidR="00B46B0B">
            <w:fldChar w:fldCharType="end"/>
          </w:r>
        </w:sdtContent>
      </w:sdt>
    </w:p>
    <w:p w14:paraId="6EA48313" w14:textId="2FF2842B" w:rsidR="00DA2A50" w:rsidRDefault="00E66701" w:rsidP="00DA2A50">
      <w:pPr>
        <w:pStyle w:val="Body"/>
        <w:spacing w:line="276" w:lineRule="auto"/>
      </w:pPr>
      <w:r>
        <w:t xml:space="preserve">Usually for binary classification, precision, recall and F1 score should suffice. More metrics were used to get a better understanding of their application in </w:t>
      </w:r>
      <w:r w:rsidR="00EF6E76">
        <w:t xml:space="preserve">classification </w:t>
      </w:r>
      <w:r>
        <w:t>models</w:t>
      </w:r>
      <w:r w:rsidR="00EF6E76">
        <w:t xml:space="preserve"> and they provide a better overview of the model itself</w:t>
      </w:r>
      <w:r>
        <w:t>.</w:t>
      </w:r>
    </w:p>
    <w:p w14:paraId="2EA06406" w14:textId="6289D78D" w:rsidR="00DA2A50" w:rsidRDefault="002A63A2" w:rsidP="00DA2A50">
      <w:pPr>
        <w:pStyle w:val="Body"/>
        <w:spacing w:line="276" w:lineRule="auto"/>
      </w:pPr>
      <w:r>
        <w:t xml:space="preserve">K-fold </w:t>
      </w:r>
      <w:r w:rsidR="00575110">
        <w:t xml:space="preserve">Cross-Validation </w:t>
      </w:r>
      <w:r w:rsidR="00575110">
        <w:sym w:font="Wingdings" w:char="F0E0"/>
      </w:r>
      <w:r w:rsidR="00575110">
        <w:t xml:space="preserve"> </w:t>
      </w:r>
      <w:r>
        <w:t xml:space="preserve">data is partitioned into k number of </w:t>
      </w:r>
      <w:r w:rsidR="00362286">
        <w:t>subsamples;</w:t>
      </w:r>
      <w:r w:rsidR="00585687">
        <w:t xml:space="preserve"> this is repeated k number of times and each time one of the subsets is </w:t>
      </w:r>
      <w:r w:rsidR="00362286">
        <w:t>used as</w:t>
      </w:r>
      <w:r w:rsidR="00585687">
        <w:t xml:space="preserve"> the set/validation set meanwhile the k-1 subset is used to train the model.</w:t>
      </w:r>
    </w:p>
    <w:p w14:paraId="256B5B8B" w14:textId="5CD4EF6F" w:rsidR="009B5700" w:rsidRPr="004F4AD0" w:rsidRDefault="009B5700" w:rsidP="009B570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Results </w:t>
      </w:r>
    </w:p>
    <w:tbl>
      <w:tblPr>
        <w:tblStyle w:val="TableGrid"/>
        <w:tblW w:w="9758" w:type="dxa"/>
        <w:tblLook w:val="04A0" w:firstRow="1" w:lastRow="0" w:firstColumn="1" w:lastColumn="0" w:noHBand="0" w:noVBand="1"/>
      </w:tblPr>
      <w:tblGrid>
        <w:gridCol w:w="1052"/>
        <w:gridCol w:w="1222"/>
        <w:gridCol w:w="1232"/>
        <w:gridCol w:w="1041"/>
        <w:gridCol w:w="1033"/>
        <w:gridCol w:w="1073"/>
        <w:gridCol w:w="1066"/>
        <w:gridCol w:w="1033"/>
        <w:gridCol w:w="1006"/>
      </w:tblGrid>
      <w:tr w:rsidR="00067B69" w14:paraId="4FA3C18E" w14:textId="77777777" w:rsidTr="00067B69">
        <w:trPr>
          <w:trHeight w:val="914"/>
        </w:trPr>
        <w:tc>
          <w:tcPr>
            <w:tcW w:w="1052" w:type="dxa"/>
          </w:tcPr>
          <w:p w14:paraId="2D98D4F4" w14:textId="0FFB40FB"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Model</w:t>
            </w:r>
          </w:p>
        </w:tc>
        <w:tc>
          <w:tcPr>
            <w:tcW w:w="1222" w:type="dxa"/>
          </w:tcPr>
          <w:p w14:paraId="5B2E5FCB" w14:textId="59A6CBA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Accuracy</w:t>
            </w:r>
          </w:p>
        </w:tc>
        <w:tc>
          <w:tcPr>
            <w:tcW w:w="1232" w:type="dxa"/>
          </w:tcPr>
          <w:p w14:paraId="1D1DCFB5" w14:textId="15F9824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Precision</w:t>
            </w:r>
          </w:p>
        </w:tc>
        <w:tc>
          <w:tcPr>
            <w:tcW w:w="1041" w:type="dxa"/>
          </w:tcPr>
          <w:p w14:paraId="1BB607E1" w14:textId="39267516"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Recall</w:t>
            </w:r>
          </w:p>
        </w:tc>
        <w:tc>
          <w:tcPr>
            <w:tcW w:w="1033" w:type="dxa"/>
          </w:tcPr>
          <w:p w14:paraId="31591443" w14:textId="15DB62E2"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F1 Score</w:t>
            </w:r>
          </w:p>
        </w:tc>
        <w:tc>
          <w:tcPr>
            <w:tcW w:w="1073" w:type="dxa"/>
          </w:tcPr>
          <w:p w14:paraId="416B19CB" w14:textId="0F56C229"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Cohens Kappa</w:t>
            </w:r>
          </w:p>
        </w:tc>
        <w:tc>
          <w:tcPr>
            <w:tcW w:w="1066" w:type="dxa"/>
          </w:tcPr>
          <w:p w14:paraId="44C95737" w14:textId="7D41EC64"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 xml:space="preserve">Kaggle private </w:t>
            </w:r>
            <w:r w:rsidR="00F343A2">
              <w:t>score</w:t>
            </w:r>
          </w:p>
        </w:tc>
        <w:tc>
          <w:tcPr>
            <w:tcW w:w="1033" w:type="dxa"/>
          </w:tcPr>
          <w:p w14:paraId="7B23A3FB" w14:textId="76C11CE6"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Learn</w:t>
            </w:r>
            <w:r w:rsidR="00C73CA7">
              <w:t>-R</w:t>
            </w:r>
            <w:r>
              <w:t xml:space="preserve"> </w:t>
            </w:r>
            <w:r w:rsidR="00BB32A6">
              <w:t>pos or neg</w:t>
            </w:r>
          </w:p>
        </w:tc>
        <w:tc>
          <w:tcPr>
            <w:tcW w:w="1006" w:type="dxa"/>
          </w:tcPr>
          <w:p w14:paraId="2156CD92" w14:textId="4BAF78C0"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AUC</w:t>
            </w:r>
          </w:p>
        </w:tc>
      </w:tr>
      <w:tr w:rsidR="00067B69" w14:paraId="21377CAE" w14:textId="77777777" w:rsidTr="00067B69">
        <w:trPr>
          <w:trHeight w:val="314"/>
        </w:trPr>
        <w:tc>
          <w:tcPr>
            <w:tcW w:w="1052" w:type="dxa"/>
          </w:tcPr>
          <w:p w14:paraId="58453715" w14:textId="60108911"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SVM</w:t>
            </w:r>
          </w:p>
        </w:tc>
        <w:tc>
          <w:tcPr>
            <w:tcW w:w="1222" w:type="dxa"/>
          </w:tcPr>
          <w:p w14:paraId="725EF9F1" w14:textId="70290C47"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0.808</w:t>
            </w:r>
          </w:p>
        </w:tc>
        <w:tc>
          <w:tcPr>
            <w:tcW w:w="1232" w:type="dxa"/>
          </w:tcPr>
          <w:p w14:paraId="40A7802C" w14:textId="4172C8AF"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0.9</w:t>
            </w:r>
          </w:p>
        </w:tc>
        <w:tc>
          <w:tcPr>
            <w:tcW w:w="1041" w:type="dxa"/>
          </w:tcPr>
          <w:p w14:paraId="74ECE7EE" w14:textId="09850026"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0.692</w:t>
            </w:r>
          </w:p>
        </w:tc>
        <w:tc>
          <w:tcPr>
            <w:tcW w:w="1033" w:type="dxa"/>
          </w:tcPr>
          <w:p w14:paraId="3F8A8E65" w14:textId="3B4ED6D0"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0.805</w:t>
            </w:r>
          </w:p>
        </w:tc>
        <w:tc>
          <w:tcPr>
            <w:tcW w:w="1073" w:type="dxa"/>
          </w:tcPr>
          <w:p w14:paraId="41859920" w14:textId="6E7D22E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0.615</w:t>
            </w:r>
          </w:p>
        </w:tc>
        <w:tc>
          <w:tcPr>
            <w:tcW w:w="1066" w:type="dxa"/>
          </w:tcPr>
          <w:p w14:paraId="3D5031B3" w14:textId="769FD5F7"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85.6%</w:t>
            </w:r>
          </w:p>
        </w:tc>
        <w:tc>
          <w:tcPr>
            <w:tcW w:w="1033" w:type="dxa"/>
          </w:tcPr>
          <w:p w14:paraId="488F6809" w14:textId="6A0D4F6F"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38</w:t>
            </w:r>
            <w:r w:rsidR="007C3EDC">
              <w:t>-</w:t>
            </w:r>
          </w:p>
        </w:tc>
        <w:tc>
          <w:tcPr>
            <w:tcW w:w="1006" w:type="dxa"/>
          </w:tcPr>
          <w:p w14:paraId="4096EA1A" w14:textId="0F730C67"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0.81</w:t>
            </w:r>
          </w:p>
        </w:tc>
      </w:tr>
      <w:tr w:rsidR="00067B69" w14:paraId="3BDAFE8C" w14:textId="77777777" w:rsidTr="00067B69">
        <w:trPr>
          <w:trHeight w:val="299"/>
        </w:trPr>
        <w:tc>
          <w:tcPr>
            <w:tcW w:w="1052" w:type="dxa"/>
          </w:tcPr>
          <w:p w14:paraId="68B6E544" w14:textId="1511C5C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RF</w:t>
            </w:r>
          </w:p>
        </w:tc>
        <w:tc>
          <w:tcPr>
            <w:tcW w:w="1222" w:type="dxa"/>
          </w:tcPr>
          <w:p w14:paraId="4B865B89" w14:textId="4E88437D"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0.808</w:t>
            </w:r>
          </w:p>
        </w:tc>
        <w:tc>
          <w:tcPr>
            <w:tcW w:w="1232" w:type="dxa"/>
          </w:tcPr>
          <w:p w14:paraId="7C727DF1" w14:textId="64730700"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w:t>
            </w:r>
          </w:p>
        </w:tc>
        <w:tc>
          <w:tcPr>
            <w:tcW w:w="1041" w:type="dxa"/>
          </w:tcPr>
          <w:p w14:paraId="4F568B53" w14:textId="729AC9FB"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0.727</w:t>
            </w:r>
          </w:p>
        </w:tc>
        <w:tc>
          <w:tcPr>
            <w:tcW w:w="1033" w:type="dxa"/>
          </w:tcPr>
          <w:p w14:paraId="462BC3E5" w14:textId="476F90B5"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w:t>
            </w:r>
          </w:p>
        </w:tc>
        <w:tc>
          <w:tcPr>
            <w:tcW w:w="1073" w:type="dxa"/>
          </w:tcPr>
          <w:p w14:paraId="180712BE" w14:textId="6E18E9C2"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0.601</w:t>
            </w:r>
          </w:p>
        </w:tc>
        <w:tc>
          <w:tcPr>
            <w:tcW w:w="1066" w:type="dxa"/>
          </w:tcPr>
          <w:p w14:paraId="6266C1BD" w14:textId="24D5F794"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74.6%</w:t>
            </w:r>
          </w:p>
        </w:tc>
        <w:tc>
          <w:tcPr>
            <w:tcW w:w="1033" w:type="dxa"/>
          </w:tcPr>
          <w:p w14:paraId="1B234AC7" w14:textId="586D59B2"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w:t>
            </w:r>
          </w:p>
        </w:tc>
        <w:tc>
          <w:tcPr>
            <w:tcW w:w="1006" w:type="dxa"/>
          </w:tcPr>
          <w:p w14:paraId="33F862F9" w14:textId="18C4FEBD"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0.71</w:t>
            </w:r>
          </w:p>
        </w:tc>
      </w:tr>
      <w:tr w:rsidR="00067B69" w14:paraId="5E5EDBD9" w14:textId="77777777" w:rsidTr="00067B69">
        <w:trPr>
          <w:trHeight w:val="299"/>
        </w:trPr>
        <w:tc>
          <w:tcPr>
            <w:tcW w:w="1052" w:type="dxa"/>
          </w:tcPr>
          <w:p w14:paraId="5B641D78" w14:textId="732FD98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LDA</w:t>
            </w:r>
          </w:p>
        </w:tc>
        <w:tc>
          <w:tcPr>
            <w:tcW w:w="1222" w:type="dxa"/>
          </w:tcPr>
          <w:p w14:paraId="2ACB71EA" w14:textId="31C53728"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0.769</w:t>
            </w:r>
          </w:p>
        </w:tc>
        <w:tc>
          <w:tcPr>
            <w:tcW w:w="1232" w:type="dxa"/>
          </w:tcPr>
          <w:p w14:paraId="59DDF85F" w14:textId="3D90C388"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0.833</w:t>
            </w:r>
          </w:p>
        </w:tc>
        <w:tc>
          <w:tcPr>
            <w:tcW w:w="1041" w:type="dxa"/>
          </w:tcPr>
          <w:p w14:paraId="338E309A" w14:textId="1AE78850"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0.714</w:t>
            </w:r>
          </w:p>
        </w:tc>
        <w:tc>
          <w:tcPr>
            <w:tcW w:w="1033" w:type="dxa"/>
          </w:tcPr>
          <w:p w14:paraId="70EB407C" w14:textId="7224FF3F"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0.769</w:t>
            </w:r>
          </w:p>
        </w:tc>
        <w:tc>
          <w:tcPr>
            <w:tcW w:w="1073" w:type="dxa"/>
          </w:tcPr>
          <w:p w14:paraId="0C15CC43" w14:textId="2D52C78D"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0.541</w:t>
            </w:r>
          </w:p>
        </w:tc>
        <w:tc>
          <w:tcPr>
            <w:tcW w:w="1066" w:type="dxa"/>
          </w:tcPr>
          <w:p w14:paraId="3B49D984" w14:textId="6C586AD8"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82.8%</w:t>
            </w:r>
          </w:p>
        </w:tc>
        <w:tc>
          <w:tcPr>
            <w:tcW w:w="1033" w:type="dxa"/>
          </w:tcPr>
          <w:p w14:paraId="1B2A791E" w14:textId="2042C4A6"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80+</w:t>
            </w:r>
          </w:p>
        </w:tc>
        <w:tc>
          <w:tcPr>
            <w:tcW w:w="1006" w:type="dxa"/>
          </w:tcPr>
          <w:p w14:paraId="47753769" w14:textId="18E88BBE" w:rsidR="00067B69" w:rsidRDefault="007B1D94"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0.77</w:t>
            </w:r>
          </w:p>
        </w:tc>
      </w:tr>
    </w:tbl>
    <w:p w14:paraId="5A29F4B3" w14:textId="77777777" w:rsidR="00DA2A50" w:rsidRDefault="00DA2A50" w:rsidP="00DA2A50">
      <w:pPr>
        <w:pStyle w:val="Body"/>
        <w:spacing w:line="276" w:lineRule="auto"/>
      </w:pPr>
    </w:p>
    <w:p w14:paraId="5C73007C" w14:textId="0CAEA30C" w:rsidR="007714CE" w:rsidRDefault="007714CE" w:rsidP="00DA2A50">
      <w:pPr>
        <w:pStyle w:val="Body"/>
        <w:spacing w:line="276" w:lineRule="auto"/>
      </w:pPr>
      <w:r w:rsidRPr="004E10A9">
        <w:rPr>
          <w:b/>
          <w:bCs/>
        </w:rPr>
        <w:t>SVM – Support Vector Machine</w:t>
      </w:r>
      <w:r>
        <w:t xml:space="preserve"> </w:t>
      </w:r>
      <w:r w:rsidR="00A27281">
        <w:t>|</w:t>
      </w:r>
      <w:r>
        <w:t xml:space="preserve"> </w:t>
      </w:r>
      <w:r w:rsidRPr="004E10A9">
        <w:rPr>
          <w:b/>
          <w:bCs/>
        </w:rPr>
        <w:t>RF – Random Forest</w:t>
      </w:r>
      <w:r w:rsidR="00A27281">
        <w:t xml:space="preserve"> | </w:t>
      </w:r>
      <w:r w:rsidRPr="004E10A9">
        <w:rPr>
          <w:b/>
          <w:bCs/>
        </w:rPr>
        <w:t>LDA – Linear Discriminant Analysis</w:t>
      </w:r>
    </w:p>
    <w:p w14:paraId="3BAC2307" w14:textId="6BA9492F" w:rsidR="00DA2A50" w:rsidRDefault="002F43DE" w:rsidP="00DA2A50">
      <w:pPr>
        <w:pStyle w:val="Body"/>
        <w:spacing w:line="276" w:lineRule="auto"/>
      </w:pPr>
      <w:r>
        <w:t xml:space="preserve">The </w:t>
      </w:r>
      <w:r w:rsidR="005B2FE9">
        <w:t xml:space="preserve">best </w:t>
      </w:r>
      <w:r w:rsidR="00C15587">
        <w:t xml:space="preserve">predictive </w:t>
      </w:r>
      <w:r w:rsidR="005B2FE9">
        <w:t>metric</w:t>
      </w:r>
      <w:r w:rsidR="00C15587">
        <w:t xml:space="preserve"> of a </w:t>
      </w:r>
      <w:r w:rsidR="00F83332">
        <w:t>model’s</w:t>
      </w:r>
      <w:r w:rsidR="00C15587">
        <w:t xml:space="preserve"> performance</w:t>
      </w:r>
      <w:r w:rsidR="005B2FE9">
        <w:t xml:space="preserve"> </w:t>
      </w:r>
      <w:r w:rsidR="00EE525D">
        <w:t>from</w:t>
      </w:r>
      <w:r w:rsidR="005B2FE9">
        <w:t xml:space="preserve"> the table above seems to be AUC derived from a ROC graph in the notebook.</w:t>
      </w:r>
      <w:r w:rsidR="00EB57EA">
        <w:t xml:space="preserve"> Other evaluation metrics for RF don’t seem to reflect the on Kaggle score</w:t>
      </w:r>
      <w:r w:rsidR="00F83332">
        <w:t xml:space="preserve"> however RF is not preferable when working with </w:t>
      </w:r>
      <w:r w:rsidR="00943E3F">
        <w:t xml:space="preserve">only </w:t>
      </w:r>
      <w:r w:rsidR="00F83332">
        <w:t xml:space="preserve">two </w:t>
      </w:r>
      <w:r w:rsidR="00943E3F">
        <w:t>modalities</w:t>
      </w:r>
      <w:r w:rsidR="00F83332">
        <w:t>, I hoped that because of the nature of the dataset it would preform better but it didn’t</w:t>
      </w:r>
      <w:r w:rsidR="00F66535">
        <w:t xml:space="preserve">, having said that, feature selection was used but never </w:t>
      </w:r>
      <w:r w:rsidR="00637096">
        <w:t xml:space="preserve">properly </w:t>
      </w:r>
      <w:r w:rsidR="00F66535">
        <w:t>implemented</w:t>
      </w:r>
      <w:r w:rsidR="003505B0">
        <w:t xml:space="preserve"> in a new model</w:t>
      </w:r>
      <w:r w:rsidR="00F83332">
        <w:t>. SVM model excels at</w:t>
      </w:r>
      <w:r w:rsidR="00556140">
        <w:t xml:space="preserve"> </w:t>
      </w:r>
      <w:r w:rsidR="00F83332">
        <w:t xml:space="preserve">comparing two </w:t>
      </w:r>
      <w:r w:rsidR="00943E3F">
        <w:t>modalities</w:t>
      </w:r>
      <w:r w:rsidR="00F83332">
        <w:t>.</w:t>
      </w:r>
    </w:p>
    <w:p w14:paraId="2BCD18BB" w14:textId="31F04DA8" w:rsidR="00BC3933" w:rsidRDefault="00BC3933" w:rsidP="00DA2A50">
      <w:pPr>
        <w:pStyle w:val="Body"/>
        <w:spacing w:line="276" w:lineRule="auto"/>
      </w:pPr>
      <w:r>
        <w:t xml:space="preserve">Stepping to the LDA model, </w:t>
      </w:r>
      <w:r w:rsidR="007C6C25">
        <w:t xml:space="preserve">I think </w:t>
      </w:r>
      <w:r>
        <w:t xml:space="preserve">it was a step in the right direction, I wanted to explore other options for working with such a dataset and find alternatives that could outperform the SVM model. </w:t>
      </w:r>
      <w:r w:rsidR="00DF66F4">
        <w:t>Unfortunately,</w:t>
      </w:r>
      <w:r>
        <w:t xml:space="preserve"> I’ve ran out of time to do more work on this.</w:t>
      </w:r>
    </w:p>
    <w:p w14:paraId="17C1B1B8" w14:textId="4D007120" w:rsidR="00C944FE" w:rsidRDefault="00C944FE" w:rsidP="00DA2A50">
      <w:pPr>
        <w:pStyle w:val="Body"/>
        <w:spacing w:line="276" w:lineRule="auto"/>
      </w:pPr>
      <w:r>
        <w:t xml:space="preserve">The </w:t>
      </w:r>
      <w:r w:rsidRPr="00B30FCE">
        <w:rPr>
          <w:b/>
          <w:bCs/>
        </w:rPr>
        <w:t>po</w:t>
      </w:r>
      <w:r w:rsidRPr="00A95445">
        <w:rPr>
          <w:b/>
          <w:bCs/>
        </w:rPr>
        <w:t>s</w:t>
      </w:r>
      <w:r>
        <w:t xml:space="preserve">itive or </w:t>
      </w:r>
      <w:r w:rsidRPr="00B30FCE">
        <w:rPr>
          <w:b/>
          <w:bCs/>
        </w:rPr>
        <w:t>neg</w:t>
      </w:r>
      <w:r>
        <w:t xml:space="preserve">ative values for the </w:t>
      </w:r>
      <w:r w:rsidRPr="00C944FE">
        <w:rPr>
          <w:b/>
          <w:bCs/>
        </w:rPr>
        <w:t>Learn-R</w:t>
      </w:r>
      <w:r>
        <w:t>ate</w:t>
      </w:r>
      <w:r w:rsidR="00727932">
        <w:t xml:space="preserve"> column stand for whether the model started performing better or worse</w:t>
      </w:r>
      <w:r w:rsidR="00B9328A">
        <w:t xml:space="preserve"> with more data</w:t>
      </w:r>
      <w:r w:rsidR="00727932">
        <w:t>.</w:t>
      </w:r>
      <w:r w:rsidR="00A54512">
        <w:t xml:space="preserve"> RF had a constant value of 1</w:t>
      </w:r>
      <w:r w:rsidR="00F7114E">
        <w:t xml:space="preserve">, meanwhile SVM showed a sharp drop at 38 with LDA a strong progressive </w:t>
      </w:r>
      <w:r w:rsidR="007B643A">
        <w:t>upward trend.</w:t>
      </w:r>
    </w:p>
    <w:p w14:paraId="0D0AA0C5" w14:textId="77777777" w:rsidR="00F207C4" w:rsidRDefault="00F207C4" w:rsidP="00DA2A50">
      <w:pPr>
        <w:pStyle w:val="Body"/>
        <w:spacing w:line="276" w:lineRule="auto"/>
      </w:pP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Kaggle – Performance Report </w:t>
      </w:r>
    </w:p>
    <w:p w14:paraId="1CF2CCA1" w14:textId="61D83CAD" w:rsidR="00DA2A50" w:rsidRDefault="00FE29C6" w:rsidP="00DA2A50">
      <w:pPr>
        <w:pStyle w:val="Body"/>
        <w:spacing w:line="276" w:lineRule="auto"/>
      </w:pPr>
      <w:r>
        <w:t>Best attempt with</w:t>
      </w:r>
      <w:r w:rsidR="00EB1BDA">
        <w:t xml:space="preserve"> </w:t>
      </w:r>
      <w:r w:rsidR="00513F60" w:rsidRPr="00513F60">
        <w:rPr>
          <w:b/>
          <w:bCs/>
        </w:rPr>
        <w:t>support vector machine</w:t>
      </w:r>
      <w:r>
        <w:t>:</w:t>
      </w:r>
      <w:r w:rsidR="00EB1BDA">
        <w:t xml:space="preserve"> </w:t>
      </w:r>
    </w:p>
    <w:p w14:paraId="245D67CB" w14:textId="3F73C5BE" w:rsidR="00F80628" w:rsidRDefault="00F80628" w:rsidP="00DA2A50">
      <w:pPr>
        <w:pStyle w:val="Body"/>
        <w:spacing w:line="276" w:lineRule="auto"/>
      </w:pPr>
      <w:r w:rsidRPr="00D54BA1">
        <w:rPr>
          <w:b/>
          <w:bCs/>
        </w:rPr>
        <w:t>Public</w:t>
      </w:r>
      <w:r w:rsidR="00047191">
        <w:t>:</w:t>
      </w:r>
      <w:r>
        <w:t xml:space="preserve"> </w:t>
      </w:r>
      <w:r w:rsidR="00B46637">
        <w:t>170</w:t>
      </w:r>
      <w:r w:rsidR="00047191">
        <w:t>/313</w:t>
      </w:r>
      <w:r w:rsidR="00C10250">
        <w:t xml:space="preserve"> </w:t>
      </w:r>
      <w:r w:rsidRPr="00D54BA1">
        <w:rPr>
          <w:b/>
          <w:bCs/>
        </w:rPr>
        <w:t>Private</w:t>
      </w:r>
      <w:r w:rsidR="00047191">
        <w:t>:</w:t>
      </w:r>
      <w:r>
        <w:t xml:space="preserve"> </w:t>
      </w:r>
      <w:r w:rsidR="00B46637">
        <w:t>80</w:t>
      </w:r>
      <w:r w:rsidR="00047191">
        <w:t>/313</w:t>
      </w:r>
      <w:r w:rsidR="00C10250">
        <w:t xml:space="preserve"> </w:t>
      </w:r>
      <w:r w:rsidR="00B46637">
        <w:t>- bronze</w:t>
      </w:r>
      <w:r w:rsidR="003B3C7E">
        <w:rPr>
          <w:noProof/>
        </w:rPr>
        <w:drawing>
          <wp:inline distT="0" distB="0" distL="0" distR="0" wp14:anchorId="5775E343" wp14:editId="22AEB95E">
            <wp:extent cx="4648200" cy="1067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9967" cy="1084232"/>
                    </a:xfrm>
                    <a:prstGeom prst="rect">
                      <a:avLst/>
                    </a:prstGeom>
                  </pic:spPr>
                </pic:pic>
              </a:graphicData>
            </a:graphic>
          </wp:inline>
        </w:drawing>
      </w:r>
    </w:p>
    <w:p w14:paraId="32E83B6F" w14:textId="28B6A474" w:rsidR="00B46637" w:rsidRDefault="00B46637" w:rsidP="00DA2A50">
      <w:pPr>
        <w:pStyle w:val="Body"/>
        <w:spacing w:line="276" w:lineRule="auto"/>
      </w:pPr>
      <w:r>
        <w:t>Private</w:t>
      </w:r>
    </w:p>
    <w:p w14:paraId="1817F3A6" w14:textId="77777777" w:rsidR="00B46637" w:rsidRDefault="00B46637" w:rsidP="00DA2A50">
      <w:pPr>
        <w:pStyle w:val="Body"/>
        <w:spacing w:line="276" w:lineRule="auto"/>
      </w:pPr>
      <w:r>
        <w:rPr>
          <w:noProof/>
        </w:rPr>
        <w:drawing>
          <wp:inline distT="0" distB="0" distL="0" distR="0" wp14:anchorId="61D915DB" wp14:editId="0DDFD109">
            <wp:extent cx="4962525" cy="862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2888" cy="890542"/>
                    </a:xfrm>
                    <a:prstGeom prst="rect">
                      <a:avLst/>
                    </a:prstGeom>
                  </pic:spPr>
                </pic:pic>
              </a:graphicData>
            </a:graphic>
          </wp:inline>
        </w:drawing>
      </w:r>
    </w:p>
    <w:p w14:paraId="73D4DC70" w14:textId="59BE9C91" w:rsidR="00B46637" w:rsidRDefault="00B46637" w:rsidP="00DA2A50">
      <w:pPr>
        <w:pStyle w:val="Body"/>
        <w:spacing w:line="276" w:lineRule="auto"/>
      </w:pPr>
      <w:r>
        <w:t xml:space="preserve">Public </w:t>
      </w:r>
    </w:p>
    <w:p w14:paraId="00894BD5" w14:textId="13EA09F4" w:rsidR="00B46637" w:rsidRDefault="00B46637" w:rsidP="00DA2A50">
      <w:pPr>
        <w:pStyle w:val="Body"/>
        <w:spacing w:line="276" w:lineRule="auto"/>
      </w:pPr>
      <w:r>
        <w:rPr>
          <w:noProof/>
        </w:rPr>
        <w:drawing>
          <wp:inline distT="0" distB="0" distL="0" distR="0" wp14:anchorId="148C8692" wp14:editId="0BFABD06">
            <wp:extent cx="4991100" cy="69609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9767" cy="705675"/>
                    </a:xfrm>
                    <a:prstGeom prst="rect">
                      <a:avLst/>
                    </a:prstGeom>
                  </pic:spPr>
                </pic:pic>
              </a:graphicData>
            </a:graphic>
          </wp:inline>
        </w:drawing>
      </w:r>
    </w:p>
    <w:p w14:paraId="1496AB81" w14:textId="5EAAE9AC" w:rsidR="00E0663E" w:rsidRDefault="00E0663E" w:rsidP="00DA2A50">
      <w:pPr>
        <w:pStyle w:val="Body"/>
        <w:spacing w:line="276" w:lineRule="auto"/>
      </w:pPr>
    </w:p>
    <w:p w14:paraId="2F2E3D46" w14:textId="06A61D66" w:rsidR="00E0663E" w:rsidRDefault="00E0663E" w:rsidP="00E0663E">
      <w:pPr>
        <w:pStyle w:val="Body"/>
        <w:spacing w:line="276" w:lineRule="auto"/>
      </w:pPr>
      <w:r>
        <w:t xml:space="preserve">Best attempt with </w:t>
      </w:r>
      <w:r w:rsidR="00E43348" w:rsidRPr="00513F60">
        <w:rPr>
          <w:b/>
          <w:bCs/>
        </w:rPr>
        <w:t>d</w:t>
      </w:r>
      <w:r w:rsidRPr="00513F60">
        <w:rPr>
          <w:b/>
          <w:bCs/>
        </w:rPr>
        <w:t>iscriminant linear analysis</w:t>
      </w:r>
      <w:r>
        <w:t xml:space="preserve">: </w:t>
      </w:r>
    </w:p>
    <w:p w14:paraId="54F1B560" w14:textId="385C84BB" w:rsidR="00985C38" w:rsidRDefault="00985C38" w:rsidP="00985C38">
      <w:pPr>
        <w:pStyle w:val="Body"/>
        <w:spacing w:line="276" w:lineRule="auto"/>
      </w:pPr>
      <w:r w:rsidRPr="000756BA">
        <w:rPr>
          <w:b/>
          <w:bCs/>
        </w:rPr>
        <w:t>Public</w:t>
      </w:r>
      <w:r>
        <w:t xml:space="preserve">: </w:t>
      </w:r>
      <w:r w:rsidR="000A5653">
        <w:t>283</w:t>
      </w:r>
      <w:r>
        <w:t xml:space="preserve">/313 </w:t>
      </w:r>
      <w:r w:rsidRPr="000756BA">
        <w:rPr>
          <w:b/>
          <w:bCs/>
        </w:rPr>
        <w:t>Private</w:t>
      </w:r>
      <w:r>
        <w:t xml:space="preserve">: </w:t>
      </w:r>
      <w:r>
        <w:t>150</w:t>
      </w:r>
      <w:r>
        <w:t xml:space="preserve">/313 </w:t>
      </w:r>
      <w:r w:rsidR="000A5653">
        <w:rPr>
          <w:noProof/>
        </w:rPr>
        <w:drawing>
          <wp:inline distT="0" distB="0" distL="0" distR="0" wp14:anchorId="4B653AC7" wp14:editId="2DCFB918">
            <wp:extent cx="5172075" cy="58945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2992" cy="604376"/>
                    </a:xfrm>
                    <a:prstGeom prst="rect">
                      <a:avLst/>
                    </a:prstGeom>
                  </pic:spPr>
                </pic:pic>
              </a:graphicData>
            </a:graphic>
          </wp:inline>
        </w:drawing>
      </w:r>
    </w:p>
    <w:p w14:paraId="4ADBEE06" w14:textId="715920E3" w:rsidR="000A5653" w:rsidRDefault="000A5653" w:rsidP="00985C38">
      <w:pPr>
        <w:pStyle w:val="Body"/>
        <w:spacing w:line="276" w:lineRule="auto"/>
      </w:pPr>
      <w:r>
        <w:t>Private</w:t>
      </w:r>
    </w:p>
    <w:p w14:paraId="5D4103B0" w14:textId="1AC87447" w:rsidR="000A5653" w:rsidRDefault="000A5653" w:rsidP="00985C38">
      <w:pPr>
        <w:pStyle w:val="Body"/>
        <w:spacing w:line="276" w:lineRule="auto"/>
      </w:pPr>
      <w:r>
        <w:rPr>
          <w:noProof/>
        </w:rPr>
        <w:drawing>
          <wp:inline distT="0" distB="0" distL="0" distR="0" wp14:anchorId="1721968C" wp14:editId="0E422115">
            <wp:extent cx="4981575" cy="83228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0693" cy="852188"/>
                    </a:xfrm>
                    <a:prstGeom prst="rect">
                      <a:avLst/>
                    </a:prstGeom>
                  </pic:spPr>
                </pic:pic>
              </a:graphicData>
            </a:graphic>
          </wp:inline>
        </w:drawing>
      </w:r>
    </w:p>
    <w:p w14:paraId="14BCEF1F" w14:textId="0679FBFB" w:rsidR="00E0663E" w:rsidRDefault="000A5653" w:rsidP="00DA2A50">
      <w:pPr>
        <w:pStyle w:val="Body"/>
        <w:spacing w:line="276" w:lineRule="auto"/>
      </w:pPr>
      <w:r>
        <w:t xml:space="preserve">Public </w:t>
      </w:r>
    </w:p>
    <w:p w14:paraId="21D45DDB" w14:textId="055AD958" w:rsidR="00DA2A50" w:rsidRDefault="00CE65F2" w:rsidP="00DA2A50">
      <w:pPr>
        <w:pStyle w:val="Body"/>
        <w:spacing w:line="276" w:lineRule="auto"/>
      </w:pPr>
      <w:r>
        <w:rPr>
          <w:noProof/>
        </w:rPr>
        <w:drawing>
          <wp:inline distT="0" distB="0" distL="0" distR="0" wp14:anchorId="56BAAAED" wp14:editId="0E2003F8">
            <wp:extent cx="4914900" cy="7661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2755" cy="779808"/>
                    </a:xfrm>
                    <a:prstGeom prst="rect">
                      <a:avLst/>
                    </a:prstGeom>
                  </pic:spPr>
                </pic:pic>
              </a:graphicData>
            </a:graphic>
          </wp:inline>
        </w:drawing>
      </w:r>
    </w:p>
    <w:p w14:paraId="045960D4" w14:textId="5326981F" w:rsidR="00DA2A50" w:rsidRDefault="000C0747" w:rsidP="00DA2A50">
      <w:pPr>
        <w:pStyle w:val="Body"/>
        <w:spacing w:line="276" w:lineRule="auto"/>
      </w:pPr>
      <w:r>
        <w:lastRenderedPageBreak/>
        <w:t xml:space="preserve">Best attempt with </w:t>
      </w:r>
      <w:r w:rsidRPr="00FD6E07">
        <w:rPr>
          <w:b/>
          <w:bCs/>
        </w:rPr>
        <w:t>random forest</w:t>
      </w:r>
      <w:r w:rsidR="00FD6E07" w:rsidRPr="00FD6E07">
        <w:rPr>
          <w:b/>
          <w:bCs/>
        </w:rPr>
        <w:t>:</w:t>
      </w:r>
    </w:p>
    <w:p w14:paraId="603DEC7D" w14:textId="0950C496" w:rsidR="00FD6E07" w:rsidRDefault="00FD6E07" w:rsidP="00FD6E07">
      <w:pPr>
        <w:pStyle w:val="Body"/>
        <w:spacing w:line="276" w:lineRule="auto"/>
      </w:pPr>
      <w:r w:rsidRPr="00E2297F">
        <w:rPr>
          <w:b/>
          <w:bCs/>
        </w:rPr>
        <w:t>Public</w:t>
      </w:r>
      <w:r>
        <w:t xml:space="preserve">: 283/313 </w:t>
      </w:r>
      <w:r w:rsidRPr="00E2297F">
        <w:rPr>
          <w:b/>
          <w:bCs/>
        </w:rPr>
        <w:t>Private</w:t>
      </w:r>
      <w:r>
        <w:t xml:space="preserve">: </w:t>
      </w:r>
      <w:r w:rsidR="00BE3AEF">
        <w:t>261</w:t>
      </w:r>
      <w:r>
        <w:t>/313</w:t>
      </w:r>
    </w:p>
    <w:p w14:paraId="73E45CD6" w14:textId="0A337010" w:rsidR="00DA2A50" w:rsidRDefault="000C0747" w:rsidP="00DA2A50">
      <w:pPr>
        <w:pStyle w:val="Body"/>
        <w:spacing w:line="276" w:lineRule="auto"/>
      </w:pPr>
      <w:r>
        <w:rPr>
          <w:noProof/>
        </w:rPr>
        <w:drawing>
          <wp:inline distT="0" distB="0" distL="0" distR="0" wp14:anchorId="725EC072" wp14:editId="709DC5A3">
            <wp:extent cx="4619625" cy="10504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1150" cy="1064417"/>
                    </a:xfrm>
                    <a:prstGeom prst="rect">
                      <a:avLst/>
                    </a:prstGeom>
                  </pic:spPr>
                </pic:pic>
              </a:graphicData>
            </a:graphic>
          </wp:inline>
        </w:drawing>
      </w:r>
    </w:p>
    <w:p w14:paraId="3749CD95" w14:textId="7FA4CAAC" w:rsidR="009C0ABB" w:rsidRDefault="009C0ABB" w:rsidP="00DA2A50">
      <w:pPr>
        <w:pStyle w:val="Body"/>
        <w:spacing w:line="276" w:lineRule="auto"/>
      </w:pPr>
      <w:r>
        <w:t xml:space="preserve">Private </w:t>
      </w:r>
    </w:p>
    <w:p w14:paraId="70002A1C" w14:textId="4E2D7B28" w:rsidR="009C0ABB" w:rsidRDefault="008F0622" w:rsidP="00DA2A50">
      <w:pPr>
        <w:pStyle w:val="Body"/>
        <w:spacing w:line="276" w:lineRule="auto"/>
      </w:pPr>
      <w:r>
        <w:rPr>
          <w:noProof/>
        </w:rPr>
        <w:drawing>
          <wp:inline distT="0" distB="0" distL="0" distR="0" wp14:anchorId="41DA89EB" wp14:editId="1EF6D5FD">
            <wp:extent cx="4743450" cy="72203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3658" cy="728155"/>
                    </a:xfrm>
                    <a:prstGeom prst="rect">
                      <a:avLst/>
                    </a:prstGeom>
                  </pic:spPr>
                </pic:pic>
              </a:graphicData>
            </a:graphic>
          </wp:inline>
        </w:drawing>
      </w:r>
    </w:p>
    <w:p w14:paraId="1ACA63F2" w14:textId="6977E2EF" w:rsidR="00DA2A50" w:rsidRDefault="000C0747" w:rsidP="00DA2A50">
      <w:pPr>
        <w:pStyle w:val="Body"/>
        <w:spacing w:line="276" w:lineRule="auto"/>
      </w:pPr>
      <w:r>
        <w:t>Public</w:t>
      </w:r>
    </w:p>
    <w:p w14:paraId="61690B76" w14:textId="6AD85617" w:rsidR="00DA2A50" w:rsidRDefault="000C0747" w:rsidP="00DA2A50">
      <w:pPr>
        <w:pStyle w:val="Body"/>
        <w:spacing w:line="276" w:lineRule="auto"/>
      </w:pPr>
      <w:r>
        <w:rPr>
          <w:noProof/>
        </w:rPr>
        <w:drawing>
          <wp:inline distT="0" distB="0" distL="0" distR="0" wp14:anchorId="086BB1E9" wp14:editId="42F55AA1">
            <wp:extent cx="4733925" cy="73790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8265" cy="751051"/>
                    </a:xfrm>
                    <a:prstGeom prst="rect">
                      <a:avLst/>
                    </a:prstGeom>
                  </pic:spPr>
                </pic:pic>
              </a:graphicData>
            </a:graphic>
          </wp:inline>
        </w:drawing>
      </w: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6D752492" w14:textId="70D35D5C" w:rsidR="00AA78E3" w:rsidRDefault="00AA78E3" w:rsidP="00DA2A50">
      <w:pPr>
        <w:pStyle w:val="Body"/>
        <w:spacing w:line="276" w:lineRule="auto"/>
      </w:pPr>
      <w:r>
        <w:t xml:space="preserve">More time invested in understanding other methods of assessing model performances, similar to Cohens Kappa. Investigating </w:t>
      </w:r>
      <w:r w:rsidR="007B2CB3">
        <w:t>other methods for handling multimodal data</w:t>
      </w:r>
      <w:r>
        <w:t>, along with allocating more time for feature selection. There is a lot of space for improvement which is something I’d how to achieve in my thesis using this dataset.</w:t>
      </w:r>
      <w:r w:rsidR="00613B07">
        <w:t xml:space="preserve"> Some methods to research later would be </w:t>
      </w:r>
      <w:r w:rsidR="00DF4D23">
        <w:t>d</w:t>
      </w:r>
      <w:r w:rsidR="00613B07">
        <w:t xml:space="preserve">istance weighted </w:t>
      </w:r>
      <w:r w:rsidR="00DF4D23">
        <w:t>d</w:t>
      </w:r>
      <w:r w:rsidR="00613B07">
        <w:t xml:space="preserve">iscrimination function, </w:t>
      </w:r>
      <w:r w:rsidR="00DF4D23">
        <w:t xml:space="preserve">other ways of using SVM, this can be accomplished by reading more research papers. Trying multi-layer neural networks using the previously used sigmoid function as an activation </w:t>
      </w:r>
      <w:r w:rsidR="00BD5A19">
        <w:t>method</w:t>
      </w:r>
      <w:r w:rsidR="00DF4D23">
        <w:t>.</w:t>
      </w:r>
      <w:r w:rsidR="000C79FB">
        <w:t xml:space="preserve"> Id also like to reach out to the research facility and see what has come of that competition, have the models made by the winners been used, has there been any progress made since the? </w:t>
      </w:r>
    </w:p>
    <w:p w14:paraId="77B18E47" w14:textId="3EA03B30" w:rsidR="000D02A7" w:rsidRDefault="000D02A7" w:rsidP="00DA2A50">
      <w:pPr>
        <w:pStyle w:val="Body"/>
        <w:spacing w:line="276" w:lineRule="auto"/>
      </w:pPr>
    </w:p>
    <w:p w14:paraId="240B819F" w14:textId="7662BFB2" w:rsidR="000D02A7" w:rsidRDefault="000D02A7" w:rsidP="00DA2A50">
      <w:pPr>
        <w:pStyle w:val="Body"/>
        <w:spacing w:line="276" w:lineRule="auto"/>
      </w:pPr>
    </w:p>
    <w:p w14:paraId="45611842" w14:textId="59975E83" w:rsidR="000D02A7" w:rsidRDefault="000D02A7" w:rsidP="00DA2A50">
      <w:pPr>
        <w:pStyle w:val="Body"/>
        <w:spacing w:line="276" w:lineRule="auto"/>
      </w:pPr>
    </w:p>
    <w:p w14:paraId="1F11A567" w14:textId="175883E4" w:rsidR="000D02A7" w:rsidRDefault="000D02A7" w:rsidP="00DA2A50">
      <w:pPr>
        <w:pStyle w:val="Body"/>
        <w:spacing w:line="276" w:lineRule="auto"/>
      </w:pPr>
    </w:p>
    <w:p w14:paraId="39C8844A" w14:textId="77777777" w:rsidR="000D02A7" w:rsidRDefault="000D02A7" w:rsidP="00DA2A50">
      <w:pPr>
        <w:pStyle w:val="Body"/>
        <w:spacing w:line="276" w:lineRule="auto"/>
      </w:pPr>
    </w:p>
    <w:bookmarkEnd w:id="0"/>
    <w:p w14:paraId="0CA7B383" w14:textId="189E5181" w:rsidR="00C87B8F" w:rsidRDefault="00C87B8F" w:rsidP="00DA2A50"/>
    <w:p w14:paraId="0CA97C16" w14:textId="77777777" w:rsidR="00C87B8F" w:rsidRDefault="00C87B8F"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28DA47E6" w14:textId="77777777" w:rsidR="00BC0B80" w:rsidRDefault="003E0C95" w:rsidP="00BC0B80">
              <w:pPr>
                <w:pStyle w:val="Bibliography"/>
                <w:ind w:left="720" w:hanging="720"/>
                <w:rPr>
                  <w:noProof/>
                </w:rPr>
              </w:pPr>
              <w:r>
                <w:fldChar w:fldCharType="begin"/>
              </w:r>
              <w:r>
                <w:instrText xml:space="preserve"> BIBLIOGRAPHY </w:instrText>
              </w:r>
              <w:r>
                <w:fldChar w:fldCharType="separate"/>
              </w:r>
              <w:r w:rsidR="00BC0B80">
                <w:rPr>
                  <w:noProof/>
                </w:rPr>
                <w:t xml:space="preserve">CONNOLLY, M. (2020, Jan 17). </w:t>
              </w:r>
              <w:r w:rsidR="00BC0B80">
                <w:rPr>
                  <w:i/>
                  <w:iCs/>
                  <w:noProof/>
                </w:rPr>
                <w:t>adhdireland</w:t>
              </w:r>
              <w:r w:rsidR="00BC0B80">
                <w:rPr>
                  <w:noProof/>
                </w:rPr>
                <w:t>. Retrieved from Easy-to-Miss ADHD Symptoms in Girls: https://adhdireland.ie/what-adhd-looks-like-in-girls/</w:t>
              </w:r>
            </w:p>
            <w:p w14:paraId="59050132" w14:textId="77777777" w:rsidR="00BC0B80" w:rsidRDefault="00BC0B80" w:rsidP="00BC0B80">
              <w:pPr>
                <w:pStyle w:val="Bibliography"/>
                <w:ind w:left="720" w:hanging="720"/>
                <w:rPr>
                  <w:noProof/>
                </w:rPr>
              </w:pPr>
              <w:r>
                <w:rPr>
                  <w:noProof/>
                </w:rPr>
                <w:t xml:space="preserve">David Blihar, E. D. (2020). A systematic review of the neuroanatomy of dissociative identity disorder. </w:t>
              </w:r>
              <w:r>
                <w:rPr>
                  <w:i/>
                  <w:iCs/>
                  <w:noProof/>
                </w:rPr>
                <w:t>Elsevier</w:t>
              </w:r>
              <w:r>
                <w:rPr>
                  <w:noProof/>
                </w:rPr>
                <w:t>, https://doi.org/10.1016/j.ejtd.2020.100148.</w:t>
              </w:r>
            </w:p>
            <w:p w14:paraId="300BAF4F" w14:textId="77777777" w:rsidR="00BC0B80" w:rsidRDefault="00BC0B80" w:rsidP="00BC0B80">
              <w:pPr>
                <w:pStyle w:val="Bibliography"/>
                <w:ind w:left="720" w:hanging="720"/>
                <w:rPr>
                  <w:noProof/>
                </w:rPr>
              </w:pPr>
              <w:r>
                <w:rPr>
                  <w:noProof/>
                </w:rPr>
                <w:t xml:space="preserve">Elif Eyigoza, S. M. (2020). Linguistic markers predict onset of Alzheimer's disease. </w:t>
              </w:r>
              <w:r>
                <w:rPr>
                  <w:i/>
                  <w:iCs/>
                  <w:noProof/>
                </w:rPr>
                <w:t>Elsevier</w:t>
              </w:r>
              <w:r>
                <w:rPr>
                  <w:noProof/>
                </w:rPr>
                <w:t>, 10.1016/j.eclinm.2020.100583.</w:t>
              </w:r>
            </w:p>
            <w:p w14:paraId="4B5142DD" w14:textId="77777777" w:rsidR="00BC0B80" w:rsidRDefault="00BC0B80" w:rsidP="00BC0B80">
              <w:pPr>
                <w:pStyle w:val="Bibliography"/>
                <w:ind w:left="720" w:hanging="720"/>
                <w:rPr>
                  <w:noProof/>
                </w:rPr>
              </w:pPr>
              <w:r>
                <w:rPr>
                  <w:noProof/>
                </w:rPr>
                <w:t xml:space="preserve">Kumawat, D. (2019, August 22). </w:t>
              </w:r>
              <w:r>
                <w:rPr>
                  <w:i/>
                  <w:iCs/>
                  <w:noProof/>
                </w:rPr>
                <w:t>analyticssteps</w:t>
              </w:r>
              <w:r>
                <w:rPr>
                  <w:noProof/>
                </w:rPr>
                <w:t>. Retrieved from 7 Types of Activation Functions in Neural Network: https://www.analyticssteps.com/blogs/7-types-activation-functions-neural-network</w:t>
              </w:r>
            </w:p>
            <w:p w14:paraId="077EF7F9" w14:textId="77777777" w:rsidR="00BC0B80" w:rsidRDefault="00BC0B80" w:rsidP="00BC0B80">
              <w:pPr>
                <w:pStyle w:val="Bibliography"/>
                <w:ind w:left="720" w:hanging="720"/>
                <w:rPr>
                  <w:noProof/>
                </w:rPr>
              </w:pPr>
              <w:r>
                <w:rPr>
                  <w:noProof/>
                </w:rPr>
                <w:t xml:space="preserve">McHugh, M. L. (2012). Interrater reliability: the kappa statistic. </w:t>
              </w:r>
              <w:r>
                <w:rPr>
                  <w:i/>
                  <w:iCs/>
                  <w:noProof/>
                </w:rPr>
                <w:t>Biochemia medica</w:t>
              </w:r>
              <w:r>
                <w:rPr>
                  <w:noProof/>
                </w:rPr>
                <w:t>, 22(3), 276–282.</w:t>
              </w:r>
            </w:p>
            <w:p w14:paraId="2CFBBD36" w14:textId="77777777" w:rsidR="00BC0B80" w:rsidRDefault="00BC0B80" w:rsidP="00BC0B80">
              <w:pPr>
                <w:pStyle w:val="Bibliography"/>
                <w:ind w:left="720" w:hanging="720"/>
                <w:rPr>
                  <w:noProof/>
                </w:rPr>
              </w:pPr>
              <w:r>
                <w:rPr>
                  <w:noProof/>
                </w:rPr>
                <w:t xml:space="preserve">Network, M. R. (2014). </w:t>
              </w:r>
              <w:r>
                <w:rPr>
                  <w:i/>
                  <w:iCs/>
                  <w:noProof/>
                </w:rPr>
                <w:t>MLSP 2014 Schizophrenia Classification Challenge - Diagnose schizophrenia using multimodal features from MRI scans</w:t>
              </w:r>
              <w:r>
                <w:rPr>
                  <w:noProof/>
                </w:rPr>
                <w:t>. Retrieved from Kaggle: https://www.kaggle.com/c/mlsp-2014-mri</w:t>
              </w:r>
            </w:p>
            <w:p w14:paraId="50968B78" w14:textId="77777777" w:rsidR="00BC0B80" w:rsidRDefault="00BC0B80" w:rsidP="00BC0B80">
              <w:pPr>
                <w:pStyle w:val="Bibliography"/>
                <w:ind w:left="720" w:hanging="720"/>
                <w:rPr>
                  <w:noProof/>
                </w:rPr>
              </w:pPr>
              <w:r>
                <w:rPr>
                  <w:noProof/>
                </w:rPr>
                <w:t xml:space="preserve">Park, G. (2012, July 6). </w:t>
              </w:r>
              <w:r>
                <w:rPr>
                  <w:i/>
                  <w:iCs/>
                  <w:noProof/>
                </w:rPr>
                <w:t>gregpark.io/blog/Kaggle-Psychopathy-Postmortem</w:t>
              </w:r>
              <w:r>
                <w:rPr>
                  <w:noProof/>
                </w:rPr>
                <w:t>. Retrieved from The dangers of overfitting: a Kaggle postmortem: http://gregpark.io/blog/Kaggle-Psychopathy-Postmortem/#:~:text=The%20public%20leaderboard%20scores%20are,subset%20of%20the%20test%20data.&amp;text=Top%20of%20the%20private%20leaderboard,after%20the%20contest%20is%20closed.</w:t>
              </w:r>
            </w:p>
            <w:p w14:paraId="3A71660B" w14:textId="77777777" w:rsidR="00BC0B80" w:rsidRDefault="00BC0B80" w:rsidP="00BC0B80">
              <w:pPr>
                <w:pStyle w:val="Bibliography"/>
                <w:ind w:left="720" w:hanging="720"/>
                <w:rPr>
                  <w:noProof/>
                </w:rPr>
              </w:pPr>
              <w:r>
                <w:rPr>
                  <w:noProof/>
                </w:rPr>
                <w:t xml:space="preserve">TAVISH SRIVASTAVA. (2019, August 6). </w:t>
              </w:r>
              <w:r>
                <w:rPr>
                  <w:i/>
                  <w:iCs/>
                  <w:noProof/>
                </w:rPr>
                <w:t>11 Important Model Evaluation Metrics for Machine Learning Everyone should know</w:t>
              </w:r>
              <w:r>
                <w:rPr>
                  <w:noProof/>
                </w:rPr>
                <w:t>. Retrieved from analyticsvidhya.com/: https://www.analyticsvidhya.com/blog/2019/08/11-important-model-evaluation-error-metrics/</w:t>
              </w:r>
            </w:p>
            <w:p w14:paraId="514221D9" w14:textId="383E4D58" w:rsidR="003E0C95" w:rsidRDefault="003E0C95" w:rsidP="00BC0B80">
              <w:r>
                <w:rPr>
                  <w:b/>
                  <w:bCs/>
                  <w:noProof/>
                </w:rPr>
                <w:fldChar w:fldCharType="end"/>
              </w:r>
            </w:p>
          </w:sdtContent>
        </w:sdt>
      </w:sdtContent>
    </w:sdt>
    <w:p w14:paraId="17B6F063" w14:textId="77777777" w:rsidR="00CE6B38" w:rsidRPr="00DA2A50" w:rsidRDefault="00CE6B38" w:rsidP="00DA2A50"/>
    <w:sectPr w:rsidR="00CE6B38" w:rsidRPr="00DA2A50" w:rsidSect="00931E46">
      <w:headerReference w:type="first" r:id="rId18"/>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06866" w14:textId="77777777" w:rsidR="001F282D" w:rsidRDefault="001F282D">
      <w:r>
        <w:separator/>
      </w:r>
    </w:p>
  </w:endnote>
  <w:endnote w:type="continuationSeparator" w:id="0">
    <w:p w14:paraId="090DD729" w14:textId="77777777" w:rsidR="001F282D" w:rsidRDefault="001F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1F282D">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EF0E9" w14:textId="77777777" w:rsidR="001F282D" w:rsidRDefault="001F282D">
      <w:r>
        <w:separator/>
      </w:r>
    </w:p>
  </w:footnote>
  <w:footnote w:type="continuationSeparator" w:id="0">
    <w:p w14:paraId="408583E2" w14:textId="77777777" w:rsidR="001F282D" w:rsidRDefault="001F2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14C64"/>
    <w:rsid w:val="0002117F"/>
    <w:rsid w:val="000326E5"/>
    <w:rsid w:val="00040DD4"/>
    <w:rsid w:val="00043497"/>
    <w:rsid w:val="00047191"/>
    <w:rsid w:val="0004796A"/>
    <w:rsid w:val="0005630C"/>
    <w:rsid w:val="00067B69"/>
    <w:rsid w:val="00073341"/>
    <w:rsid w:val="000756A5"/>
    <w:rsid w:val="000756BA"/>
    <w:rsid w:val="000816B1"/>
    <w:rsid w:val="00083654"/>
    <w:rsid w:val="00085667"/>
    <w:rsid w:val="000857F9"/>
    <w:rsid w:val="0009147C"/>
    <w:rsid w:val="00096B29"/>
    <w:rsid w:val="00096EF1"/>
    <w:rsid w:val="000A5653"/>
    <w:rsid w:val="000B2EB9"/>
    <w:rsid w:val="000C0747"/>
    <w:rsid w:val="000C79FB"/>
    <w:rsid w:val="000D02A7"/>
    <w:rsid w:val="000D264D"/>
    <w:rsid w:val="000D6830"/>
    <w:rsid w:val="000F2A7B"/>
    <w:rsid w:val="000F2FEC"/>
    <w:rsid w:val="0012418F"/>
    <w:rsid w:val="001315CC"/>
    <w:rsid w:val="00131B89"/>
    <w:rsid w:val="0013567C"/>
    <w:rsid w:val="001505F8"/>
    <w:rsid w:val="001601FE"/>
    <w:rsid w:val="00163E92"/>
    <w:rsid w:val="001829F7"/>
    <w:rsid w:val="001912C8"/>
    <w:rsid w:val="001919B4"/>
    <w:rsid w:val="001929CA"/>
    <w:rsid w:val="001A5CC8"/>
    <w:rsid w:val="001B5CD4"/>
    <w:rsid w:val="001C32D2"/>
    <w:rsid w:val="001C3D8C"/>
    <w:rsid w:val="001E0C89"/>
    <w:rsid w:val="001E2F6E"/>
    <w:rsid w:val="001E3A00"/>
    <w:rsid w:val="001E3D30"/>
    <w:rsid w:val="001F282D"/>
    <w:rsid w:val="001F62F9"/>
    <w:rsid w:val="001F6E33"/>
    <w:rsid w:val="0021365B"/>
    <w:rsid w:val="002228F3"/>
    <w:rsid w:val="00224B02"/>
    <w:rsid w:val="00237369"/>
    <w:rsid w:val="0024211D"/>
    <w:rsid w:val="00254B40"/>
    <w:rsid w:val="0026287A"/>
    <w:rsid w:val="002673EA"/>
    <w:rsid w:val="00267616"/>
    <w:rsid w:val="002827C8"/>
    <w:rsid w:val="002A3E5F"/>
    <w:rsid w:val="002A63A2"/>
    <w:rsid w:val="002E5F3D"/>
    <w:rsid w:val="002F43DE"/>
    <w:rsid w:val="002F5480"/>
    <w:rsid w:val="003179AE"/>
    <w:rsid w:val="00324AA6"/>
    <w:rsid w:val="003505B0"/>
    <w:rsid w:val="00357069"/>
    <w:rsid w:val="00362286"/>
    <w:rsid w:val="00372016"/>
    <w:rsid w:val="003765AF"/>
    <w:rsid w:val="00380C37"/>
    <w:rsid w:val="00385B4D"/>
    <w:rsid w:val="00385D4E"/>
    <w:rsid w:val="00387C18"/>
    <w:rsid w:val="003973A7"/>
    <w:rsid w:val="003B3C7E"/>
    <w:rsid w:val="003B5ED8"/>
    <w:rsid w:val="003C11DC"/>
    <w:rsid w:val="003C5751"/>
    <w:rsid w:val="003D468B"/>
    <w:rsid w:val="003E0C95"/>
    <w:rsid w:val="003E2DDB"/>
    <w:rsid w:val="003E44FC"/>
    <w:rsid w:val="003F0E6D"/>
    <w:rsid w:val="003F70A9"/>
    <w:rsid w:val="00406610"/>
    <w:rsid w:val="0041734E"/>
    <w:rsid w:val="004209CC"/>
    <w:rsid w:val="0042775A"/>
    <w:rsid w:val="00427E7C"/>
    <w:rsid w:val="00436D4A"/>
    <w:rsid w:val="00455DD6"/>
    <w:rsid w:val="0046563D"/>
    <w:rsid w:val="00476541"/>
    <w:rsid w:val="00486DE8"/>
    <w:rsid w:val="004A7220"/>
    <w:rsid w:val="004B673A"/>
    <w:rsid w:val="004C5CA4"/>
    <w:rsid w:val="004D2A22"/>
    <w:rsid w:val="004E10A9"/>
    <w:rsid w:val="004F71C2"/>
    <w:rsid w:val="00512E20"/>
    <w:rsid w:val="00513F60"/>
    <w:rsid w:val="0054219E"/>
    <w:rsid w:val="00556140"/>
    <w:rsid w:val="005620D1"/>
    <w:rsid w:val="00562B75"/>
    <w:rsid w:val="00575110"/>
    <w:rsid w:val="00576ACE"/>
    <w:rsid w:val="005775BE"/>
    <w:rsid w:val="00585687"/>
    <w:rsid w:val="00591340"/>
    <w:rsid w:val="005A7E23"/>
    <w:rsid w:val="005B073D"/>
    <w:rsid w:val="005B2296"/>
    <w:rsid w:val="005B2FE9"/>
    <w:rsid w:val="005C28C2"/>
    <w:rsid w:val="005C7E10"/>
    <w:rsid w:val="005D07E1"/>
    <w:rsid w:val="005F1FF7"/>
    <w:rsid w:val="005F4801"/>
    <w:rsid w:val="00601B04"/>
    <w:rsid w:val="00613B07"/>
    <w:rsid w:val="00626ADB"/>
    <w:rsid w:val="0063460C"/>
    <w:rsid w:val="00637096"/>
    <w:rsid w:val="0064070A"/>
    <w:rsid w:val="006410A4"/>
    <w:rsid w:val="006417FD"/>
    <w:rsid w:val="006445D4"/>
    <w:rsid w:val="00650765"/>
    <w:rsid w:val="00651FC1"/>
    <w:rsid w:val="00652164"/>
    <w:rsid w:val="00654BCC"/>
    <w:rsid w:val="00662C11"/>
    <w:rsid w:val="00671CAE"/>
    <w:rsid w:val="00673536"/>
    <w:rsid w:val="00677833"/>
    <w:rsid w:val="0068118B"/>
    <w:rsid w:val="00681C8C"/>
    <w:rsid w:val="00687FAF"/>
    <w:rsid w:val="006A1C08"/>
    <w:rsid w:val="006A6CD8"/>
    <w:rsid w:val="006D06F1"/>
    <w:rsid w:val="006D4AF0"/>
    <w:rsid w:val="006F5A76"/>
    <w:rsid w:val="00704D7E"/>
    <w:rsid w:val="00713496"/>
    <w:rsid w:val="007166E8"/>
    <w:rsid w:val="00727932"/>
    <w:rsid w:val="00731032"/>
    <w:rsid w:val="00734E46"/>
    <w:rsid w:val="00770AA8"/>
    <w:rsid w:val="007714CE"/>
    <w:rsid w:val="007B1D94"/>
    <w:rsid w:val="007B2CB3"/>
    <w:rsid w:val="007B38C2"/>
    <w:rsid w:val="007B643A"/>
    <w:rsid w:val="007C1E6D"/>
    <w:rsid w:val="007C3EDC"/>
    <w:rsid w:val="007C6C25"/>
    <w:rsid w:val="007C7AFB"/>
    <w:rsid w:val="007D34FF"/>
    <w:rsid w:val="007E462A"/>
    <w:rsid w:val="007F4B5D"/>
    <w:rsid w:val="007F69FF"/>
    <w:rsid w:val="00804388"/>
    <w:rsid w:val="00817475"/>
    <w:rsid w:val="00820494"/>
    <w:rsid w:val="008416CD"/>
    <w:rsid w:val="00847945"/>
    <w:rsid w:val="00850475"/>
    <w:rsid w:val="00861BD6"/>
    <w:rsid w:val="0088385A"/>
    <w:rsid w:val="008870F0"/>
    <w:rsid w:val="00887517"/>
    <w:rsid w:val="008D38A3"/>
    <w:rsid w:val="008D64A1"/>
    <w:rsid w:val="008E2382"/>
    <w:rsid w:val="008F0622"/>
    <w:rsid w:val="008F57F5"/>
    <w:rsid w:val="00922CEA"/>
    <w:rsid w:val="00931E46"/>
    <w:rsid w:val="00932D69"/>
    <w:rsid w:val="009338AA"/>
    <w:rsid w:val="00943E3F"/>
    <w:rsid w:val="00962DE1"/>
    <w:rsid w:val="0097766D"/>
    <w:rsid w:val="00977DBB"/>
    <w:rsid w:val="009831F6"/>
    <w:rsid w:val="00985C38"/>
    <w:rsid w:val="009A3016"/>
    <w:rsid w:val="009A5B7D"/>
    <w:rsid w:val="009A7C25"/>
    <w:rsid w:val="009B5700"/>
    <w:rsid w:val="009C0ABB"/>
    <w:rsid w:val="009D1F33"/>
    <w:rsid w:val="009E22C3"/>
    <w:rsid w:val="009E5D4A"/>
    <w:rsid w:val="009F4D71"/>
    <w:rsid w:val="00A10DDD"/>
    <w:rsid w:val="00A12360"/>
    <w:rsid w:val="00A12BA8"/>
    <w:rsid w:val="00A15F6C"/>
    <w:rsid w:val="00A23DDF"/>
    <w:rsid w:val="00A27281"/>
    <w:rsid w:val="00A2757B"/>
    <w:rsid w:val="00A33CAA"/>
    <w:rsid w:val="00A43DD5"/>
    <w:rsid w:val="00A461AE"/>
    <w:rsid w:val="00A54512"/>
    <w:rsid w:val="00A60766"/>
    <w:rsid w:val="00A61075"/>
    <w:rsid w:val="00A66A66"/>
    <w:rsid w:val="00A71F76"/>
    <w:rsid w:val="00A95445"/>
    <w:rsid w:val="00A96E12"/>
    <w:rsid w:val="00A96FAF"/>
    <w:rsid w:val="00A977E9"/>
    <w:rsid w:val="00AA48F8"/>
    <w:rsid w:val="00AA5466"/>
    <w:rsid w:val="00AA6BA7"/>
    <w:rsid w:val="00AA78E3"/>
    <w:rsid w:val="00AB5ABF"/>
    <w:rsid w:val="00B079CF"/>
    <w:rsid w:val="00B108EB"/>
    <w:rsid w:val="00B301B7"/>
    <w:rsid w:val="00B30FCE"/>
    <w:rsid w:val="00B352C0"/>
    <w:rsid w:val="00B40180"/>
    <w:rsid w:val="00B46637"/>
    <w:rsid w:val="00B46B0B"/>
    <w:rsid w:val="00B520B1"/>
    <w:rsid w:val="00B53F18"/>
    <w:rsid w:val="00B646C7"/>
    <w:rsid w:val="00B6752B"/>
    <w:rsid w:val="00B71E43"/>
    <w:rsid w:val="00B72311"/>
    <w:rsid w:val="00B84D60"/>
    <w:rsid w:val="00B92163"/>
    <w:rsid w:val="00B9328A"/>
    <w:rsid w:val="00B93D5E"/>
    <w:rsid w:val="00B93EA8"/>
    <w:rsid w:val="00BA1D8D"/>
    <w:rsid w:val="00BB0C93"/>
    <w:rsid w:val="00BB32A6"/>
    <w:rsid w:val="00BC0B80"/>
    <w:rsid w:val="00BC3933"/>
    <w:rsid w:val="00BC53AE"/>
    <w:rsid w:val="00BD5A19"/>
    <w:rsid w:val="00BE3AEF"/>
    <w:rsid w:val="00BF4D48"/>
    <w:rsid w:val="00C002AE"/>
    <w:rsid w:val="00C0395F"/>
    <w:rsid w:val="00C10250"/>
    <w:rsid w:val="00C15587"/>
    <w:rsid w:val="00C24035"/>
    <w:rsid w:val="00C2482D"/>
    <w:rsid w:val="00C36592"/>
    <w:rsid w:val="00C44BBF"/>
    <w:rsid w:val="00C54F86"/>
    <w:rsid w:val="00C57D3E"/>
    <w:rsid w:val="00C602CB"/>
    <w:rsid w:val="00C678E7"/>
    <w:rsid w:val="00C70225"/>
    <w:rsid w:val="00C73CA7"/>
    <w:rsid w:val="00C83BC8"/>
    <w:rsid w:val="00C87B8F"/>
    <w:rsid w:val="00C91440"/>
    <w:rsid w:val="00C91EBE"/>
    <w:rsid w:val="00C92012"/>
    <w:rsid w:val="00C944FE"/>
    <w:rsid w:val="00CA1CD4"/>
    <w:rsid w:val="00CA29B3"/>
    <w:rsid w:val="00CC26FA"/>
    <w:rsid w:val="00CD7EC7"/>
    <w:rsid w:val="00CE65F2"/>
    <w:rsid w:val="00CE6B38"/>
    <w:rsid w:val="00CF5DE3"/>
    <w:rsid w:val="00CF7776"/>
    <w:rsid w:val="00D06395"/>
    <w:rsid w:val="00D076E5"/>
    <w:rsid w:val="00D14694"/>
    <w:rsid w:val="00D2112A"/>
    <w:rsid w:val="00D25CA0"/>
    <w:rsid w:val="00D42F14"/>
    <w:rsid w:val="00D4573C"/>
    <w:rsid w:val="00D47310"/>
    <w:rsid w:val="00D54BA1"/>
    <w:rsid w:val="00D56F7D"/>
    <w:rsid w:val="00DA0F16"/>
    <w:rsid w:val="00DA20D6"/>
    <w:rsid w:val="00DA2A50"/>
    <w:rsid w:val="00DE43C5"/>
    <w:rsid w:val="00DE5DD4"/>
    <w:rsid w:val="00DF4D23"/>
    <w:rsid w:val="00DF4DCF"/>
    <w:rsid w:val="00DF66F4"/>
    <w:rsid w:val="00DF726D"/>
    <w:rsid w:val="00DF7545"/>
    <w:rsid w:val="00E00C56"/>
    <w:rsid w:val="00E04648"/>
    <w:rsid w:val="00E06239"/>
    <w:rsid w:val="00E0663E"/>
    <w:rsid w:val="00E2297F"/>
    <w:rsid w:val="00E43348"/>
    <w:rsid w:val="00E47DAF"/>
    <w:rsid w:val="00E52ACD"/>
    <w:rsid w:val="00E54847"/>
    <w:rsid w:val="00E66701"/>
    <w:rsid w:val="00E66DAA"/>
    <w:rsid w:val="00E879A6"/>
    <w:rsid w:val="00E96867"/>
    <w:rsid w:val="00EB14B7"/>
    <w:rsid w:val="00EB1BDA"/>
    <w:rsid w:val="00EB47A6"/>
    <w:rsid w:val="00EB57EA"/>
    <w:rsid w:val="00ED3070"/>
    <w:rsid w:val="00EE1294"/>
    <w:rsid w:val="00EE2B1F"/>
    <w:rsid w:val="00EE3F49"/>
    <w:rsid w:val="00EE525D"/>
    <w:rsid w:val="00EE5B13"/>
    <w:rsid w:val="00EF6D38"/>
    <w:rsid w:val="00EF6E76"/>
    <w:rsid w:val="00F17559"/>
    <w:rsid w:val="00F17D73"/>
    <w:rsid w:val="00F207C4"/>
    <w:rsid w:val="00F236DE"/>
    <w:rsid w:val="00F27103"/>
    <w:rsid w:val="00F343A2"/>
    <w:rsid w:val="00F63A0A"/>
    <w:rsid w:val="00F66535"/>
    <w:rsid w:val="00F67469"/>
    <w:rsid w:val="00F70A8B"/>
    <w:rsid w:val="00F7114E"/>
    <w:rsid w:val="00F718E4"/>
    <w:rsid w:val="00F7201B"/>
    <w:rsid w:val="00F80628"/>
    <w:rsid w:val="00F83332"/>
    <w:rsid w:val="00F90027"/>
    <w:rsid w:val="00F92FF3"/>
    <w:rsid w:val="00FA1DFB"/>
    <w:rsid w:val="00FA2742"/>
    <w:rsid w:val="00FA37AD"/>
    <w:rsid w:val="00FA53A2"/>
    <w:rsid w:val="00FC29DA"/>
    <w:rsid w:val="00FD1773"/>
    <w:rsid w:val="00FD296F"/>
    <w:rsid w:val="00FD6E07"/>
    <w:rsid w:val="00FE29C6"/>
    <w:rsid w:val="00FE4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21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 w:type="paragraph" w:styleId="Caption">
    <w:name w:val="caption"/>
    <w:basedOn w:val="Normal"/>
    <w:next w:val="Normal"/>
    <w:uiPriority w:val="35"/>
    <w:unhideWhenUsed/>
    <w:qFormat/>
    <w:rsid w:val="00F207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132">
      <w:bodyDiv w:val="1"/>
      <w:marLeft w:val="0"/>
      <w:marRight w:val="0"/>
      <w:marTop w:val="0"/>
      <w:marBottom w:val="0"/>
      <w:divBdr>
        <w:top w:val="none" w:sz="0" w:space="0" w:color="auto"/>
        <w:left w:val="none" w:sz="0" w:space="0" w:color="auto"/>
        <w:bottom w:val="none" w:sz="0" w:space="0" w:color="auto"/>
        <w:right w:val="none" w:sz="0" w:space="0" w:color="auto"/>
      </w:divBdr>
    </w:div>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138966471">
      <w:bodyDiv w:val="1"/>
      <w:marLeft w:val="0"/>
      <w:marRight w:val="0"/>
      <w:marTop w:val="0"/>
      <w:marBottom w:val="0"/>
      <w:divBdr>
        <w:top w:val="none" w:sz="0" w:space="0" w:color="auto"/>
        <w:left w:val="none" w:sz="0" w:space="0" w:color="auto"/>
        <w:bottom w:val="none" w:sz="0" w:space="0" w:color="auto"/>
        <w:right w:val="none" w:sz="0" w:space="0" w:color="auto"/>
      </w:divBdr>
    </w:div>
    <w:div w:id="153497466">
      <w:bodyDiv w:val="1"/>
      <w:marLeft w:val="0"/>
      <w:marRight w:val="0"/>
      <w:marTop w:val="0"/>
      <w:marBottom w:val="0"/>
      <w:divBdr>
        <w:top w:val="none" w:sz="0" w:space="0" w:color="auto"/>
        <w:left w:val="none" w:sz="0" w:space="0" w:color="auto"/>
        <w:bottom w:val="none" w:sz="0" w:space="0" w:color="auto"/>
        <w:right w:val="none" w:sz="0" w:space="0" w:color="auto"/>
      </w:divBdr>
    </w:div>
    <w:div w:id="208883048">
      <w:bodyDiv w:val="1"/>
      <w:marLeft w:val="0"/>
      <w:marRight w:val="0"/>
      <w:marTop w:val="0"/>
      <w:marBottom w:val="0"/>
      <w:divBdr>
        <w:top w:val="none" w:sz="0" w:space="0" w:color="auto"/>
        <w:left w:val="none" w:sz="0" w:space="0" w:color="auto"/>
        <w:bottom w:val="none" w:sz="0" w:space="0" w:color="auto"/>
        <w:right w:val="none" w:sz="0" w:space="0" w:color="auto"/>
      </w:divBdr>
    </w:div>
    <w:div w:id="238179709">
      <w:bodyDiv w:val="1"/>
      <w:marLeft w:val="0"/>
      <w:marRight w:val="0"/>
      <w:marTop w:val="0"/>
      <w:marBottom w:val="0"/>
      <w:divBdr>
        <w:top w:val="none" w:sz="0" w:space="0" w:color="auto"/>
        <w:left w:val="none" w:sz="0" w:space="0" w:color="auto"/>
        <w:bottom w:val="none" w:sz="0" w:space="0" w:color="auto"/>
        <w:right w:val="none" w:sz="0" w:space="0" w:color="auto"/>
      </w:divBdr>
    </w:div>
    <w:div w:id="348069143">
      <w:bodyDiv w:val="1"/>
      <w:marLeft w:val="0"/>
      <w:marRight w:val="0"/>
      <w:marTop w:val="0"/>
      <w:marBottom w:val="0"/>
      <w:divBdr>
        <w:top w:val="none" w:sz="0" w:space="0" w:color="auto"/>
        <w:left w:val="none" w:sz="0" w:space="0" w:color="auto"/>
        <w:bottom w:val="none" w:sz="0" w:space="0" w:color="auto"/>
        <w:right w:val="none" w:sz="0" w:space="0" w:color="auto"/>
      </w:divBdr>
    </w:div>
    <w:div w:id="363529112">
      <w:bodyDiv w:val="1"/>
      <w:marLeft w:val="0"/>
      <w:marRight w:val="0"/>
      <w:marTop w:val="0"/>
      <w:marBottom w:val="0"/>
      <w:divBdr>
        <w:top w:val="none" w:sz="0" w:space="0" w:color="auto"/>
        <w:left w:val="none" w:sz="0" w:space="0" w:color="auto"/>
        <w:bottom w:val="none" w:sz="0" w:space="0" w:color="auto"/>
        <w:right w:val="none" w:sz="0" w:space="0" w:color="auto"/>
      </w:divBdr>
    </w:div>
    <w:div w:id="400561445">
      <w:bodyDiv w:val="1"/>
      <w:marLeft w:val="0"/>
      <w:marRight w:val="0"/>
      <w:marTop w:val="0"/>
      <w:marBottom w:val="0"/>
      <w:divBdr>
        <w:top w:val="none" w:sz="0" w:space="0" w:color="auto"/>
        <w:left w:val="none" w:sz="0" w:space="0" w:color="auto"/>
        <w:bottom w:val="none" w:sz="0" w:space="0" w:color="auto"/>
        <w:right w:val="none" w:sz="0" w:space="0" w:color="auto"/>
      </w:divBdr>
    </w:div>
    <w:div w:id="405803725">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05707515">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588390725">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669531260">
      <w:bodyDiv w:val="1"/>
      <w:marLeft w:val="0"/>
      <w:marRight w:val="0"/>
      <w:marTop w:val="0"/>
      <w:marBottom w:val="0"/>
      <w:divBdr>
        <w:top w:val="none" w:sz="0" w:space="0" w:color="auto"/>
        <w:left w:val="none" w:sz="0" w:space="0" w:color="auto"/>
        <w:bottom w:val="none" w:sz="0" w:space="0" w:color="auto"/>
        <w:right w:val="none" w:sz="0" w:space="0" w:color="auto"/>
      </w:divBdr>
    </w:div>
    <w:div w:id="693848081">
      <w:bodyDiv w:val="1"/>
      <w:marLeft w:val="0"/>
      <w:marRight w:val="0"/>
      <w:marTop w:val="0"/>
      <w:marBottom w:val="0"/>
      <w:divBdr>
        <w:top w:val="none" w:sz="0" w:space="0" w:color="auto"/>
        <w:left w:val="none" w:sz="0" w:space="0" w:color="auto"/>
        <w:bottom w:val="none" w:sz="0" w:space="0" w:color="auto"/>
        <w:right w:val="none" w:sz="0" w:space="0" w:color="auto"/>
      </w:divBdr>
      <w:divsChild>
        <w:div w:id="505754542">
          <w:marLeft w:val="0"/>
          <w:marRight w:val="0"/>
          <w:marTop w:val="0"/>
          <w:marBottom w:val="0"/>
          <w:divBdr>
            <w:top w:val="none" w:sz="0" w:space="0" w:color="auto"/>
            <w:left w:val="none" w:sz="0" w:space="0" w:color="auto"/>
            <w:bottom w:val="none" w:sz="0" w:space="0" w:color="auto"/>
            <w:right w:val="none" w:sz="0" w:space="0" w:color="auto"/>
          </w:divBdr>
        </w:div>
      </w:divsChild>
    </w:div>
    <w:div w:id="770397958">
      <w:bodyDiv w:val="1"/>
      <w:marLeft w:val="0"/>
      <w:marRight w:val="0"/>
      <w:marTop w:val="0"/>
      <w:marBottom w:val="0"/>
      <w:divBdr>
        <w:top w:val="none" w:sz="0" w:space="0" w:color="auto"/>
        <w:left w:val="none" w:sz="0" w:space="0" w:color="auto"/>
        <w:bottom w:val="none" w:sz="0" w:space="0" w:color="auto"/>
        <w:right w:val="none" w:sz="0" w:space="0" w:color="auto"/>
      </w:divBdr>
    </w:div>
    <w:div w:id="791099319">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5510658">
      <w:bodyDiv w:val="1"/>
      <w:marLeft w:val="0"/>
      <w:marRight w:val="0"/>
      <w:marTop w:val="0"/>
      <w:marBottom w:val="0"/>
      <w:divBdr>
        <w:top w:val="none" w:sz="0" w:space="0" w:color="auto"/>
        <w:left w:val="none" w:sz="0" w:space="0" w:color="auto"/>
        <w:bottom w:val="none" w:sz="0" w:space="0" w:color="auto"/>
        <w:right w:val="none" w:sz="0" w:space="0" w:color="auto"/>
      </w:divBdr>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888686086">
      <w:bodyDiv w:val="1"/>
      <w:marLeft w:val="0"/>
      <w:marRight w:val="0"/>
      <w:marTop w:val="0"/>
      <w:marBottom w:val="0"/>
      <w:divBdr>
        <w:top w:val="none" w:sz="0" w:space="0" w:color="auto"/>
        <w:left w:val="none" w:sz="0" w:space="0" w:color="auto"/>
        <w:bottom w:val="none" w:sz="0" w:space="0" w:color="auto"/>
        <w:right w:val="none" w:sz="0" w:space="0" w:color="auto"/>
      </w:divBdr>
    </w:div>
    <w:div w:id="916785979">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31595595">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0406859">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036349765">
      <w:bodyDiv w:val="1"/>
      <w:marLeft w:val="0"/>
      <w:marRight w:val="0"/>
      <w:marTop w:val="0"/>
      <w:marBottom w:val="0"/>
      <w:divBdr>
        <w:top w:val="none" w:sz="0" w:space="0" w:color="auto"/>
        <w:left w:val="none" w:sz="0" w:space="0" w:color="auto"/>
        <w:bottom w:val="none" w:sz="0" w:space="0" w:color="auto"/>
        <w:right w:val="none" w:sz="0" w:space="0" w:color="auto"/>
      </w:divBdr>
    </w:div>
    <w:div w:id="1065303628">
      <w:bodyDiv w:val="1"/>
      <w:marLeft w:val="0"/>
      <w:marRight w:val="0"/>
      <w:marTop w:val="0"/>
      <w:marBottom w:val="0"/>
      <w:divBdr>
        <w:top w:val="none" w:sz="0" w:space="0" w:color="auto"/>
        <w:left w:val="none" w:sz="0" w:space="0" w:color="auto"/>
        <w:bottom w:val="none" w:sz="0" w:space="0" w:color="auto"/>
        <w:right w:val="none" w:sz="0" w:space="0" w:color="auto"/>
      </w:divBdr>
    </w:div>
    <w:div w:id="1067847299">
      <w:bodyDiv w:val="1"/>
      <w:marLeft w:val="0"/>
      <w:marRight w:val="0"/>
      <w:marTop w:val="0"/>
      <w:marBottom w:val="0"/>
      <w:divBdr>
        <w:top w:val="none" w:sz="0" w:space="0" w:color="auto"/>
        <w:left w:val="none" w:sz="0" w:space="0" w:color="auto"/>
        <w:bottom w:val="none" w:sz="0" w:space="0" w:color="auto"/>
        <w:right w:val="none" w:sz="0" w:space="0" w:color="auto"/>
      </w:divBdr>
    </w:div>
    <w:div w:id="1131939167">
      <w:bodyDiv w:val="1"/>
      <w:marLeft w:val="0"/>
      <w:marRight w:val="0"/>
      <w:marTop w:val="0"/>
      <w:marBottom w:val="0"/>
      <w:divBdr>
        <w:top w:val="none" w:sz="0" w:space="0" w:color="auto"/>
        <w:left w:val="none" w:sz="0" w:space="0" w:color="auto"/>
        <w:bottom w:val="none" w:sz="0" w:space="0" w:color="auto"/>
        <w:right w:val="none" w:sz="0" w:space="0" w:color="auto"/>
      </w:divBdr>
    </w:div>
    <w:div w:id="1174490432">
      <w:bodyDiv w:val="1"/>
      <w:marLeft w:val="0"/>
      <w:marRight w:val="0"/>
      <w:marTop w:val="0"/>
      <w:marBottom w:val="0"/>
      <w:divBdr>
        <w:top w:val="none" w:sz="0" w:space="0" w:color="auto"/>
        <w:left w:val="none" w:sz="0" w:space="0" w:color="auto"/>
        <w:bottom w:val="none" w:sz="0" w:space="0" w:color="auto"/>
        <w:right w:val="none" w:sz="0" w:space="0" w:color="auto"/>
      </w:divBdr>
    </w:div>
    <w:div w:id="1242593669">
      <w:bodyDiv w:val="1"/>
      <w:marLeft w:val="0"/>
      <w:marRight w:val="0"/>
      <w:marTop w:val="0"/>
      <w:marBottom w:val="0"/>
      <w:divBdr>
        <w:top w:val="none" w:sz="0" w:space="0" w:color="auto"/>
        <w:left w:val="none" w:sz="0" w:space="0" w:color="auto"/>
        <w:bottom w:val="none" w:sz="0" w:space="0" w:color="auto"/>
        <w:right w:val="none" w:sz="0" w:space="0" w:color="auto"/>
      </w:divBdr>
    </w:div>
    <w:div w:id="1243374466">
      <w:bodyDiv w:val="1"/>
      <w:marLeft w:val="0"/>
      <w:marRight w:val="0"/>
      <w:marTop w:val="0"/>
      <w:marBottom w:val="0"/>
      <w:divBdr>
        <w:top w:val="none" w:sz="0" w:space="0" w:color="auto"/>
        <w:left w:val="none" w:sz="0" w:space="0" w:color="auto"/>
        <w:bottom w:val="none" w:sz="0" w:space="0" w:color="auto"/>
        <w:right w:val="none" w:sz="0" w:space="0" w:color="auto"/>
      </w:divBdr>
    </w:div>
    <w:div w:id="1251890014">
      <w:bodyDiv w:val="1"/>
      <w:marLeft w:val="0"/>
      <w:marRight w:val="0"/>
      <w:marTop w:val="0"/>
      <w:marBottom w:val="0"/>
      <w:divBdr>
        <w:top w:val="none" w:sz="0" w:space="0" w:color="auto"/>
        <w:left w:val="none" w:sz="0" w:space="0" w:color="auto"/>
        <w:bottom w:val="none" w:sz="0" w:space="0" w:color="auto"/>
        <w:right w:val="none" w:sz="0" w:space="0" w:color="auto"/>
      </w:divBdr>
    </w:div>
    <w:div w:id="1264729091">
      <w:bodyDiv w:val="1"/>
      <w:marLeft w:val="0"/>
      <w:marRight w:val="0"/>
      <w:marTop w:val="0"/>
      <w:marBottom w:val="0"/>
      <w:divBdr>
        <w:top w:val="none" w:sz="0" w:space="0" w:color="auto"/>
        <w:left w:val="none" w:sz="0" w:space="0" w:color="auto"/>
        <w:bottom w:val="none" w:sz="0" w:space="0" w:color="auto"/>
        <w:right w:val="none" w:sz="0" w:space="0" w:color="auto"/>
      </w:divBdr>
    </w:div>
    <w:div w:id="1274050301">
      <w:bodyDiv w:val="1"/>
      <w:marLeft w:val="0"/>
      <w:marRight w:val="0"/>
      <w:marTop w:val="0"/>
      <w:marBottom w:val="0"/>
      <w:divBdr>
        <w:top w:val="none" w:sz="0" w:space="0" w:color="auto"/>
        <w:left w:val="none" w:sz="0" w:space="0" w:color="auto"/>
        <w:bottom w:val="none" w:sz="0" w:space="0" w:color="auto"/>
        <w:right w:val="none" w:sz="0" w:space="0" w:color="auto"/>
      </w:divBdr>
    </w:div>
    <w:div w:id="1291521203">
      <w:bodyDiv w:val="1"/>
      <w:marLeft w:val="0"/>
      <w:marRight w:val="0"/>
      <w:marTop w:val="0"/>
      <w:marBottom w:val="0"/>
      <w:divBdr>
        <w:top w:val="none" w:sz="0" w:space="0" w:color="auto"/>
        <w:left w:val="none" w:sz="0" w:space="0" w:color="auto"/>
        <w:bottom w:val="none" w:sz="0" w:space="0" w:color="auto"/>
        <w:right w:val="none" w:sz="0" w:space="0" w:color="auto"/>
      </w:divBdr>
    </w:div>
    <w:div w:id="1299993235">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25689294">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530411981">
      <w:bodyDiv w:val="1"/>
      <w:marLeft w:val="0"/>
      <w:marRight w:val="0"/>
      <w:marTop w:val="0"/>
      <w:marBottom w:val="0"/>
      <w:divBdr>
        <w:top w:val="none" w:sz="0" w:space="0" w:color="auto"/>
        <w:left w:val="none" w:sz="0" w:space="0" w:color="auto"/>
        <w:bottom w:val="none" w:sz="0" w:space="0" w:color="auto"/>
        <w:right w:val="none" w:sz="0" w:space="0" w:color="auto"/>
      </w:divBdr>
    </w:div>
    <w:div w:id="1574388271">
      <w:bodyDiv w:val="1"/>
      <w:marLeft w:val="0"/>
      <w:marRight w:val="0"/>
      <w:marTop w:val="0"/>
      <w:marBottom w:val="0"/>
      <w:divBdr>
        <w:top w:val="none" w:sz="0" w:space="0" w:color="auto"/>
        <w:left w:val="none" w:sz="0" w:space="0" w:color="auto"/>
        <w:bottom w:val="none" w:sz="0" w:space="0" w:color="auto"/>
        <w:right w:val="none" w:sz="0" w:space="0" w:color="auto"/>
      </w:divBdr>
    </w:div>
    <w:div w:id="1586643498">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1447595">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796870220">
      <w:bodyDiv w:val="1"/>
      <w:marLeft w:val="0"/>
      <w:marRight w:val="0"/>
      <w:marTop w:val="0"/>
      <w:marBottom w:val="0"/>
      <w:divBdr>
        <w:top w:val="none" w:sz="0" w:space="0" w:color="auto"/>
        <w:left w:val="none" w:sz="0" w:space="0" w:color="auto"/>
        <w:bottom w:val="none" w:sz="0" w:space="0" w:color="auto"/>
        <w:right w:val="none" w:sz="0" w:space="0" w:color="auto"/>
      </w:divBdr>
    </w:div>
    <w:div w:id="1851724085">
      <w:bodyDiv w:val="1"/>
      <w:marLeft w:val="0"/>
      <w:marRight w:val="0"/>
      <w:marTop w:val="0"/>
      <w:marBottom w:val="0"/>
      <w:divBdr>
        <w:top w:val="none" w:sz="0" w:space="0" w:color="auto"/>
        <w:left w:val="none" w:sz="0" w:space="0" w:color="auto"/>
        <w:bottom w:val="none" w:sz="0" w:space="0" w:color="auto"/>
        <w:right w:val="none" w:sz="0" w:space="0" w:color="auto"/>
      </w:divBdr>
    </w:div>
    <w:div w:id="1889221544">
      <w:bodyDiv w:val="1"/>
      <w:marLeft w:val="0"/>
      <w:marRight w:val="0"/>
      <w:marTop w:val="0"/>
      <w:marBottom w:val="0"/>
      <w:divBdr>
        <w:top w:val="none" w:sz="0" w:space="0" w:color="auto"/>
        <w:left w:val="none" w:sz="0" w:space="0" w:color="auto"/>
        <w:bottom w:val="none" w:sz="0" w:space="0" w:color="auto"/>
        <w:right w:val="none" w:sz="0" w:space="0" w:color="auto"/>
      </w:divBdr>
    </w:div>
    <w:div w:id="1906794221">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1996685456">
      <w:bodyDiv w:val="1"/>
      <w:marLeft w:val="0"/>
      <w:marRight w:val="0"/>
      <w:marTop w:val="0"/>
      <w:marBottom w:val="0"/>
      <w:divBdr>
        <w:top w:val="none" w:sz="0" w:space="0" w:color="auto"/>
        <w:left w:val="none" w:sz="0" w:space="0" w:color="auto"/>
        <w:bottom w:val="none" w:sz="0" w:space="0" w:color="auto"/>
        <w:right w:val="none" w:sz="0" w:space="0" w:color="auto"/>
      </w:divBdr>
    </w:div>
    <w:div w:id="2013950069">
      <w:bodyDiv w:val="1"/>
      <w:marLeft w:val="0"/>
      <w:marRight w:val="0"/>
      <w:marTop w:val="0"/>
      <w:marBottom w:val="0"/>
      <w:divBdr>
        <w:top w:val="none" w:sz="0" w:space="0" w:color="auto"/>
        <w:left w:val="none" w:sz="0" w:space="0" w:color="auto"/>
        <w:bottom w:val="none" w:sz="0" w:space="0" w:color="auto"/>
        <w:right w:val="none" w:sz="0" w:space="0" w:color="auto"/>
      </w:divBdr>
      <w:divsChild>
        <w:div w:id="1842548113">
          <w:marLeft w:val="0"/>
          <w:marRight w:val="0"/>
          <w:marTop w:val="0"/>
          <w:marBottom w:val="0"/>
          <w:divBdr>
            <w:top w:val="none" w:sz="0" w:space="0" w:color="auto"/>
            <w:left w:val="none" w:sz="0" w:space="0" w:color="auto"/>
            <w:bottom w:val="none" w:sz="0" w:space="0" w:color="auto"/>
            <w:right w:val="none" w:sz="0" w:space="0" w:color="auto"/>
          </w:divBdr>
        </w:div>
      </w:divsChild>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062702692">
      <w:bodyDiv w:val="1"/>
      <w:marLeft w:val="0"/>
      <w:marRight w:val="0"/>
      <w:marTop w:val="0"/>
      <w:marBottom w:val="0"/>
      <w:divBdr>
        <w:top w:val="none" w:sz="0" w:space="0" w:color="auto"/>
        <w:left w:val="none" w:sz="0" w:space="0" w:color="auto"/>
        <w:bottom w:val="none" w:sz="0" w:space="0" w:color="auto"/>
        <w:right w:val="none" w:sz="0" w:space="0" w:color="auto"/>
      </w:divBdr>
    </w:div>
    <w:div w:id="2138335890">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BB3BC9-DDC5-48CB-A78E-B622AF30C46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{B8001F3D-0758-45E1-AC6B-3A8C37F126F0}</b:Guid>
    <b:Title>MLSP 2014 Schizophrenia Classification Challenge - Diagnose schizophrenia using multimodal features from MRI scans</b:Title>
    <b:JournalName>Kaggle</b:JournalName>
    <b:Year>2014</b:Year>
    <b:Author>
      <b:Author>
        <b:NameList>
          <b:Person>
            <b:Last>Network</b:Last>
            <b:First>Mind</b:First>
            <b:Middle>Research</b:Middle>
          </b:Person>
        </b:NameList>
      </b:Author>
    </b:Author>
    <b:InternetSiteTitle>Kaggle</b:InternetSiteTitle>
    <b:URL>https://www.kaggle.com/c/mlsp-2014-mri</b:URL>
    <b:RefOrder>1</b:RefOrder>
  </b:Source>
  <b:Source>
    <b:Tag>5Gr12</b:Tag>
    <b:SourceType>InternetSite</b:SourceType>
    <b:Guid>{41550DC5-D1B7-445E-BA56-B310FFDD032D}</b:Guid>
    <b:Author>
      <b:Author>
        <b:NameList>
          <b:Person>
            <b:Last>Park</b:Last>
            <b:First>Greg</b:First>
          </b:Person>
        </b:NameList>
      </b:Author>
    </b:Author>
    <b:Title>gregpark.io/blog/Kaggle-Psychopathy-Postmortem</b:Title>
    <b:InternetSiteTitle>The dangers of overfitting: a Kaggle postmortem</b:InternetSiteTitle>
    <b:Year>2012</b:Year>
    <b:Month>July</b:Month>
    <b:Day>6</b:Day>
    <b:URL>http://gregpark.io/blog/Kaggle-Psychopathy-Postmortem/#:~:text=The%20public%20leaderboard%20scores%20are,subset%20of%20the%20test%20data.&amp;text=Top%20of%20the%20private%20leaderboard,after%20the%20contest%20is%20closed.</b:URL>
    <b:RefOrder>6</b:RefOrder>
  </b:Source>
  <b:Source>
    <b:Tag>3El20</b:Tag>
    <b:SourceType>JournalArticle</b:SourceType>
    <b:Guid>{21329281-A1F1-41FE-A591-4325A8515D1C}</b:Guid>
    <b:Author>
      <b:Author>
        <b:NameList>
          <b:Person>
            <b:Last>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4</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3</b:RefOrder>
  </b:Source>
  <b:Source>
    <b:Tag>2Da20</b:Tag>
    <b:SourceType>JournalArticle</b:SourceType>
    <b:Guid>{E2D6EDA3-8AD9-4FD0-A040-D36769D7F3F3}</b:Guid>
    <b:Title>A systematic review of the neuroanatomy of dissociative identity disorder</b:Title>
    <b:Year>2020</b:Year>
    <b:Author>
      <b:Author>
        <b:NameList>
          <b:Person>
            <b:Last>David Blihar</b:Last>
            <b:First>Elliott</b:First>
            <b:Middle>Delgado, Marina Buryak, Michael Gonzalez, Randall Waechter</b:Middle>
          </b:Person>
        </b:NameList>
      </b:Author>
    </b:Author>
    <b:JournalName>Elsevier</b:JournalName>
    <b:Pages>https://doi.org/10.1016/j.ejtd.2020.100148.</b:Pages>
    <b:RefOrder>2</b:RefOrder>
  </b:Source>
  <b:Source>
    <b:Tag>Din19</b:Tag>
    <b:SourceType>InternetSite</b:SourceType>
    <b:Guid>{A4212F6C-CB4D-49CB-856A-A04DD3A0D999}</b:Guid>
    <b:Author>
      <b:Author>
        <b:NameList>
          <b:Person>
            <b:Last>Kumawat</b:Last>
            <b:First>Dinesh</b:First>
          </b:Person>
        </b:NameList>
      </b:Author>
    </b:Author>
    <b:Title>analyticssteps</b:Title>
    <b:InternetSiteTitle>7 Types of Activation Functions in Neural Network</b:InternetSiteTitle>
    <b:Year>2019</b:Year>
    <b:Month>August</b:Month>
    <b:Day>22</b:Day>
    <b:URL>https://www.analyticssteps.com/blogs/7-types-activation-functions-neural-network</b:URL>
    <b:RefOrder>5</b:RefOrder>
  </b:Source>
  <b:Source>
    <b:Tag>Mar12</b:Tag>
    <b:SourceType>JournalArticle</b:SourceType>
    <b:Guid>{24E13F04-3D7D-4E6A-AFC6-167DC01BB24D}</b:Guid>
    <b:Title>Interrater reliability: the kappa statistic</b:Title>
    <b:Year>2012</b:Year>
    <b:Author>
      <b:Author>
        <b:NameList>
          <b:Person>
            <b:Last>McHugh</b:Last>
            <b:First>Mary</b:First>
            <b:Middle>L.</b:Middle>
          </b:Person>
        </b:NameList>
      </b:Author>
    </b:Author>
    <b:JournalName>Biochemia medica</b:JournalName>
    <b:Pages>22(3), 276–282.</b:Pages>
    <b:RefOrder>7</b:RefOrder>
  </b:Source>
  <b:Source>
    <b:Tag>TAV19</b:Tag>
    <b:SourceType>InternetSite</b:SourceType>
    <b:Guid>{CD226A53-0E88-4C2F-B720-92873BC9138D}</b:Guid>
    <b:Title>11 Important Model Evaluation Metrics for Machine Learning Everyone should know</b:Title>
    <b:Year>2019</b:Year>
    <b:Author>
      <b:Author>
        <b:NameList>
          <b:Person>
            <b:Last>TAVISH SRIVASTAVA</b:Last>
          </b:Person>
        </b:NameList>
      </b:Author>
    </b:Author>
    <b:InternetSiteTitle>analyticsvidhya.com/</b:InternetSiteTitle>
    <b:Month>August</b:Month>
    <b:Day>6</b:Day>
    <b:URL>https://www.analyticsvidhya.com/blog/2019/08/11-important-model-evaluation-error-metrics/</b:URL>
    <b:RefOrder>8</b:RefOrder>
  </b:Source>
</b:Sources>
</file>

<file path=customXml/itemProps1.xml><?xml version="1.0" encoding="utf-8"?>
<ds:datastoreItem xmlns:ds="http://schemas.openxmlformats.org/officeDocument/2006/customXml" ds:itemID="{8B87F315-33B3-46B8-8E9E-5F465032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8</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341</cp:revision>
  <dcterms:created xsi:type="dcterms:W3CDTF">2021-03-21T15:15:00Z</dcterms:created>
  <dcterms:modified xsi:type="dcterms:W3CDTF">2021-04-22T14:54:00Z</dcterms:modified>
</cp:coreProperties>
</file>