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9C4B1" w14:textId="16FC07A8" w:rsidR="005908B4" w:rsidRDefault="43EE6293" w:rsidP="22F7E7DA">
      <w:pPr>
        <w:spacing w:after="17" w:line="257" w:lineRule="auto"/>
        <w:ind w:left="573" w:right="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МІНІСТЕРСТВО ОСВІТИ І НАУКИ УКРАЇНИ </w:t>
      </w:r>
    </w:p>
    <w:p w14:paraId="0DBA9963" w14:textId="5DF981DA" w:rsidR="005908B4" w:rsidRDefault="43EE6293" w:rsidP="22F7E7DA">
      <w:pPr>
        <w:spacing w:after="73" w:line="257" w:lineRule="auto"/>
        <w:ind w:left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1FCC8976" w14:textId="15CE9E5E" w:rsidR="005908B4" w:rsidRDefault="43EE6293" w:rsidP="22F7E7DA">
      <w:pPr>
        <w:spacing w:after="73" w:line="257" w:lineRule="auto"/>
        <w:ind w:left="573" w:right="8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аерокосмічний університет ім. М. Є. Жуковського</w:t>
      </w:r>
    </w:p>
    <w:p w14:paraId="36DD1B36" w14:textId="20ADA452" w:rsidR="005908B4" w:rsidRDefault="43EE6293" w:rsidP="22F7E7DA">
      <w:pPr>
        <w:spacing w:after="17" w:line="257" w:lineRule="auto"/>
        <w:ind w:left="573" w:right="5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«Харківський авіаційний інститут»</w:t>
      </w:r>
    </w:p>
    <w:p w14:paraId="67545846" w14:textId="4FAAEDC1" w:rsidR="005908B4" w:rsidRDefault="43EE6293" w:rsidP="22F7E7DA">
      <w:pPr>
        <w:spacing w:after="17" w:line="257" w:lineRule="auto"/>
        <w:ind w:left="573" w:right="5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факультет програмної інженерії та бізнесу</w:t>
      </w:r>
    </w:p>
    <w:p w14:paraId="116DF3BD" w14:textId="20CED2F5" w:rsidR="005908B4" w:rsidRDefault="43EE6293" w:rsidP="22F7E7DA">
      <w:pPr>
        <w:spacing w:after="17" w:line="257" w:lineRule="auto"/>
        <w:ind w:left="573" w:right="5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кафедра інженерії програмного забезпечення</w:t>
      </w:r>
    </w:p>
    <w:p w14:paraId="7ED4ABAA" w14:textId="78FD016B" w:rsidR="005908B4" w:rsidRDefault="43EE6293" w:rsidP="22F7E7DA">
      <w:pPr>
        <w:spacing w:after="19" w:line="257" w:lineRule="auto"/>
        <w:ind w:left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2887A8A6" w14:textId="7AA048B7" w:rsidR="005908B4" w:rsidRDefault="43EE6293" w:rsidP="22F7E7DA">
      <w:pPr>
        <w:spacing w:after="172" w:line="257" w:lineRule="auto"/>
        <w:ind w:left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33DBB6A0" w14:textId="333AA43E" w:rsidR="005908B4" w:rsidRDefault="43EE6293" w:rsidP="22F7E7DA">
      <w:pPr>
        <w:spacing w:after="123" w:line="257" w:lineRule="auto"/>
        <w:ind w:left="105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r w:rsidRPr="22F7E7DA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uk"/>
        </w:rPr>
        <w:t xml:space="preserve"> </w:t>
      </w:r>
    </w:p>
    <w:p w14:paraId="004DA699" w14:textId="52C86897" w:rsidR="005908B4" w:rsidRDefault="43EE6293" w:rsidP="22F7E7DA">
      <w:pPr>
        <w:pStyle w:val="a3"/>
        <w:rPr>
          <w:rFonts w:ascii="Aptos Display" w:eastAsia="Aptos Display" w:hAnsi="Aptos Display" w:cs="Aptos Display"/>
          <w:color w:val="000000" w:themeColor="text1"/>
        </w:rPr>
      </w:pPr>
      <w:r w:rsidRPr="22F7E7DA">
        <w:rPr>
          <w:rFonts w:ascii="Aptos Display" w:eastAsia="Aptos Display" w:hAnsi="Aptos Display" w:cs="Aptos Display"/>
          <w:color w:val="000000" w:themeColor="text1"/>
          <w:lang w:val="uk"/>
        </w:rPr>
        <w:t xml:space="preserve"> </w:t>
      </w:r>
    </w:p>
    <w:p w14:paraId="4FF4CEC5" w14:textId="10232943" w:rsidR="005908B4" w:rsidRPr="00913283" w:rsidRDefault="00DA1C06" w:rsidP="22F7E7DA">
      <w:pPr>
        <w:pStyle w:val="a3"/>
        <w:jc w:val="center"/>
        <w:rPr>
          <w:rFonts w:ascii="Aptos Display" w:eastAsia="Aptos Display" w:hAnsi="Aptos Display" w:cs="Aptos Display"/>
          <w:color w:val="000000" w:themeColor="text1"/>
          <w:sz w:val="48"/>
          <w:szCs w:val="48"/>
          <w:lang w:val="uk-UA"/>
        </w:rPr>
      </w:pPr>
      <w:r>
        <w:rPr>
          <w:rFonts w:ascii="Aptos Display" w:eastAsia="Aptos Display" w:hAnsi="Aptos Display" w:cs="Aptos Display"/>
          <w:b/>
          <w:bCs/>
          <w:color w:val="000000" w:themeColor="text1"/>
          <w:sz w:val="48"/>
          <w:szCs w:val="48"/>
          <w:lang w:val="uk"/>
        </w:rPr>
        <w:t>Лабораторна</w:t>
      </w:r>
      <w:r w:rsidR="00AC11C7">
        <w:rPr>
          <w:rFonts w:ascii="Aptos Display" w:eastAsia="Aptos Display" w:hAnsi="Aptos Display" w:cs="Aptos Display"/>
          <w:b/>
          <w:bCs/>
          <w:color w:val="000000" w:themeColor="text1"/>
          <w:sz w:val="48"/>
          <w:szCs w:val="48"/>
          <w:lang w:val="uk"/>
        </w:rPr>
        <w:t xml:space="preserve"> </w:t>
      </w:r>
      <w:r w:rsidR="43EE6293" w:rsidRPr="22F7E7DA">
        <w:rPr>
          <w:rFonts w:ascii="Aptos Display" w:eastAsia="Aptos Display" w:hAnsi="Aptos Display" w:cs="Aptos Display"/>
          <w:b/>
          <w:bCs/>
          <w:color w:val="000000" w:themeColor="text1"/>
          <w:sz w:val="48"/>
          <w:szCs w:val="48"/>
          <w:lang w:val="uk"/>
        </w:rPr>
        <w:t xml:space="preserve">робота № </w:t>
      </w:r>
      <w:r w:rsidR="00913283">
        <w:rPr>
          <w:rFonts w:ascii="Aptos Display" w:eastAsia="Aptos Display" w:hAnsi="Aptos Display" w:cs="Aptos Display"/>
          <w:b/>
          <w:bCs/>
          <w:color w:val="000000" w:themeColor="text1"/>
          <w:sz w:val="48"/>
          <w:szCs w:val="48"/>
          <w:lang w:val="uk-UA"/>
        </w:rPr>
        <w:t>7</w:t>
      </w:r>
    </w:p>
    <w:p w14:paraId="57E73DA9" w14:textId="43F9D30D" w:rsidR="005908B4" w:rsidRDefault="43EE6293" w:rsidP="22F7E7DA">
      <w:pPr>
        <w:spacing w:after="70" w:line="257" w:lineRule="auto"/>
        <w:ind w:left="63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E7B62D" w14:textId="74A770E7" w:rsidR="005908B4" w:rsidRDefault="43EE6293" w:rsidP="22F7E7DA">
      <w:pPr>
        <w:tabs>
          <w:tab w:val="center" w:pos="2769"/>
          <w:tab w:val="left" w:pos="5966"/>
          <w:tab w:val="left" w:pos="8587"/>
        </w:tabs>
        <w:spacing w:after="0"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з дисципліни </w:t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>«Основи программної інженерії»</w:t>
      </w:r>
    </w:p>
    <w:p w14:paraId="6EEACFEE" w14:textId="77777777" w:rsidR="00257B01" w:rsidRDefault="43EE6293" w:rsidP="00257B01">
      <w:pPr>
        <w:spacing w:after="140" w:line="257" w:lineRule="auto"/>
        <w:ind w:left="107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2F7E7DA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uk"/>
        </w:rPr>
        <w:t>назва дисципліни</w:t>
      </w:r>
    </w:p>
    <w:p w14:paraId="2515373F" w14:textId="3BBC0BAA" w:rsidR="005908B4" w:rsidRPr="00913283" w:rsidRDefault="43EE6293" w:rsidP="00913283">
      <w:pPr>
        <w:jc w:val="center"/>
        <w:rPr>
          <w:rFonts w:ascii="Times New Roman" w:hAnsi="Times New Roman" w:cs="Times New Roman"/>
          <w:bCs/>
          <w:sz w:val="28"/>
          <w:szCs w:val="32"/>
          <w:u w:val="single"/>
          <w:lang w:val="uk-UA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на тему: </w:t>
      </w:r>
      <w:r w:rsidRPr="004D6F4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>«</w:t>
      </w:r>
      <w:r w:rsidR="00913283" w:rsidRPr="00913283">
        <w:rPr>
          <w:rFonts w:ascii="Times New Roman" w:hAnsi="Times New Roman" w:cs="Times New Roman"/>
          <w:bCs/>
          <w:sz w:val="28"/>
          <w:szCs w:val="32"/>
          <w:u w:val="single"/>
          <w:lang w:val="uk-UA"/>
        </w:rPr>
        <w:t>АНАЛІЗ БІЗНЕС-ПРОЦЕСІВ З ВИКОРИСТАННЯМ IDEF0 з використанням онлайн сервісу Draw.io</w:t>
      </w:r>
      <w:r w:rsidRPr="004D6F4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>»</w:t>
      </w:r>
    </w:p>
    <w:p w14:paraId="4E98385A" w14:textId="35A98833" w:rsidR="005908B4" w:rsidRDefault="43EE6293" w:rsidP="22F7E7DA">
      <w:pPr>
        <w:spacing w:after="21" w:line="257" w:lineRule="auto"/>
        <w:ind w:left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1F761093" w14:textId="509AD11A" w:rsidR="005908B4" w:rsidRDefault="43EE6293" w:rsidP="22F7E7DA">
      <w:pPr>
        <w:spacing w:after="18" w:line="257" w:lineRule="auto"/>
        <w:ind w:left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28C2D7CC" w14:textId="55D51897" w:rsidR="005908B4" w:rsidRDefault="43EE6293" w:rsidP="22F7E7DA">
      <w:pPr>
        <w:spacing w:after="18" w:line="257" w:lineRule="auto"/>
        <w:ind w:left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72E15939" w14:textId="4E406E0C" w:rsidR="005908B4" w:rsidRDefault="43EE6293" w:rsidP="22F7E7DA">
      <w:pPr>
        <w:spacing w:after="71" w:line="257" w:lineRule="auto"/>
        <w:ind w:left="56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18A924FA" w14:textId="19E0EEDE" w:rsidR="005908B4" w:rsidRDefault="43EE6293" w:rsidP="22F7E7DA">
      <w:pPr>
        <w:spacing w:after="58" w:line="264" w:lineRule="auto"/>
        <w:ind w:left="39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Викона</w:t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: студент 1 курсу групи № </w:t>
      </w:r>
      <w:r w:rsidRPr="00CE2CE1"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  <w:t>611п</w:t>
      </w:r>
      <w:r w:rsidRPr="22F7E7D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uk"/>
        </w:rPr>
        <w:t xml:space="preserve"> </w:t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освітньої програми </w:t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 xml:space="preserve">121 інженерія програмного забезпечення </w:t>
      </w:r>
      <w:r w:rsidR="00FB3F7B">
        <w:tab/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267AE26A" w14:textId="08967F55" w:rsidR="005908B4" w:rsidRDefault="43EE6293" w:rsidP="22F7E7DA">
      <w:pPr>
        <w:spacing w:after="123" w:line="257" w:lineRule="auto"/>
        <w:ind w:left="2525" w:right="978" w:hanging="10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"/>
        </w:rPr>
        <w:t xml:space="preserve">                             (шифр і назва ОП) </w:t>
      </w:r>
    </w:p>
    <w:p w14:paraId="167E5B2D" w14:textId="5259F491" w:rsidR="005908B4" w:rsidRPr="009F4742" w:rsidRDefault="005613F5" w:rsidP="22F7E7DA">
      <w:pPr>
        <w:tabs>
          <w:tab w:val="center" w:pos="5953"/>
          <w:tab w:val="left" w:pos="8642"/>
          <w:tab w:val="left" w:pos="9362"/>
        </w:tabs>
        <w:spacing w:after="0" w:line="257" w:lineRule="auto"/>
        <w:ind w:left="3969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9F474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>____________</w:t>
      </w:r>
      <w:r w:rsidR="43EE6293" w:rsidRPr="009F474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>Глухов М.О</w:t>
      </w:r>
      <w:r w:rsidRPr="009F474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>____________</w:t>
      </w:r>
      <w:r w:rsidR="00FB3F7B" w:rsidRPr="009F4742">
        <w:rPr>
          <w:rFonts w:ascii="Times New Roman" w:hAnsi="Times New Roman" w:cs="Times New Roman"/>
          <w:u w:val="single"/>
        </w:rPr>
        <w:tab/>
      </w:r>
      <w:r w:rsidR="43EE6293" w:rsidRPr="009F474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 xml:space="preserve"> </w:t>
      </w:r>
    </w:p>
    <w:p w14:paraId="351C28E4" w14:textId="1E4E9265" w:rsidR="005908B4" w:rsidRDefault="43EE6293" w:rsidP="22F7E7DA">
      <w:pPr>
        <w:spacing w:after="151" w:line="257" w:lineRule="auto"/>
        <w:ind w:left="2525" w:right="1316" w:hanging="10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3222E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"/>
        </w:rPr>
        <w:t xml:space="preserve"> </w:t>
      </w:r>
      <w:r w:rsidR="003222EC" w:rsidRPr="003222EC">
        <w:rPr>
          <w:rFonts w:ascii="Times New Roman" w:hAnsi="Times New Roman" w:cs="Times New Roman"/>
        </w:rPr>
        <w:tab/>
      </w:r>
      <w:r w:rsidR="003222EC" w:rsidRPr="003222E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"/>
        </w:rPr>
        <w:t xml:space="preserve"> </w:t>
      </w:r>
      <w:r w:rsidR="003222EC" w:rsidRPr="003222EC">
        <w:rPr>
          <w:rFonts w:ascii="Times New Roman" w:hAnsi="Times New Roman" w:cs="Times New Roman"/>
        </w:rPr>
        <w:tab/>
      </w:r>
      <w:r w:rsidR="003222EC" w:rsidRPr="003222E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"/>
        </w:rPr>
        <w:t xml:space="preserve"> </w:t>
      </w:r>
      <w:r w:rsidR="003222EC" w:rsidRPr="003222EC">
        <w:rPr>
          <w:rFonts w:ascii="Times New Roman" w:hAnsi="Times New Roman" w:cs="Times New Roman"/>
        </w:rPr>
        <w:tab/>
      </w:r>
      <w:r w:rsidR="003222EC" w:rsidRPr="003222E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"/>
        </w:rPr>
        <w:t xml:space="preserve"> </w:t>
      </w:r>
      <w:r w:rsidR="003222EC" w:rsidRPr="003222EC">
        <w:rPr>
          <w:rFonts w:ascii="Times New Roman" w:hAnsi="Times New Roman" w:cs="Times New Roman"/>
        </w:rPr>
        <w:tab/>
      </w:r>
      <w:r w:rsidR="003222EC" w:rsidRPr="003222E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"/>
        </w:rPr>
        <w:t xml:space="preserve"> </w:t>
      </w:r>
      <w:r w:rsidR="003222EC" w:rsidRPr="003222EC">
        <w:rPr>
          <w:rFonts w:ascii="Times New Roman" w:hAnsi="Times New Roman" w:cs="Times New Roman"/>
        </w:rPr>
        <w:tab/>
      </w:r>
      <w:r w:rsidRPr="22F7E7D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"/>
        </w:rPr>
        <w:t xml:space="preserve">(прізвище й ініціали студента) </w:t>
      </w:r>
    </w:p>
    <w:p w14:paraId="7DA9D9FA" w14:textId="43EF2DC3" w:rsidR="005908B4" w:rsidRDefault="43EE6293" w:rsidP="22F7E7DA">
      <w:pPr>
        <w:tabs>
          <w:tab w:val="center" w:pos="4523"/>
          <w:tab w:val="left" w:pos="7125"/>
          <w:tab w:val="left" w:pos="9362"/>
        </w:tabs>
        <w:spacing w:after="58" w:line="26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                                                      </w:t>
      </w:r>
      <w:r w:rsidR="00867CA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 </w:t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Прийняв: </w:t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 xml:space="preserve">   </w:t>
      </w:r>
      <w:r w:rsidRPr="009F474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 xml:space="preserve">к.е.н.,  доцент каф. 603 </w:t>
      </w:r>
      <w:r w:rsidR="003222EC" w:rsidRPr="009F4742">
        <w:rPr>
          <w:rFonts w:ascii="Times New Roman" w:hAnsi="Times New Roman" w:cs="Times New Roman"/>
          <w:u w:val="single"/>
        </w:rPr>
        <w:tab/>
      </w:r>
      <w:r w:rsidR="009F474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 xml:space="preserve">                  </w:t>
      </w:r>
    </w:p>
    <w:p w14:paraId="0EC67C85" w14:textId="004075AD" w:rsidR="005908B4" w:rsidRPr="009F4742" w:rsidRDefault="43EE6293" w:rsidP="22F7E7DA">
      <w:pPr>
        <w:tabs>
          <w:tab w:val="center" w:pos="3958"/>
          <w:tab w:val="left" w:pos="4321"/>
          <w:tab w:val="left" w:pos="5041"/>
          <w:tab w:val="left" w:pos="6740"/>
          <w:tab w:val="left" w:pos="8642"/>
          <w:tab w:val="left" w:pos="9362"/>
        </w:tabs>
        <w:spacing w:after="0" w:line="257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"/>
        </w:rPr>
      </w:pPr>
      <w:r w:rsidRPr="009F474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  <w:lang w:val="uk"/>
        </w:rPr>
        <w:t xml:space="preserve">                                                      </w:t>
      </w:r>
      <w:r w:rsidR="00867CA6" w:rsidRPr="009F4742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  <w:lang w:val="uk"/>
        </w:rPr>
        <w:t xml:space="preserve">   </w:t>
      </w:r>
      <w:r w:rsidRPr="009F474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 xml:space="preserve">                        Дем’яненко О.С.</w:t>
      </w:r>
      <w:r w:rsidR="003222EC" w:rsidRPr="00D24A53">
        <w:rPr>
          <w:rFonts w:ascii="Times New Roman" w:hAnsi="Times New Roman" w:cs="Times New Roman"/>
          <w:u w:val="single"/>
          <w:lang w:val="uk"/>
        </w:rPr>
        <w:t xml:space="preserve"> </w:t>
      </w:r>
      <w:r w:rsidR="003222EC" w:rsidRPr="00D24A53">
        <w:rPr>
          <w:rFonts w:ascii="Times New Roman" w:hAnsi="Times New Roman" w:cs="Times New Roman"/>
          <w:u w:val="single"/>
          <w:lang w:val="uk"/>
        </w:rPr>
        <w:tab/>
      </w:r>
      <w:r w:rsidR="003222EC" w:rsidRPr="00D24A53">
        <w:rPr>
          <w:rFonts w:ascii="Times New Roman" w:hAnsi="Times New Roman" w:cs="Times New Roman"/>
          <w:u w:val="single"/>
          <w:lang w:val="uk"/>
        </w:rPr>
        <w:tab/>
      </w:r>
      <w:r w:rsidR="009F4742" w:rsidRPr="009F474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uk"/>
        </w:rPr>
        <w:t xml:space="preserve"> </w:t>
      </w:r>
      <w:r w:rsidR="009F4742" w:rsidRPr="009F474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"/>
        </w:rPr>
        <w:t xml:space="preserve">                        </w:t>
      </w:r>
      <w:r w:rsidRPr="009F474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"/>
        </w:rPr>
        <w:t xml:space="preserve"> </w:t>
      </w:r>
    </w:p>
    <w:p w14:paraId="12DD8B0D" w14:textId="7D62DF9D" w:rsidR="005908B4" w:rsidRPr="009F4742" w:rsidRDefault="003222EC" w:rsidP="22F7E7DA">
      <w:pPr>
        <w:spacing w:after="151" w:line="257" w:lineRule="auto"/>
        <w:ind w:left="2525" w:hanging="10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"/>
        </w:rPr>
      </w:pPr>
      <w:r w:rsidRPr="00D24A53">
        <w:rPr>
          <w:rFonts w:ascii="Times New Roman" w:hAnsi="Times New Roman" w:cs="Times New Roman"/>
          <w:lang w:val="uk"/>
        </w:rPr>
        <w:tab/>
      </w:r>
      <w:r w:rsidRPr="00D24A53">
        <w:rPr>
          <w:rFonts w:ascii="Times New Roman" w:hAnsi="Times New Roman" w:cs="Times New Roman"/>
          <w:lang w:val="uk"/>
        </w:rPr>
        <w:tab/>
      </w:r>
      <w:r w:rsidRPr="00D24A53">
        <w:rPr>
          <w:rFonts w:ascii="Times New Roman" w:hAnsi="Times New Roman" w:cs="Times New Roman"/>
          <w:lang w:val="uk"/>
        </w:rPr>
        <w:tab/>
      </w:r>
      <w:r w:rsidR="43EE6293" w:rsidRPr="009F474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uk"/>
        </w:rPr>
        <w:t xml:space="preserve"> (посада, науковий ступінь, прізвище й ініціали) </w:t>
      </w:r>
    </w:p>
    <w:p w14:paraId="1E4E332D" w14:textId="1C2F0184" w:rsidR="005908B4" w:rsidRPr="00C5285A" w:rsidRDefault="43EE6293" w:rsidP="22F7E7DA">
      <w:pPr>
        <w:tabs>
          <w:tab w:val="left" w:pos="0"/>
          <w:tab w:val="left" w:pos="6660"/>
          <w:tab w:val="left" w:pos="6481"/>
          <w:tab w:val="left" w:pos="7202"/>
          <w:tab w:val="left" w:pos="7922"/>
          <w:tab w:val="left" w:pos="8642"/>
          <w:tab w:val="left" w:pos="9362"/>
        </w:tabs>
        <w:spacing w:after="17" w:line="26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                                                       Кількість балів:  </w:t>
      </w:r>
      <w:r w:rsidR="00FB3F7B" w:rsidRPr="00C5285A">
        <w:rPr>
          <w:lang w:val="uk"/>
        </w:rPr>
        <w:tab/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  <w:r w:rsidR="00FB3F7B" w:rsidRPr="00C5285A">
        <w:rPr>
          <w:lang w:val="uk"/>
        </w:rPr>
        <w:tab/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  <w:r w:rsidR="00FB3F7B" w:rsidRPr="00C5285A">
        <w:rPr>
          <w:lang w:val="uk"/>
        </w:rPr>
        <w:tab/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  <w:r w:rsidR="00FB3F7B" w:rsidRPr="00C5285A">
        <w:rPr>
          <w:lang w:val="uk"/>
        </w:rPr>
        <w:tab/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  <w:r w:rsidR="00FB3F7B" w:rsidRPr="00C5285A">
        <w:rPr>
          <w:lang w:val="uk"/>
        </w:rPr>
        <w:tab/>
      </w: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4FE550E6" w14:textId="4D6168F3" w:rsidR="005908B4" w:rsidRPr="00C5285A" w:rsidRDefault="43EE6293" w:rsidP="22F7E7DA">
      <w:pPr>
        <w:spacing w:after="18" w:line="257" w:lineRule="auto"/>
        <w:ind w:left="125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569FB123" w14:textId="0FFBFF88" w:rsidR="005908B4" w:rsidRPr="00C5285A" w:rsidRDefault="43EE6293" w:rsidP="22F7E7DA">
      <w:pPr>
        <w:spacing w:after="21" w:line="257" w:lineRule="auto"/>
        <w:ind w:left="125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66F48FE6" w14:textId="77777777" w:rsidR="009F4742" w:rsidRDefault="009F4742" w:rsidP="22F7E7DA">
      <w:pPr>
        <w:spacing w:after="18" w:line="257" w:lineRule="auto"/>
        <w:ind w:left="125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</w:pPr>
    </w:p>
    <w:p w14:paraId="672138F8" w14:textId="3A4D2BDA" w:rsidR="005908B4" w:rsidRPr="00C5285A" w:rsidRDefault="43EE6293" w:rsidP="00913283">
      <w:pPr>
        <w:spacing w:after="18"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14:paraId="5D55E744" w14:textId="1BB8A498" w:rsidR="005908B4" w:rsidRPr="00257B01" w:rsidRDefault="43EE6293" w:rsidP="00257B01">
      <w:pPr>
        <w:spacing w:after="17" w:line="257" w:lineRule="auto"/>
        <w:ind w:left="573" w:right="70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</w:pPr>
      <w:r w:rsidRPr="22F7E7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Харків 2024</w:t>
      </w:r>
    </w:p>
    <w:p w14:paraId="12DEC4ED" w14:textId="18E59C60" w:rsidR="005908B4" w:rsidRPr="009F4742" w:rsidRDefault="005908B4" w:rsidP="22F7E7DA">
      <w:pPr>
        <w:rPr>
          <w:rFonts w:ascii="Times New Roman" w:eastAsia="Aptos" w:hAnsi="Times New Roman" w:cs="Times New Roman"/>
          <w:color w:val="000000" w:themeColor="text1"/>
          <w:sz w:val="28"/>
          <w:szCs w:val="28"/>
          <w:lang w:val="uk-UA"/>
        </w:rPr>
      </w:pPr>
    </w:p>
    <w:p w14:paraId="5149529D" w14:textId="77777777" w:rsidR="005613F5" w:rsidRDefault="005613F5" w:rsidP="00D76D53">
      <w:pPr>
        <w:pStyle w:val="a3"/>
        <w:jc w:val="center"/>
        <w:outlineLvl w:val="0"/>
        <w:rPr>
          <w:rFonts w:ascii="Times New Roman" w:hAnsi="Times New Roman" w:cs="Times New Roman"/>
          <w:b/>
          <w:lang w:val="uk-UA"/>
        </w:rPr>
      </w:pPr>
      <w:bookmarkStart w:id="0" w:name="_Toc182757800"/>
      <w:r w:rsidRPr="00DA1C06">
        <w:rPr>
          <w:rFonts w:ascii="Times New Roman" w:hAnsi="Times New Roman" w:cs="Times New Roman"/>
          <w:b/>
        </w:rPr>
        <w:t>Зміст</w:t>
      </w:r>
      <w:bookmarkEnd w:id="0"/>
    </w:p>
    <w:p w14:paraId="361305E7" w14:textId="77777777" w:rsidR="00343A61" w:rsidRPr="00343A61" w:rsidRDefault="00343A61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43A61"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 w:rsidRPr="00343A61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TOC \o "1-3" \h \z \u </w:instrText>
      </w:r>
      <w:r w:rsidRPr="00343A61"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hyperlink w:anchor="_Toc182757800" w:history="1">
        <w:r w:rsidRPr="00343A61">
          <w:rPr>
            <w:rStyle w:val="af0"/>
            <w:rFonts w:ascii="Times New Roman" w:hAnsi="Times New Roman" w:cs="Times New Roman"/>
            <w:b/>
            <w:noProof/>
            <w:sz w:val="28"/>
            <w:szCs w:val="28"/>
          </w:rPr>
          <w:t>Зміст</w:t>
        </w:r>
        <w:r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_Toc182757800 \h </w:instrText>
        </w:r>
        <w:r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E0B9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D6301C" w14:textId="77777777" w:rsidR="00343A61" w:rsidRPr="00343A61" w:rsidRDefault="0099524E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2757801" w:history="1">
        <w:r w:rsidR="00343A61" w:rsidRPr="00343A61">
          <w:rPr>
            <w:rStyle w:val="af0"/>
            <w:rFonts w:ascii="Times New Roman" w:eastAsia="Aptos Display" w:hAnsi="Times New Roman" w:cs="Times New Roman"/>
            <w:b/>
            <w:noProof/>
            <w:sz w:val="28"/>
            <w:szCs w:val="28"/>
            <w:lang w:val="uk-UA"/>
          </w:rPr>
          <w:t>Постановка задач</w: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_Toc182757801 \h </w:instrTex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E0B9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0056B2" w14:textId="77777777" w:rsidR="00343A61" w:rsidRPr="00343A61" w:rsidRDefault="0099524E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2757802" w:history="1">
        <w:r w:rsidR="00343A61" w:rsidRPr="00343A61">
          <w:rPr>
            <w:rStyle w:val="af0"/>
            <w:rFonts w:ascii="Times New Roman" w:eastAsia="Aptos Display" w:hAnsi="Times New Roman" w:cs="Times New Roman"/>
            <w:b/>
            <w:bCs/>
            <w:noProof/>
            <w:sz w:val="28"/>
            <w:szCs w:val="28"/>
          </w:rPr>
          <w:t xml:space="preserve">Зміст </w:t>
        </w:r>
        <w:r w:rsidR="00343A61" w:rsidRPr="00343A61">
          <w:rPr>
            <w:rStyle w:val="af0"/>
            <w:rFonts w:ascii="Times New Roman" w:eastAsia="Aptos Display" w:hAnsi="Times New Roman" w:cs="Times New Roman"/>
            <w:b/>
            <w:bCs/>
            <w:noProof/>
            <w:sz w:val="28"/>
            <w:szCs w:val="28"/>
          </w:rPr>
          <w:t>з</w:t>
        </w:r>
        <w:r w:rsidR="00343A61" w:rsidRPr="00343A61">
          <w:rPr>
            <w:rStyle w:val="af0"/>
            <w:rFonts w:ascii="Times New Roman" w:eastAsia="Aptos Display" w:hAnsi="Times New Roman" w:cs="Times New Roman"/>
            <w:b/>
            <w:bCs/>
            <w:noProof/>
            <w:sz w:val="28"/>
            <w:szCs w:val="28"/>
          </w:rPr>
          <w:t>в</w:t>
        </w:r>
        <w:r w:rsidR="00343A61" w:rsidRPr="00343A61">
          <w:rPr>
            <w:rStyle w:val="af0"/>
            <w:rFonts w:ascii="Times New Roman" w:eastAsia="Aptos Display" w:hAnsi="Times New Roman" w:cs="Times New Roman"/>
            <w:b/>
            <w:bCs/>
            <w:noProof/>
            <w:sz w:val="28"/>
            <w:szCs w:val="28"/>
          </w:rPr>
          <w:t>іту</w: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_Toc182757802 \h </w:instrTex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E0B9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0AD12B" w14:textId="77777777" w:rsidR="00343A61" w:rsidRPr="00343A61" w:rsidRDefault="0099524E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2757803" w:history="1">
        <w:r w:rsidR="00343A61" w:rsidRPr="00343A61">
          <w:rPr>
            <w:rStyle w:val="af0"/>
            <w:rFonts w:ascii="Times New Roman" w:hAnsi="Times New Roman" w:cs="Times New Roman"/>
            <w:b/>
            <w:noProof/>
            <w:sz w:val="28"/>
            <w:szCs w:val="28"/>
          </w:rPr>
          <w:t>Теорет</w:t>
        </w:r>
        <w:r w:rsidR="00343A61" w:rsidRPr="00343A61">
          <w:rPr>
            <w:rStyle w:val="af0"/>
            <w:rFonts w:ascii="Times New Roman" w:hAnsi="Times New Roman" w:cs="Times New Roman"/>
            <w:b/>
            <w:noProof/>
            <w:sz w:val="28"/>
            <w:szCs w:val="28"/>
          </w:rPr>
          <w:t>и</w:t>
        </w:r>
        <w:r w:rsidR="00343A61" w:rsidRPr="00343A61">
          <w:rPr>
            <w:rStyle w:val="af0"/>
            <w:rFonts w:ascii="Times New Roman" w:hAnsi="Times New Roman" w:cs="Times New Roman"/>
            <w:b/>
            <w:noProof/>
            <w:sz w:val="28"/>
            <w:szCs w:val="28"/>
          </w:rPr>
          <w:t>чні відомості</w: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_Toc182757803 \h </w:instrTex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E0B9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0724AD" w14:textId="77777777" w:rsidR="00343A61" w:rsidRPr="00343A61" w:rsidRDefault="0099524E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2757804" w:history="1">
        <w:r w:rsidR="00343A61" w:rsidRPr="00343A61">
          <w:rPr>
            <w:rStyle w:val="af0"/>
            <w:rFonts w:ascii="Times New Roman" w:hAnsi="Times New Roman" w:cs="Times New Roman"/>
            <w:b/>
            <w:noProof/>
            <w:sz w:val="28"/>
            <w:szCs w:val="28"/>
          </w:rPr>
          <w:t>Вико</w:t>
        </w:r>
        <w:r w:rsidR="00343A61" w:rsidRPr="00343A61">
          <w:rPr>
            <w:rStyle w:val="af0"/>
            <w:rFonts w:ascii="Times New Roman" w:hAnsi="Times New Roman" w:cs="Times New Roman"/>
            <w:b/>
            <w:noProof/>
            <w:sz w:val="28"/>
            <w:szCs w:val="28"/>
          </w:rPr>
          <w:t>н</w:t>
        </w:r>
        <w:r w:rsidR="00343A61" w:rsidRPr="00343A61">
          <w:rPr>
            <w:rStyle w:val="af0"/>
            <w:rFonts w:ascii="Times New Roman" w:hAnsi="Times New Roman" w:cs="Times New Roman"/>
            <w:b/>
            <w:noProof/>
            <w:sz w:val="28"/>
            <w:szCs w:val="28"/>
          </w:rPr>
          <w:t>а</w:t>
        </w:r>
        <w:r w:rsidR="00343A61" w:rsidRPr="00343A61">
          <w:rPr>
            <w:rStyle w:val="af0"/>
            <w:rFonts w:ascii="Times New Roman" w:hAnsi="Times New Roman" w:cs="Times New Roman"/>
            <w:b/>
            <w:noProof/>
            <w:sz w:val="28"/>
            <w:szCs w:val="28"/>
          </w:rPr>
          <w:t>н</w:t>
        </w:r>
        <w:r w:rsidR="00343A61" w:rsidRPr="00343A61">
          <w:rPr>
            <w:rStyle w:val="af0"/>
            <w:rFonts w:ascii="Times New Roman" w:hAnsi="Times New Roman" w:cs="Times New Roman"/>
            <w:b/>
            <w:noProof/>
            <w:sz w:val="28"/>
            <w:szCs w:val="28"/>
          </w:rPr>
          <w:t>ня</w: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_Toc182757804 \h </w:instrTex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E0B9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16FAAE" w14:textId="77777777" w:rsidR="00343A61" w:rsidRPr="00343A61" w:rsidRDefault="0099524E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82757805" w:history="1">
        <w:r w:rsidR="00343A61" w:rsidRPr="00343A61">
          <w:rPr>
            <w:rStyle w:val="af0"/>
            <w:rFonts w:ascii="Times New Roman" w:hAnsi="Times New Roman" w:cs="Times New Roman"/>
            <w:b/>
            <w:noProof/>
            <w:sz w:val="28"/>
            <w:szCs w:val="28"/>
          </w:rPr>
          <w:t>Висновк</w:t>
        </w:r>
        <w:r w:rsidR="00343A61" w:rsidRPr="00343A61">
          <w:rPr>
            <w:rStyle w:val="af0"/>
            <w:rFonts w:ascii="Times New Roman" w:hAnsi="Times New Roman" w:cs="Times New Roman"/>
            <w:b/>
            <w:noProof/>
            <w:sz w:val="28"/>
            <w:szCs w:val="28"/>
            <w:lang w:val="uk-UA"/>
          </w:rPr>
          <w:t>и</w: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_Toc182757805 \h </w:instrTex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E0B9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43A61" w:rsidRPr="00343A6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9683C1" w14:textId="18B5100B" w:rsidR="005613F5" w:rsidRPr="005613F5" w:rsidRDefault="00343A61" w:rsidP="22F7E7DA">
      <w:pPr>
        <w:rPr>
          <w:rFonts w:ascii="Aptos" w:eastAsia="Aptos" w:hAnsi="Aptos" w:cs="Aptos"/>
          <w:color w:val="000000" w:themeColor="text1"/>
          <w:lang w:val="uk-UA"/>
        </w:rPr>
      </w:pPr>
      <w:r w:rsidRPr="00343A61"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</w:p>
    <w:p w14:paraId="6BC45F93" w14:textId="60703F38" w:rsidR="005908B4" w:rsidRPr="00077B96" w:rsidRDefault="005908B4" w:rsidP="22F7E7DA">
      <w:pPr>
        <w:rPr>
          <w:rFonts w:ascii="Times New Roman" w:eastAsia="Aptos" w:hAnsi="Times New Roman" w:cs="Times New Roman"/>
          <w:color w:val="000000" w:themeColor="text1"/>
          <w:sz w:val="28"/>
          <w:szCs w:val="28"/>
        </w:rPr>
      </w:pPr>
    </w:p>
    <w:p w14:paraId="7A0EE505" w14:textId="77777777" w:rsidR="005613F5" w:rsidRPr="00077B96" w:rsidRDefault="005613F5" w:rsidP="00257B01">
      <w:pPr>
        <w:spacing w:after="0" w:line="360" w:lineRule="auto"/>
        <w:jc w:val="center"/>
        <w:rPr>
          <w:rStyle w:val="a4"/>
          <w:rFonts w:ascii="Times New Roman" w:eastAsia="Aptos Display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874F225" w14:textId="77777777" w:rsidR="005613F5" w:rsidRPr="00077B96" w:rsidRDefault="005613F5" w:rsidP="00257B01">
      <w:pPr>
        <w:spacing w:after="0" w:line="360" w:lineRule="auto"/>
        <w:jc w:val="center"/>
        <w:rPr>
          <w:rStyle w:val="a4"/>
          <w:rFonts w:ascii="Times New Roman" w:eastAsia="Aptos Display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97A3CB3" w14:textId="77777777" w:rsidR="005613F5" w:rsidRPr="00077B96" w:rsidRDefault="005613F5" w:rsidP="00257B01">
      <w:pPr>
        <w:spacing w:after="0" w:line="360" w:lineRule="auto"/>
        <w:jc w:val="center"/>
        <w:rPr>
          <w:rStyle w:val="a4"/>
          <w:rFonts w:ascii="Times New Roman" w:eastAsia="Aptos Display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1776EE6" w14:textId="77777777" w:rsidR="005613F5" w:rsidRPr="00077B96" w:rsidRDefault="005613F5" w:rsidP="00257B01">
      <w:pPr>
        <w:spacing w:after="0" w:line="360" w:lineRule="auto"/>
        <w:jc w:val="center"/>
        <w:rPr>
          <w:rStyle w:val="a4"/>
          <w:rFonts w:ascii="Times New Roman" w:eastAsia="Aptos Display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DE65F85" w14:textId="77777777" w:rsidR="005613F5" w:rsidRPr="00077B96" w:rsidRDefault="005613F5" w:rsidP="00257B01">
      <w:pPr>
        <w:spacing w:after="0" w:line="360" w:lineRule="auto"/>
        <w:jc w:val="center"/>
        <w:rPr>
          <w:rStyle w:val="a4"/>
          <w:rFonts w:ascii="Times New Roman" w:eastAsia="Aptos Display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39EB55B9" w14:textId="77777777" w:rsidR="005613F5" w:rsidRPr="00077B96" w:rsidRDefault="005613F5" w:rsidP="00257B01">
      <w:pPr>
        <w:spacing w:after="0" w:line="360" w:lineRule="auto"/>
        <w:jc w:val="center"/>
        <w:rPr>
          <w:rStyle w:val="a4"/>
          <w:rFonts w:ascii="Times New Roman" w:eastAsia="Aptos Display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4445CF9" w14:textId="77777777" w:rsidR="005613F5" w:rsidRPr="00077B96" w:rsidRDefault="005613F5" w:rsidP="00257B01">
      <w:pPr>
        <w:spacing w:after="0" w:line="360" w:lineRule="auto"/>
        <w:jc w:val="center"/>
        <w:rPr>
          <w:rStyle w:val="a4"/>
          <w:rFonts w:ascii="Times New Roman" w:eastAsia="Aptos Display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DAF69DE" w14:textId="77777777" w:rsidR="005613F5" w:rsidRPr="00077B96" w:rsidRDefault="005613F5" w:rsidP="00257B01">
      <w:pPr>
        <w:spacing w:after="0" w:line="360" w:lineRule="auto"/>
        <w:jc w:val="center"/>
        <w:rPr>
          <w:rStyle w:val="a4"/>
          <w:rFonts w:ascii="Times New Roman" w:eastAsia="Aptos Display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4406161" w14:textId="77777777" w:rsidR="005613F5" w:rsidRDefault="005613F5" w:rsidP="00EE2C40">
      <w:pPr>
        <w:spacing w:after="0" w:line="360" w:lineRule="auto"/>
        <w:rPr>
          <w:rStyle w:val="a4"/>
          <w:rFonts w:ascii="Times New Roman" w:eastAsia="Aptos Display" w:hAnsi="Times New Roman" w:cs="Times New Roman"/>
          <w:b/>
          <w:bCs/>
          <w:color w:val="000000" w:themeColor="text1"/>
          <w:lang w:val="uk-UA"/>
        </w:rPr>
      </w:pPr>
    </w:p>
    <w:p w14:paraId="4DCE736E" w14:textId="77777777" w:rsidR="00EE2C40" w:rsidRDefault="00EE2C40" w:rsidP="005613F5">
      <w:pPr>
        <w:pStyle w:val="a3"/>
        <w:jc w:val="center"/>
        <w:rPr>
          <w:rFonts w:ascii="Times New Roman" w:eastAsia="Aptos Display" w:hAnsi="Times New Roman" w:cs="Times New Roman"/>
          <w:b/>
          <w:sz w:val="28"/>
          <w:szCs w:val="28"/>
          <w:lang w:val="uk-UA"/>
        </w:rPr>
      </w:pPr>
    </w:p>
    <w:p w14:paraId="294DB7E7" w14:textId="77777777" w:rsidR="00077B96" w:rsidRDefault="00077B96" w:rsidP="005613F5">
      <w:pPr>
        <w:pStyle w:val="a3"/>
        <w:jc w:val="center"/>
        <w:rPr>
          <w:rFonts w:ascii="Times New Roman" w:eastAsia="Aptos Display" w:hAnsi="Times New Roman" w:cs="Times New Roman"/>
          <w:b/>
          <w:sz w:val="28"/>
          <w:szCs w:val="28"/>
          <w:lang w:val="uk-UA"/>
        </w:rPr>
      </w:pPr>
    </w:p>
    <w:p w14:paraId="2594EBCA" w14:textId="77777777" w:rsidR="00077B96" w:rsidRDefault="00077B96" w:rsidP="005613F5">
      <w:pPr>
        <w:pStyle w:val="a3"/>
        <w:jc w:val="center"/>
        <w:rPr>
          <w:rFonts w:ascii="Times New Roman" w:eastAsia="Aptos Display" w:hAnsi="Times New Roman" w:cs="Times New Roman"/>
          <w:b/>
          <w:sz w:val="28"/>
          <w:szCs w:val="28"/>
          <w:lang w:val="uk-UA"/>
        </w:rPr>
      </w:pPr>
    </w:p>
    <w:p w14:paraId="5D267A2D" w14:textId="77777777" w:rsidR="00077B96" w:rsidRDefault="00077B96" w:rsidP="005613F5">
      <w:pPr>
        <w:pStyle w:val="a3"/>
        <w:jc w:val="center"/>
        <w:rPr>
          <w:rFonts w:ascii="Times New Roman" w:eastAsia="Aptos Display" w:hAnsi="Times New Roman" w:cs="Times New Roman"/>
          <w:b/>
          <w:sz w:val="28"/>
          <w:szCs w:val="28"/>
          <w:lang w:val="uk-UA"/>
        </w:rPr>
      </w:pPr>
    </w:p>
    <w:p w14:paraId="2829E95D" w14:textId="77777777" w:rsidR="00077B96" w:rsidRDefault="00077B96" w:rsidP="005613F5">
      <w:pPr>
        <w:pStyle w:val="a3"/>
        <w:jc w:val="center"/>
        <w:rPr>
          <w:rFonts w:ascii="Times New Roman" w:eastAsia="Aptos Display" w:hAnsi="Times New Roman" w:cs="Times New Roman"/>
          <w:b/>
          <w:sz w:val="28"/>
          <w:szCs w:val="28"/>
          <w:lang w:val="uk-UA"/>
        </w:rPr>
      </w:pPr>
    </w:p>
    <w:p w14:paraId="6AEA6688" w14:textId="77777777" w:rsidR="00077B96" w:rsidRDefault="00077B96" w:rsidP="005613F5">
      <w:pPr>
        <w:pStyle w:val="a3"/>
        <w:jc w:val="center"/>
        <w:rPr>
          <w:rFonts w:ascii="Times New Roman" w:eastAsia="Aptos Display" w:hAnsi="Times New Roman" w:cs="Times New Roman"/>
          <w:b/>
          <w:sz w:val="28"/>
          <w:szCs w:val="28"/>
          <w:lang w:val="uk-UA"/>
        </w:rPr>
      </w:pPr>
    </w:p>
    <w:p w14:paraId="3D6C4FC4" w14:textId="77777777" w:rsidR="00077B96" w:rsidRDefault="00077B96" w:rsidP="005613F5">
      <w:pPr>
        <w:pStyle w:val="a3"/>
        <w:jc w:val="center"/>
        <w:rPr>
          <w:rFonts w:ascii="Times New Roman" w:eastAsia="Aptos Display" w:hAnsi="Times New Roman" w:cs="Times New Roman"/>
          <w:b/>
          <w:sz w:val="28"/>
          <w:szCs w:val="28"/>
          <w:lang w:val="uk-UA"/>
        </w:rPr>
      </w:pPr>
    </w:p>
    <w:p w14:paraId="7F3CDC74" w14:textId="77777777" w:rsidR="00077B96" w:rsidRDefault="00077B96" w:rsidP="005613F5">
      <w:pPr>
        <w:pStyle w:val="a3"/>
        <w:jc w:val="center"/>
        <w:rPr>
          <w:rFonts w:ascii="Times New Roman" w:eastAsia="Aptos Display" w:hAnsi="Times New Roman" w:cs="Times New Roman"/>
          <w:b/>
          <w:sz w:val="28"/>
          <w:szCs w:val="28"/>
          <w:lang w:val="uk-UA"/>
        </w:rPr>
      </w:pPr>
    </w:p>
    <w:p w14:paraId="5CE24E91" w14:textId="77777777" w:rsidR="00077B96" w:rsidRDefault="00077B96" w:rsidP="005613F5">
      <w:pPr>
        <w:pStyle w:val="a3"/>
        <w:jc w:val="center"/>
        <w:rPr>
          <w:rFonts w:ascii="Times New Roman" w:eastAsia="Aptos Display" w:hAnsi="Times New Roman" w:cs="Times New Roman"/>
          <w:b/>
          <w:sz w:val="28"/>
          <w:szCs w:val="28"/>
          <w:lang w:val="uk-UA"/>
        </w:rPr>
      </w:pPr>
    </w:p>
    <w:p w14:paraId="70ECF766" w14:textId="77777777" w:rsidR="00077B96" w:rsidRDefault="00077B96" w:rsidP="005613F5">
      <w:pPr>
        <w:pStyle w:val="a3"/>
        <w:jc w:val="center"/>
        <w:rPr>
          <w:rFonts w:ascii="Times New Roman" w:eastAsia="Aptos Display" w:hAnsi="Times New Roman" w:cs="Times New Roman"/>
          <w:b/>
          <w:sz w:val="28"/>
          <w:szCs w:val="28"/>
          <w:lang w:val="uk-UA"/>
        </w:rPr>
      </w:pPr>
    </w:p>
    <w:p w14:paraId="44DDFE42" w14:textId="77777777" w:rsidR="00D76D53" w:rsidRDefault="00D76D53" w:rsidP="00DA1C06">
      <w:pPr>
        <w:pStyle w:val="a3"/>
        <w:spacing w:after="0" w:line="300" w:lineRule="auto"/>
        <w:jc w:val="center"/>
        <w:outlineLvl w:val="0"/>
        <w:rPr>
          <w:rFonts w:ascii="Times New Roman" w:eastAsia="Aptos Display" w:hAnsi="Times New Roman" w:cs="Times New Roman"/>
          <w:b/>
          <w:lang w:val="uk-UA"/>
        </w:rPr>
      </w:pPr>
    </w:p>
    <w:p w14:paraId="136FFF3F" w14:textId="77777777" w:rsidR="00D76D53" w:rsidRDefault="00D76D53" w:rsidP="00DA1C06">
      <w:pPr>
        <w:pStyle w:val="a3"/>
        <w:spacing w:after="0" w:line="300" w:lineRule="auto"/>
        <w:jc w:val="center"/>
        <w:outlineLvl w:val="0"/>
        <w:rPr>
          <w:rFonts w:ascii="Times New Roman" w:eastAsia="Aptos Display" w:hAnsi="Times New Roman" w:cs="Times New Roman"/>
          <w:b/>
          <w:lang w:val="uk-UA"/>
        </w:rPr>
      </w:pPr>
    </w:p>
    <w:p w14:paraId="4234CA48" w14:textId="3488C6B8" w:rsidR="009F4742" w:rsidRPr="00913283" w:rsidRDefault="00EE2C40" w:rsidP="00DA1C06">
      <w:pPr>
        <w:pStyle w:val="a3"/>
        <w:spacing w:after="0" w:line="300" w:lineRule="auto"/>
        <w:jc w:val="center"/>
        <w:outlineLvl w:val="0"/>
        <w:rPr>
          <w:rFonts w:ascii="Times New Roman" w:eastAsia="Aptos Display" w:hAnsi="Times New Roman" w:cs="Times New Roman"/>
          <w:b/>
          <w:lang w:val="uk-UA"/>
        </w:rPr>
      </w:pPr>
      <w:bookmarkStart w:id="1" w:name="_Toc182757801"/>
      <w:r w:rsidRPr="00750CE3">
        <w:rPr>
          <w:rFonts w:ascii="Times New Roman" w:eastAsia="Aptos Display" w:hAnsi="Times New Roman" w:cs="Times New Roman"/>
          <w:b/>
          <w:lang w:val="uk-UA"/>
        </w:rPr>
        <w:t>Постановка задач</w:t>
      </w:r>
      <w:bookmarkEnd w:id="1"/>
    </w:p>
    <w:p w14:paraId="43B21D42" w14:textId="26A23A19" w:rsidR="00D24A53" w:rsidRPr="00913283" w:rsidRDefault="00D24A53" w:rsidP="00D24A53">
      <w:pPr>
        <w:spacing w:after="0"/>
        <w:ind w:firstLine="708"/>
        <w:jc w:val="both"/>
        <w:rPr>
          <w:rFonts w:ascii="Arial" w:eastAsia="Arial" w:hAnsi="Arial" w:cs="Arial"/>
          <w:sz w:val="28"/>
          <w:szCs w:val="28"/>
          <w:lang w:val="uk-UA"/>
        </w:rPr>
      </w:pPr>
      <w:r w:rsidRPr="00913283">
        <w:rPr>
          <w:rFonts w:ascii="Times New Roman" w:eastAsia="Aptos" w:hAnsi="Times New Roman" w:cs="Times New Roman"/>
          <w:color w:val="000000" w:themeColor="text1"/>
          <w:sz w:val="28"/>
          <w:szCs w:val="28"/>
          <w:lang w:val="uk-UA"/>
        </w:rPr>
        <w:t xml:space="preserve">Мета роботи: </w:t>
      </w:r>
      <w:r w:rsidR="00913283" w:rsidRPr="00913283">
        <w:rPr>
          <w:rFonts w:ascii="Times New Roman" w:hAnsi="Times New Roman" w:cs="Times New Roman"/>
          <w:sz w:val="28"/>
          <w:szCs w:val="28"/>
          <w:lang w:val="uk-UA"/>
        </w:rPr>
        <w:t>ознайомитися</w:t>
      </w:r>
      <w:r w:rsidR="00913283" w:rsidRPr="00913283">
        <w:rPr>
          <w:rFonts w:ascii="Times New Roman" w:hAnsi="Times New Roman" w:cs="Times New Roman"/>
          <w:sz w:val="28"/>
          <w:szCs w:val="28"/>
          <w:lang w:val="uk-UA"/>
        </w:rPr>
        <w:tab/>
        <w:t>з</w:t>
      </w:r>
      <w:r w:rsidR="00913283" w:rsidRPr="00913283">
        <w:rPr>
          <w:rFonts w:ascii="Times New Roman" w:hAnsi="Times New Roman" w:cs="Times New Roman"/>
          <w:sz w:val="28"/>
          <w:szCs w:val="28"/>
          <w:lang w:val="uk-UA"/>
        </w:rPr>
        <w:tab/>
        <w:t>функціональною</w:t>
      </w:r>
      <w:r w:rsidR="00913283" w:rsidRPr="0091328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методикою проектування IDEF0 на прикладі опису процесу в середовищі </w:t>
      </w:r>
      <w:bookmarkStart w:id="2" w:name="_Hlk150346261"/>
      <w:r w:rsidR="00913283" w:rsidRPr="00913283">
        <w:rPr>
          <w:rFonts w:ascii="Times New Roman" w:hAnsi="Times New Roman" w:cs="Times New Roman"/>
          <w:sz w:val="28"/>
          <w:szCs w:val="28"/>
          <w:lang w:val="en-US"/>
        </w:rPr>
        <w:t>DrawIO</w:t>
      </w:r>
      <w:r w:rsidR="00913283" w:rsidRPr="00913283">
        <w:rPr>
          <w:rFonts w:ascii="Times New Roman" w:hAnsi="Times New Roman" w:cs="Times New Roman"/>
          <w:sz w:val="28"/>
          <w:szCs w:val="28"/>
        </w:rPr>
        <w:t>.</w:t>
      </w:r>
      <w:bookmarkEnd w:id="2"/>
      <w:r w:rsidR="00913283" w:rsidRPr="00913283">
        <w:rPr>
          <w:rFonts w:ascii="Times New Roman" w:hAnsi="Times New Roman" w:cs="Times New Roman"/>
          <w:sz w:val="28"/>
          <w:szCs w:val="28"/>
        </w:rPr>
        <w:t xml:space="preserve"> </w:t>
      </w:r>
      <w:r w:rsidR="00913283" w:rsidRPr="00913283">
        <w:rPr>
          <w:rFonts w:ascii="Times New Roman" w:hAnsi="Times New Roman" w:cs="Times New Roman"/>
          <w:sz w:val="28"/>
          <w:szCs w:val="28"/>
          <w:lang w:val="uk-UA"/>
        </w:rPr>
        <w:t xml:space="preserve">Викласти роботу для зберігання в систему контроля версій  </w:t>
      </w:r>
      <w:bookmarkStart w:id="3" w:name="_Hlk150346414"/>
      <w:r w:rsidR="00913283" w:rsidRPr="00913283">
        <w:rPr>
          <w:rFonts w:ascii="Times New Roman" w:hAnsi="Times New Roman" w:cs="Times New Roman"/>
          <w:sz w:val="28"/>
          <w:szCs w:val="28"/>
          <w:lang w:val="en-US"/>
        </w:rPr>
        <w:t>Github</w:t>
      </w:r>
      <w:bookmarkEnd w:id="3"/>
      <w:r w:rsidR="00913283" w:rsidRPr="009132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9AE47D" w14:textId="0CCA2E97" w:rsidR="005908B4" w:rsidRPr="00913283" w:rsidRDefault="005908B4" w:rsidP="00C47311">
      <w:pPr>
        <w:shd w:val="clear" w:color="auto" w:fill="FFFFFF" w:themeFill="background1"/>
        <w:spacing w:after="0" w:line="300" w:lineRule="auto"/>
        <w:ind w:firstLine="567"/>
        <w:jc w:val="both"/>
        <w:rPr>
          <w:rFonts w:ascii="Times New Roman" w:eastAsia="Aptos" w:hAnsi="Times New Roman" w:cs="Times New Roman"/>
          <w:color w:val="000000" w:themeColor="text1"/>
          <w:sz w:val="28"/>
          <w:szCs w:val="28"/>
          <w:lang w:val="uk-UA"/>
        </w:rPr>
      </w:pPr>
    </w:p>
    <w:p w14:paraId="2D8511DE" w14:textId="2638956C" w:rsidR="005613F5" w:rsidRDefault="00750CE3" w:rsidP="00D24A53">
      <w:pPr>
        <w:pStyle w:val="a3"/>
        <w:spacing w:after="0" w:line="300" w:lineRule="auto"/>
        <w:jc w:val="center"/>
        <w:rPr>
          <w:rFonts w:ascii="Times New Roman" w:eastAsia="Aptos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Aptos" w:hAnsi="Times New Roman" w:cs="Times New Roman"/>
          <w:b/>
          <w:sz w:val="28"/>
          <w:szCs w:val="28"/>
          <w:lang w:val="uk-UA"/>
        </w:rPr>
        <w:t xml:space="preserve">Прорядок </w:t>
      </w:r>
      <w:r w:rsidR="00D24A53">
        <w:rPr>
          <w:rFonts w:ascii="Times New Roman" w:eastAsia="Aptos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Aptos" w:hAnsi="Times New Roman" w:cs="Times New Roman"/>
          <w:b/>
          <w:sz w:val="28"/>
          <w:szCs w:val="28"/>
          <w:lang w:val="uk-UA"/>
        </w:rPr>
        <w:t>иконання роботи</w:t>
      </w:r>
    </w:p>
    <w:p w14:paraId="1BBFCBE7" w14:textId="77777777" w:rsidR="00913283" w:rsidRDefault="00913283" w:rsidP="00913283">
      <w:pPr>
        <w:rPr>
          <w:lang w:val="uk-UA"/>
        </w:rPr>
      </w:pPr>
    </w:p>
    <w:p w14:paraId="27FE10D8" w14:textId="48947C6B" w:rsidR="00913283" w:rsidRPr="00913283" w:rsidRDefault="00913283" w:rsidP="009E0B94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Створити новий проект в середовищі DrawIO.</w:t>
      </w:r>
      <w:r w:rsidRPr="00913283">
        <w:rPr>
          <w:rFonts w:ascii="Times New Roman" w:hAnsi="Times New Roman" w:cs="Times New Roman"/>
          <w:sz w:val="28"/>
          <w:szCs w:val="28"/>
        </w:rPr>
        <w:t xml:space="preserve"> </w:t>
      </w:r>
      <w:r w:rsidRPr="0091328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13283">
        <w:rPr>
          <w:rFonts w:ascii="Times New Roman" w:hAnsi="Times New Roman" w:cs="Times New Roman"/>
          <w:lang w:val="uk-UA"/>
        </w:rPr>
        <w:t xml:space="preserve"> </w:t>
      </w:r>
      <w:r w:rsidRPr="00913283">
        <w:rPr>
          <w:rFonts w:ascii="Times New Roman" w:hAnsi="Times New Roman" w:cs="Times New Roman"/>
          <w:sz w:val="28"/>
          <w:szCs w:val="28"/>
          <w:lang w:val="uk-UA"/>
        </w:rPr>
        <w:t>(Також рекомендується встановити альбомну орієнтацію сторінки).</w:t>
      </w:r>
    </w:p>
    <w:p w14:paraId="58D90396" w14:textId="6D2C5E45" w:rsidR="00913283" w:rsidRPr="00913283" w:rsidRDefault="00913283" w:rsidP="009E0B94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Відповідно до варіанта завдання табл. 2 розробити IDEF0 діаграму з рівнем декомпозиції не менше трьох (див. приклад).</w:t>
      </w:r>
    </w:p>
    <w:p w14:paraId="186B7885" w14:textId="3A34329D" w:rsidR="00913283" w:rsidRPr="00913283" w:rsidRDefault="00913283" w:rsidP="009E0B94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Розмістити та зберігти роботу на Github. Зробити скрін шоти та вставити їх в звіт.</w:t>
      </w:r>
    </w:p>
    <w:p w14:paraId="6DFB56C9" w14:textId="7C9C4AFE" w:rsidR="00913283" w:rsidRPr="00913283" w:rsidRDefault="00913283" w:rsidP="009E0B94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Скласти звіт.</w:t>
      </w:r>
    </w:p>
    <w:p w14:paraId="63C9171D" w14:textId="77777777" w:rsidR="00D24A53" w:rsidRPr="00D24A53" w:rsidRDefault="00D24A53" w:rsidP="00D24A53"/>
    <w:p w14:paraId="4B3B7C82" w14:textId="1829B60B" w:rsidR="00C47311" w:rsidRDefault="43EE6293" w:rsidP="00D24A53">
      <w:pPr>
        <w:pStyle w:val="1"/>
        <w:spacing w:before="0" w:after="0" w:line="300" w:lineRule="auto"/>
        <w:jc w:val="center"/>
        <w:rPr>
          <w:rFonts w:ascii="Times New Roman" w:eastAsia="Aptos Display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2757802"/>
      <w:r w:rsidRPr="00E211E8">
        <w:rPr>
          <w:rFonts w:ascii="Times New Roman" w:eastAsia="Aptos Display" w:hAnsi="Times New Roman" w:cs="Times New Roman"/>
          <w:b/>
          <w:bCs/>
          <w:color w:val="000000" w:themeColor="text1"/>
          <w:sz w:val="28"/>
          <w:szCs w:val="28"/>
        </w:rPr>
        <w:t>Зміст звіту</w:t>
      </w:r>
      <w:bookmarkEnd w:id="4"/>
    </w:p>
    <w:p w14:paraId="62594373" w14:textId="3CB6DA2B" w:rsidR="00913283" w:rsidRPr="00913283" w:rsidRDefault="00913283" w:rsidP="009E0B94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Постановка задачі.</w:t>
      </w:r>
    </w:p>
    <w:p w14:paraId="157D8E69" w14:textId="70606D1E" w:rsidR="00913283" w:rsidRPr="00913283" w:rsidRDefault="00913283" w:rsidP="009E0B94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 xml:space="preserve">Словесний опис бізнес-процесу відповідно до варіанта. </w:t>
      </w:r>
    </w:p>
    <w:p w14:paraId="0CCD20BF" w14:textId="56416768" w:rsidR="00913283" w:rsidRPr="00913283" w:rsidRDefault="00913283" w:rsidP="009E0B94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IDEF0 діаграми.</w:t>
      </w:r>
    </w:p>
    <w:p w14:paraId="346E079E" w14:textId="6F70E2B9" w:rsidR="00913283" w:rsidRPr="00913283" w:rsidRDefault="00EE0EA7" w:rsidP="009E0B94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Викладення скрин</w:t>
      </w:r>
      <w:r w:rsidR="00913283" w:rsidRPr="00913283">
        <w:rPr>
          <w:rFonts w:ascii="Times New Roman" w:hAnsi="Times New Roman" w:cs="Times New Roman"/>
          <w:sz w:val="28"/>
          <w:szCs w:val="28"/>
          <w:lang w:val="uk-UA"/>
        </w:rPr>
        <w:t>шотів .</w:t>
      </w:r>
    </w:p>
    <w:p w14:paraId="7C271621" w14:textId="5DD86066" w:rsidR="00913283" w:rsidRPr="00913283" w:rsidRDefault="00913283" w:rsidP="009E0B94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 xml:space="preserve">Короткий опис кожної з діаграм. </w:t>
      </w:r>
    </w:p>
    <w:p w14:paraId="0288F91C" w14:textId="0C5F3D14" w:rsidR="00913283" w:rsidRPr="00913283" w:rsidRDefault="00913283" w:rsidP="009E0B94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Висновки.</w:t>
      </w:r>
    </w:p>
    <w:p w14:paraId="3200A20F" w14:textId="77777777" w:rsidR="00343A61" w:rsidRPr="00343A61" w:rsidRDefault="00343A61" w:rsidP="00C47311">
      <w:pPr>
        <w:pStyle w:val="ae"/>
        <w:spacing w:after="0" w:line="30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BA1E8E" w14:textId="442471B3" w:rsidR="00C47311" w:rsidRDefault="00EE2C40" w:rsidP="00DA1C06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b/>
          <w:lang w:val="en-US"/>
        </w:rPr>
      </w:pPr>
      <w:bookmarkStart w:id="5" w:name="_Toc182757803"/>
      <w:r w:rsidRPr="00C47311">
        <w:rPr>
          <w:rFonts w:ascii="Times New Roman" w:hAnsi="Times New Roman" w:cs="Times New Roman"/>
          <w:b/>
        </w:rPr>
        <w:t>Теоретичні відомості</w:t>
      </w:r>
      <w:bookmarkEnd w:id="5"/>
    </w:p>
    <w:p w14:paraId="3E124596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Для моделювання складних систем існують</w:t>
      </w:r>
      <w:r w:rsidRPr="00913283">
        <w:rPr>
          <w:rFonts w:ascii="Times New Roman" w:hAnsi="Times New Roman" w:cs="Times New Roman"/>
          <w:sz w:val="28"/>
          <w:szCs w:val="28"/>
          <w:lang w:val="uk-UA"/>
        </w:rPr>
        <w:tab/>
        <w:t>добре</w:t>
      </w:r>
      <w:r w:rsidRPr="00913283">
        <w:rPr>
          <w:rFonts w:ascii="Times New Roman" w:hAnsi="Times New Roman" w:cs="Times New Roman"/>
          <w:sz w:val="28"/>
          <w:szCs w:val="28"/>
          <w:lang w:val="uk-UA"/>
        </w:rPr>
        <w:tab/>
        <w:t>обкатані методології та стандарти. До них відносяться, зокрема, методології сімейства IDEF, за допомогою яких можна ефективно представляти і аналізувати моделі діяльності широкого спектру складних систем в різних розрізах. При цьому глибина дослідження процесів у системі визначається самим розробником, що дозволяє не перевантажувати створювану модель зайвими даними.</w:t>
      </w:r>
    </w:p>
    <w:p w14:paraId="5E04518C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Методологію IDEF0 можна вважати кінцевим етапом розвитку добре відомої графічної мови опису функціональних систем SADT (Structured Analysis and Design Teqnique).</w:t>
      </w:r>
    </w:p>
    <w:p w14:paraId="66B961B1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Стандарт IDEF0 був розроблений в 1981 році в рамках великої програми автоматизації промислових підприємств ICAM (Integrated Computer Aided Manufacturing), запропонованої департаментом Військово-Повітряних Сил США. Сімейство стандартів IDEF успадкувало своє позначення від назви цієї програми (IDEF ICAM DEFinition).</w:t>
      </w:r>
    </w:p>
    <w:p w14:paraId="70E5AA79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Під час реалізації програми виникла необхідність розробити нові методи аналізу процесів взаємодії в промислових системах. Крім вдосконаленого набору функцій для опису бізнес-процесів, однією з вимог стало наявність ефективної методології взаємодії в рамках "аналітик-фахівець". Новий метод повинен був забезпечити групову роботу над створенням моделі, з безпосередньою участю всіх аналітиків і фахівців,зайнятих в рамках проекту. Так і виникла методологія функціонального моделювання IDEF0.</w:t>
      </w:r>
      <w:r w:rsidRPr="00913283">
        <w:rPr>
          <w:rFonts w:ascii="Times New Roman" w:hAnsi="Times New Roman" w:cs="Times New Roman"/>
          <w:sz w:val="28"/>
          <w:szCs w:val="28"/>
        </w:rPr>
        <w:t xml:space="preserve"> </w:t>
      </w:r>
      <w:r w:rsidRPr="00913283">
        <w:rPr>
          <w:rFonts w:ascii="Times New Roman" w:hAnsi="Times New Roman" w:cs="Times New Roman"/>
          <w:sz w:val="28"/>
          <w:szCs w:val="28"/>
          <w:lang w:val="uk-UA"/>
        </w:rPr>
        <w:t>З 1981 року стандарт IDEF0 зазнав кілька незначних змін, в основному обмеження характеру. Остання його редакція була випущена в грудні 1993 року Національним Інститутом Стандартів і Технологій США (NIST).</w:t>
      </w:r>
    </w:p>
    <w:p w14:paraId="35C9E8BB" w14:textId="77777777" w:rsidR="00913283" w:rsidRPr="00913283" w:rsidRDefault="00913283" w:rsidP="009132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Функціональний блок</w:t>
      </w:r>
    </w:p>
    <w:p w14:paraId="1DF222AE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Графічна мова IDEF0 дивно проста і гармонійна. В основі методології лежать чотири основних поняття, перше з яких - поняття функціонального блока (Activity Box). Функціональний блок графічно зображується у вигляді прямокутника (рис. 4), і, за вимогами стандарту, його назва повинна містити дієслівну форму ( "виробляти послуги", а не "виробництво послуг").</w:t>
      </w:r>
    </w:p>
    <w:p w14:paraId="6D293165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Кожна з чотирьох сторін функціонального блока має своє значення: верхня сторона - "Керування" (Control), ліва сторона - "Вхід" (Input), права -"Вихід" (Output), нижня сторона - "Механізм" (Mechanism). Кожному функціональному блоку в рамках системи привласнюється унікальний ідентифікаційний номер.</w:t>
      </w:r>
    </w:p>
    <w:p w14:paraId="6058D4C5" w14:textId="44F77172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0" allowOverlap="1" wp14:anchorId="0F012B9E" wp14:editId="63C8083D">
            <wp:simplePos x="0" y="0"/>
            <wp:positionH relativeFrom="page">
              <wp:posOffset>1780540</wp:posOffset>
            </wp:positionH>
            <wp:positionV relativeFrom="paragraph">
              <wp:posOffset>17145</wp:posOffset>
            </wp:positionV>
            <wp:extent cx="3413760" cy="2240280"/>
            <wp:effectExtent l="0" t="0" r="0" b="762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Object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764C1" w14:textId="72872085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111C20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70D38F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6C8AE9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9FAF1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Рис. 4. Функціональний блок</w:t>
      </w:r>
    </w:p>
    <w:p w14:paraId="40BCB16A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За допомогою інтерфейсних дуг відображаються різні об'єкти, в тій чи іншій мірі визначають процеси, що відбуваються в системі. Такими об'єктами можуть бути елементи реального світу (деталі, вагони, співробітники і т. д.), або потоки даних й інформації (документи, дані, інструкції і т. д.). Залежно від того, куди підходить інтерфейсна дуга, ії називають "вхідною", "вихідною" або "керуючою". "Джерелом" (початком) кожної дуги може бути тільки вихідна сторона функціонального блока, а "приймачем" (кінцем) – будь-яка з трьох інших сторін.</w:t>
      </w:r>
    </w:p>
    <w:p w14:paraId="21EEFC63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На рис. 5 зображений функціональний блок "написання дипломної роботи". У реальному процесі є методичні рекомендації для написання дипломної роботи . Може здатися, що і диплом, і документ з рекомендаціями є вхідними об'єктами, але це не так. Насправді, диплом обробляється за правилами, які відображені в  методичних рекомендаціях, які</w:t>
      </w:r>
      <w:r w:rsidRPr="00913283">
        <w:rPr>
          <w:rFonts w:ascii="Times New Roman" w:hAnsi="Times New Roman" w:cs="Times New Roman"/>
          <w:sz w:val="28"/>
          <w:szCs w:val="28"/>
          <w:lang w:val="uk-UA"/>
        </w:rPr>
        <w:tab/>
        <w:t>зображуються керуючою інтерфейсною дугою.</w:t>
      </w:r>
    </w:p>
    <w:p w14:paraId="68552360" w14:textId="304AFBE8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AF30019" wp14:editId="61C727B3">
            <wp:simplePos x="0" y="0"/>
            <wp:positionH relativeFrom="margin">
              <wp:posOffset>769620</wp:posOffset>
            </wp:positionH>
            <wp:positionV relativeFrom="paragraph">
              <wp:posOffset>53340</wp:posOffset>
            </wp:positionV>
            <wp:extent cx="3702685" cy="2659380"/>
            <wp:effectExtent l="0" t="0" r="0" b="762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B09AC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EEBF42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2C3486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E7C195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FA6737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568D03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6C7260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6C8EE3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Рис.5. Приклад опису процесу написання диплому.</w:t>
      </w:r>
    </w:p>
    <w:p w14:paraId="5BB27547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Hlk150360548"/>
    </w:p>
    <w:bookmarkEnd w:id="6"/>
    <w:p w14:paraId="684A0453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 xml:space="preserve">Однією з найбільш важливих особливостей методології IDEF-SADT є поступове введення все більш детальних уявлень моделі системи у міру розробки окремих діаграм. Побудова моделі IDEF-SADT починається з отримання всієї системи у вигляді найпростішої діаграми, що складається з одного блоку процесу і стрілок ICOM, службовців для зображення основних видів взаємодії з об'єктами поза системою. Оскільки вихідний процес представляє всю систему як єдине ціле, дане подання є найбільш загальним і підлягає подальшій декомпозиції.  </w:t>
      </w:r>
    </w:p>
    <w:p w14:paraId="7A94D4B1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Декомпозиція є умовним прийомом, що дозволяє уявити систему у вигляді, зручному для сприйняття, і оцінити її складність. В результаті декомпозиції підсистеми за певними ознаками виділяються окремі структурні елементи та зв'язки між ними. Декомпозиція служить засобом, що дозволяє уникнути труднощів у розумінні системи. Глибина декомпозиції визначається складністю і розмірністю системи, а також цілями моделювання.</w:t>
      </w:r>
    </w:p>
    <w:p w14:paraId="3AB083C3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BB9440" w14:textId="18A42B45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0" allowOverlap="1" wp14:anchorId="1757A5A9" wp14:editId="5F6DF6DB">
            <wp:simplePos x="0" y="0"/>
            <wp:positionH relativeFrom="page">
              <wp:posOffset>731520</wp:posOffset>
            </wp:positionH>
            <wp:positionV relativeFrom="paragraph">
              <wp:posOffset>347980</wp:posOffset>
            </wp:positionV>
            <wp:extent cx="6271260" cy="5021580"/>
            <wp:effectExtent l="0" t="0" r="0" b="762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Object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02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32EDE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99EFC2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8FE201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DE3C38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B913DA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3B4E11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2E9AAC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32F090AD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51EB0EAB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419E9D73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7D0B0AC2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2BA8A758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00289FFB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318E1ED3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344158CD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49F871A9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5B2D3B48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Рис. 6. Декомпозиція функціональних блоків</w:t>
      </w:r>
    </w:p>
    <w:p w14:paraId="71481FA8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76F35C73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Слід звернути увагу на взаємозв'язок нумерації функціональних блоків і діаграм: кожен блок має свій унікальний порядковий номер на діаграмі (цифра в правому нижньому кутку прямокутника), а позначення під правим кутом вказує на номер дочірньої для цього блока діаграми. Відсутність такого позначення свідчить про те, що декомпозиції для цього блока не існує.</w:t>
      </w:r>
    </w:p>
    <w:p w14:paraId="712EA1AF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Часто окремі інтерфейсні дуги не варто розглядати в дочірніх діаграмах нижче або вище певного рівня. Наприклад, інтерфейсну дугу, яка зображує "деталь" на вході у функціональний блок "Обробити на токарному верстаті", немає сенсу відображати на діаграмах більш високих рівнів - це буде тільки перевантажувати їх і робити складними для сприйняття.</w:t>
      </w:r>
      <w:r w:rsidRPr="00913283">
        <w:rPr>
          <w:rFonts w:ascii="Times New Roman" w:hAnsi="Times New Roman" w:cs="Times New Roman"/>
          <w:sz w:val="28"/>
          <w:szCs w:val="28"/>
        </w:rPr>
        <w:tab/>
        <w:t>Також</w:t>
      </w:r>
      <w:r w:rsidRPr="00913283">
        <w:rPr>
          <w:rFonts w:ascii="Times New Roman" w:hAnsi="Times New Roman" w:cs="Times New Roman"/>
          <w:sz w:val="28"/>
          <w:szCs w:val="28"/>
        </w:rPr>
        <w:tab/>
        <w:t>буває</w:t>
      </w:r>
      <w:r w:rsidRPr="00913283">
        <w:rPr>
          <w:rFonts w:ascii="Times New Roman" w:hAnsi="Times New Roman" w:cs="Times New Roman"/>
          <w:sz w:val="28"/>
          <w:szCs w:val="28"/>
        </w:rPr>
        <w:tab/>
        <w:t>необхідно</w:t>
      </w:r>
      <w:r w:rsidRPr="00913283">
        <w:rPr>
          <w:rFonts w:ascii="Times New Roman" w:hAnsi="Times New Roman" w:cs="Times New Roman"/>
          <w:sz w:val="28"/>
          <w:szCs w:val="28"/>
        </w:rPr>
        <w:tab/>
        <w:t>позбутися</w:t>
      </w:r>
      <w:r w:rsidRPr="00913283">
        <w:rPr>
          <w:rFonts w:ascii="Times New Roman" w:hAnsi="Times New Roman" w:cs="Times New Roman"/>
          <w:sz w:val="28"/>
          <w:szCs w:val="28"/>
        </w:rPr>
        <w:tab/>
        <w:t>від</w:t>
      </w:r>
      <w:r w:rsidRPr="00913283">
        <w:rPr>
          <w:rFonts w:ascii="Times New Roman" w:hAnsi="Times New Roman" w:cs="Times New Roman"/>
          <w:sz w:val="28"/>
          <w:szCs w:val="28"/>
        </w:rPr>
        <w:tab/>
        <w:t>окремих "концептуальних" інтерфейсних дуг і не деталізувати їх глибше деякого рівня.</w:t>
      </w:r>
    </w:p>
    <w:p w14:paraId="24FDA4CC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Для вирішення подібних завдань в стандарті IDEF0 передбачено поняття тунелювання. Символ "тунелю" (Arrow Tunnel) – дві круглі дужки навколо початку інтерфейсної дуги – позначає, що дуга була успадкована від функціонального батьківського блока і з'явилася тільки на цій діаграмі. "Тунель" навколо кінця (стрілки) інтерфейсної дуги в безпосередній близькості від блока-приймача означає, що в дочірньої по відношенню до цього блока діаграмі ця дуга відображатися та розглядатися не буде. Як правило, окремі об'єкти і відповідні їм інтерфейсні дуги "прибираються" на проміжних рівнях ієрархії. У цьому випадку вони спочатку "занурюються в тунель", а потім "повертаються з тунелю".</w:t>
      </w:r>
    </w:p>
    <w:p w14:paraId="31A7E114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Обмеження складності IDEF0-діаграм</w:t>
      </w:r>
    </w:p>
    <w:p w14:paraId="1072943C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Як</w:t>
      </w:r>
      <w:r w:rsidRPr="00913283">
        <w:rPr>
          <w:rFonts w:ascii="Times New Roman" w:hAnsi="Times New Roman" w:cs="Times New Roman"/>
          <w:sz w:val="28"/>
          <w:szCs w:val="28"/>
        </w:rPr>
        <w:tab/>
        <w:t>правило,</w:t>
      </w:r>
      <w:r w:rsidRPr="00913283">
        <w:rPr>
          <w:rFonts w:ascii="Times New Roman" w:hAnsi="Times New Roman" w:cs="Times New Roman"/>
          <w:sz w:val="28"/>
          <w:szCs w:val="28"/>
        </w:rPr>
        <w:tab/>
        <w:t>IDEF0-моделі містять</w:t>
      </w:r>
      <w:r w:rsidRPr="00913283">
        <w:rPr>
          <w:rFonts w:ascii="Times New Roman" w:hAnsi="Times New Roman" w:cs="Times New Roman"/>
          <w:sz w:val="28"/>
          <w:szCs w:val="28"/>
        </w:rPr>
        <w:tab/>
        <w:t>складну і</w:t>
      </w:r>
      <w:r w:rsidRPr="00913283">
        <w:rPr>
          <w:rFonts w:ascii="Times New Roman" w:hAnsi="Times New Roman" w:cs="Times New Roman"/>
          <w:sz w:val="28"/>
          <w:szCs w:val="28"/>
        </w:rPr>
        <w:tab/>
        <w:t>концентровану інформацію. Щоб зменшити їх перевантаженість і зробити легким для читання, відповідний стандарт рекомендує розміщувати:</w:t>
      </w:r>
    </w:p>
    <w:p w14:paraId="16AD7EB7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– від трьох до шести функціональних блоків на діаграмі. Верхня межа (шість) змушує розробника використовувати ієрархії при описі складних предметів, а нижня межа (три) гарантує, що на відповідній діаграмі досить деталей, щоб виправдати її створення;</w:t>
      </w:r>
    </w:p>
    <w:p w14:paraId="18E2FFCF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– чотири інтерфейсні дуги, відповідні до одного функціонального блока (або виходять з нього).</w:t>
      </w:r>
    </w:p>
    <w:p w14:paraId="577C6D0F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Суворо дотримуватися цих обмежень необов'язково, але, як показує досвід, вони дуже корисні в реальній роботі.</w:t>
      </w:r>
    </w:p>
    <w:p w14:paraId="5B70AF84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Зазвичай IDEF0-моделі несуть в собі складну і концентровану інформацію, і для того, щоб обмежити їх перевантаженість і зробити легким для читання, у відповідному стандарті прийняті відповідні обмеження складності:</w:t>
      </w:r>
    </w:p>
    <w:p w14:paraId="0D0A3758" w14:textId="704BBF74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- Обмеження кількості функціональних блоків на діаграмі трьома-шістьма. Верхня межа (шість) змушує розробника використовувати ієрархії при описі складних предметів, а нижня межа (три) гарантує, що на відповідній діаграмі досить деталей, щоб виправдати її створення;</w:t>
      </w:r>
    </w:p>
    <w:p w14:paraId="5BF9DD05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- Обмеження кількості відповідних до одного функціонального блоку (що виходять з одного функціонального блоку) інтерфейсних дуг чотирма.</w:t>
      </w:r>
    </w:p>
    <w:p w14:paraId="1BA0EF8C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sz w:val="28"/>
          <w:szCs w:val="28"/>
        </w:rPr>
        <w:t>Приклад IDEF0 діаграм для процесу «Виконання лабораторної роботи» відображено на рис. 7– 10.</w:t>
      </w:r>
    </w:p>
    <w:p w14:paraId="08128276" w14:textId="514478DE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4923AFF9" w14:textId="1C96CCE2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  <w:r w:rsidRPr="009132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0" allowOverlap="1" wp14:anchorId="187B116C" wp14:editId="603EB4C5">
            <wp:simplePos x="0" y="0"/>
            <wp:positionH relativeFrom="margin">
              <wp:posOffset>-255905</wp:posOffset>
            </wp:positionH>
            <wp:positionV relativeFrom="page">
              <wp:posOffset>3829050</wp:posOffset>
            </wp:positionV>
            <wp:extent cx="6173470" cy="4427855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Object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0" cy="442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3283">
        <w:rPr>
          <w:rFonts w:ascii="Times New Roman" w:hAnsi="Times New Roman" w:cs="Times New Roman"/>
          <w:sz w:val="28"/>
          <w:szCs w:val="28"/>
        </w:rPr>
        <w:t>ПРИКЛАД.  Рис.7. Модель бізнес-процесів медичної інформаційної системи підтримки прийняття рішень кардіологічного відділення (IDEF0)</w:t>
      </w:r>
    </w:p>
    <w:p w14:paraId="7922CBC1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46EFA552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</w:rPr>
      </w:pPr>
    </w:p>
    <w:p w14:paraId="1223908A" w14:textId="6F0B3901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D6F0F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7C95E9" w14:textId="0D2B59EA" w:rsidR="00913283" w:rsidRPr="00913283" w:rsidRDefault="00913283" w:rsidP="009132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98FFCB6" w14:textId="77777777" w:rsidR="00913283" w:rsidRPr="00913283" w:rsidRDefault="00913283" w:rsidP="009132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3DEAFB4" w14:textId="77777777" w:rsidR="00913283" w:rsidRPr="00913283" w:rsidRDefault="00913283" w:rsidP="009132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1076136" w14:textId="77777777" w:rsidR="00913283" w:rsidRPr="00913283" w:rsidRDefault="00913283" w:rsidP="009132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3291FC5" w14:textId="77777777" w:rsidR="00913283" w:rsidRPr="00913283" w:rsidRDefault="00913283" w:rsidP="009132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BB4A986" w14:textId="77777777" w:rsidR="00913283" w:rsidRPr="00913283" w:rsidRDefault="00913283" w:rsidP="009132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CD8552A" w14:textId="77777777" w:rsidR="00913283" w:rsidRPr="00913283" w:rsidRDefault="00913283" w:rsidP="009132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16463A5" w14:textId="77777777" w:rsidR="00913283" w:rsidRDefault="00913283" w:rsidP="00913283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0A9CC05" w14:textId="77777777" w:rsidR="00913283" w:rsidRDefault="00913283" w:rsidP="00913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04CF94" w14:textId="77777777" w:rsidR="00913283" w:rsidRDefault="00913283" w:rsidP="00913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C52F4" w14:textId="77777777" w:rsidR="00913283" w:rsidRDefault="00913283" w:rsidP="00913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2753F3" w14:textId="77777777" w:rsidR="00913283" w:rsidRDefault="00913283" w:rsidP="00913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CC6E1D" w14:textId="77777777" w:rsidR="00913283" w:rsidRDefault="00913283" w:rsidP="00913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A92A66" w14:textId="77777777" w:rsidR="00913283" w:rsidRDefault="00913283" w:rsidP="009132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CA877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sz w:val="28"/>
          <w:szCs w:val="28"/>
          <w:lang w:val="uk-UA"/>
        </w:rPr>
        <w:t>Рис.8. Перший рівень декомпозиції (IDEF0)</w:t>
      </w:r>
    </w:p>
    <w:p w14:paraId="5887CF1F" w14:textId="30D45B51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0" allowOverlap="1" wp14:anchorId="44582B95" wp14:editId="3381C12D">
            <wp:simplePos x="0" y="0"/>
            <wp:positionH relativeFrom="page">
              <wp:posOffset>566257</wp:posOffset>
            </wp:positionH>
            <wp:positionV relativeFrom="paragraph">
              <wp:posOffset>173177</wp:posOffset>
            </wp:positionV>
            <wp:extent cx="6079490" cy="4226560"/>
            <wp:effectExtent l="0" t="0" r="0" b="254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Object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422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1B5B2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445AE9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607030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BCCF94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746192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CFDACE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09F696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45CBF6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AE4C66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B5A917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24C580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B999CA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4DAF80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52A887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Hlk150352893"/>
      <w:r w:rsidRPr="00913283">
        <w:rPr>
          <w:rFonts w:ascii="Times New Roman" w:hAnsi="Times New Roman" w:cs="Times New Roman"/>
          <w:sz w:val="28"/>
          <w:szCs w:val="28"/>
          <w:lang w:val="uk-UA"/>
        </w:rPr>
        <w:t>Рис.9. Діаграма декомпозиції IDEF0 (аналіз бізнес-процесів при впровадженні МІСППР)</w:t>
      </w:r>
    </w:p>
    <w:bookmarkEnd w:id="7"/>
    <w:p w14:paraId="1D181385" w14:textId="2E05ED23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0" allowOverlap="1" wp14:anchorId="058CDAAF" wp14:editId="3EFD2303">
            <wp:simplePos x="0" y="0"/>
            <wp:positionH relativeFrom="page">
              <wp:posOffset>1080655</wp:posOffset>
            </wp:positionH>
            <wp:positionV relativeFrom="paragraph">
              <wp:posOffset>-46</wp:posOffset>
            </wp:positionV>
            <wp:extent cx="5395715" cy="3732990"/>
            <wp:effectExtent l="0" t="0" r="0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Object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37" cy="3731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18BF1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525FFD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3932AC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59A816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91FEED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EDA703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2CDA8F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C969D5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EDC799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0F33C4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41B15B" w14:textId="6FC706D0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32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0" allowOverlap="1" wp14:anchorId="07AE201A" wp14:editId="415D5472">
            <wp:simplePos x="0" y="0"/>
            <wp:positionH relativeFrom="page">
              <wp:posOffset>1031240</wp:posOffset>
            </wp:positionH>
            <wp:positionV relativeFrom="paragraph">
              <wp:posOffset>518160</wp:posOffset>
            </wp:positionV>
            <wp:extent cx="5674995" cy="3917950"/>
            <wp:effectExtent l="0" t="0" r="1905" b="635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Object9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91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3283">
        <w:rPr>
          <w:rFonts w:ascii="Times New Roman" w:hAnsi="Times New Roman" w:cs="Times New Roman"/>
          <w:sz w:val="28"/>
          <w:szCs w:val="28"/>
          <w:lang w:val="uk-UA"/>
        </w:rPr>
        <w:t>Рис.10. Діаграма декомпозиції IDEF0 (аналіз бізнес-процесів при впровадженні МІСППР)</w:t>
      </w:r>
    </w:p>
    <w:p w14:paraId="043DD105" w14:textId="1CF4A0BC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8861F1" w14:textId="3CE4CC4A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222C12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01A05C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719987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1B9B0C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7EE62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20E2F7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B014DE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1D5B26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3E73C2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EBA0BC" w14:textId="77777777" w:rsidR="00913283" w:rsidRPr="00913283" w:rsidRDefault="00913283" w:rsidP="009132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821C2B" w14:textId="77777777" w:rsidR="00913283" w:rsidRDefault="00913283" w:rsidP="00913283">
      <w:pPr>
        <w:rPr>
          <w:sz w:val="28"/>
          <w:szCs w:val="28"/>
          <w:lang w:val="uk-UA"/>
        </w:rPr>
      </w:pPr>
    </w:p>
    <w:p w14:paraId="357F8F97" w14:textId="77777777" w:rsidR="00913283" w:rsidRDefault="00913283" w:rsidP="00913283">
      <w:pPr>
        <w:rPr>
          <w:sz w:val="28"/>
          <w:szCs w:val="28"/>
          <w:lang w:val="uk-UA"/>
        </w:rPr>
      </w:pPr>
    </w:p>
    <w:p w14:paraId="5A98B6DD" w14:textId="77777777" w:rsidR="00913283" w:rsidRPr="00913283" w:rsidRDefault="00913283" w:rsidP="00913283">
      <w:pPr>
        <w:rPr>
          <w:lang w:val="uk-UA"/>
        </w:rPr>
      </w:pPr>
    </w:p>
    <w:p w14:paraId="28CC590F" w14:textId="77777777" w:rsidR="00913283" w:rsidRDefault="00913283" w:rsidP="00DA1C06">
      <w:pPr>
        <w:pStyle w:val="a3"/>
        <w:spacing w:after="0" w:line="300" w:lineRule="auto"/>
        <w:jc w:val="center"/>
        <w:outlineLvl w:val="0"/>
        <w:rPr>
          <w:rFonts w:ascii="Times New Roman" w:hAnsi="Times New Roman" w:cs="Times New Roman"/>
          <w:b/>
          <w:lang w:val="en-US"/>
        </w:rPr>
      </w:pPr>
      <w:bookmarkStart w:id="8" w:name="_Toc182757804"/>
      <w:bookmarkStart w:id="9" w:name="_GoBack"/>
      <w:bookmarkEnd w:id="9"/>
    </w:p>
    <w:p w14:paraId="42814B4C" w14:textId="77777777" w:rsidR="00913283" w:rsidRDefault="00913283" w:rsidP="00DA1C06">
      <w:pPr>
        <w:pStyle w:val="a3"/>
        <w:spacing w:after="0" w:line="300" w:lineRule="auto"/>
        <w:jc w:val="center"/>
        <w:outlineLvl w:val="0"/>
        <w:rPr>
          <w:rFonts w:ascii="Times New Roman" w:hAnsi="Times New Roman" w:cs="Times New Roman"/>
          <w:b/>
          <w:lang w:val="en-US"/>
        </w:rPr>
      </w:pPr>
    </w:p>
    <w:p w14:paraId="75327AF2" w14:textId="77777777" w:rsidR="00913283" w:rsidRDefault="00913283" w:rsidP="00DA1C06">
      <w:pPr>
        <w:pStyle w:val="a3"/>
        <w:spacing w:after="0" w:line="300" w:lineRule="auto"/>
        <w:jc w:val="center"/>
        <w:outlineLvl w:val="0"/>
        <w:rPr>
          <w:rFonts w:ascii="Times New Roman" w:hAnsi="Times New Roman" w:cs="Times New Roman"/>
          <w:b/>
          <w:lang w:val="en-US"/>
        </w:rPr>
      </w:pPr>
    </w:p>
    <w:p w14:paraId="2CA39C0A" w14:textId="77777777" w:rsidR="00913283" w:rsidRDefault="00913283" w:rsidP="00DA1C06">
      <w:pPr>
        <w:pStyle w:val="a3"/>
        <w:spacing w:after="0" w:line="300" w:lineRule="auto"/>
        <w:jc w:val="center"/>
        <w:outlineLvl w:val="0"/>
        <w:rPr>
          <w:rFonts w:ascii="Times New Roman" w:hAnsi="Times New Roman" w:cs="Times New Roman"/>
          <w:b/>
          <w:lang w:val="en-US"/>
        </w:rPr>
      </w:pPr>
    </w:p>
    <w:p w14:paraId="1BA5E482" w14:textId="77777777" w:rsidR="00913283" w:rsidRDefault="00913283" w:rsidP="00DA1C06">
      <w:pPr>
        <w:pStyle w:val="a3"/>
        <w:spacing w:after="0" w:line="300" w:lineRule="auto"/>
        <w:jc w:val="center"/>
        <w:outlineLvl w:val="0"/>
        <w:rPr>
          <w:rFonts w:ascii="Times New Roman" w:hAnsi="Times New Roman" w:cs="Times New Roman"/>
          <w:b/>
          <w:lang w:val="en-US"/>
        </w:rPr>
      </w:pPr>
    </w:p>
    <w:p w14:paraId="463BFD88" w14:textId="77777777" w:rsidR="00913283" w:rsidRDefault="00913283" w:rsidP="00DA1C06">
      <w:pPr>
        <w:pStyle w:val="a3"/>
        <w:spacing w:after="0" w:line="300" w:lineRule="auto"/>
        <w:jc w:val="center"/>
        <w:outlineLvl w:val="0"/>
        <w:rPr>
          <w:rFonts w:ascii="Times New Roman" w:hAnsi="Times New Roman" w:cs="Times New Roman"/>
          <w:b/>
          <w:lang w:val="en-US"/>
        </w:rPr>
      </w:pPr>
    </w:p>
    <w:p w14:paraId="067A2DFD" w14:textId="77777777" w:rsidR="00913283" w:rsidRDefault="00D24A53" w:rsidP="00DA1C06">
      <w:pPr>
        <w:pStyle w:val="a3"/>
        <w:spacing w:after="0" w:line="300" w:lineRule="auto"/>
        <w:jc w:val="center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Виконання</w:t>
      </w:r>
      <w:bookmarkEnd w:id="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33"/>
        <w:gridCol w:w="8237"/>
      </w:tblGrid>
      <w:tr w:rsidR="00B674DB" w14:paraId="5556A43D" w14:textId="77777777" w:rsidTr="00B674DB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771D" w14:textId="77777777" w:rsidR="00B674DB" w:rsidRDefault="00B674DB">
            <w:pPr>
              <w:rPr>
                <w:kern w:val="2"/>
                <w:sz w:val="28"/>
                <w:szCs w:val="28"/>
                <w:lang w:val="uk-UA"/>
                <w14:ligatures w14:val="standardContextual"/>
              </w:rPr>
            </w:pPr>
            <w:r>
              <w:rPr>
                <w:sz w:val="28"/>
                <w:szCs w:val="28"/>
                <w:lang w:val="uk-UA"/>
              </w:rPr>
              <w:t>№ варіанта</w:t>
            </w:r>
          </w:p>
        </w:tc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8559" w14:textId="77777777" w:rsidR="00B674DB" w:rsidRDefault="00B674DB">
            <w:pPr>
              <w:jc w:val="center"/>
              <w:rPr>
                <w:kern w:val="2"/>
                <w:sz w:val="28"/>
                <w:szCs w:val="28"/>
                <w:lang w:val="uk-UA"/>
                <w14:ligatures w14:val="standardContextual"/>
              </w:rPr>
            </w:pPr>
            <w:r>
              <w:rPr>
                <w:sz w:val="28"/>
                <w:szCs w:val="28"/>
                <w:lang w:val="uk-UA"/>
              </w:rPr>
              <w:t>Процес що вимагає опису</w:t>
            </w:r>
          </w:p>
        </w:tc>
      </w:tr>
      <w:tr w:rsidR="00B674DB" w14:paraId="1A45FC82" w14:textId="77777777" w:rsidTr="00B674DB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24A9" w14:textId="77777777" w:rsidR="00B674DB" w:rsidRDefault="00B674DB">
            <w:pPr>
              <w:rPr>
                <w:kern w:val="2"/>
                <w:sz w:val="28"/>
                <w:szCs w:val="28"/>
                <w:lang w:val="uk-UA"/>
                <w14:ligatures w14:val="standardContextual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8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37F1" w14:textId="77777777" w:rsidR="00B674DB" w:rsidRDefault="00B674DB">
            <w:pPr>
              <w:rPr>
                <w:kern w:val="2"/>
                <w:sz w:val="28"/>
                <w:szCs w:val="28"/>
                <w:lang w:val="uk-UA"/>
                <w14:ligatures w14:val="standardContextual"/>
              </w:rPr>
            </w:pPr>
            <w:r>
              <w:rPr>
                <w:sz w:val="28"/>
                <w:szCs w:val="28"/>
                <w:lang w:val="uk-UA"/>
              </w:rPr>
              <w:t>Організація відеопрокату</w:t>
            </w:r>
          </w:p>
        </w:tc>
      </w:tr>
    </w:tbl>
    <w:p w14:paraId="0315DFF4" w14:textId="77777777" w:rsid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noProof/>
          <w:sz w:val="28"/>
          <w:lang w:val="uk-UA" w:eastAsia="ru-RU"/>
        </w:rPr>
      </w:pPr>
    </w:p>
    <w:p w14:paraId="793D56EC" w14:textId="77777777" w:rsid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noProof/>
          <w:sz w:val="28"/>
          <w:lang w:val="uk-UA" w:eastAsia="ru-RU"/>
        </w:rPr>
      </w:pPr>
    </w:p>
    <w:p w14:paraId="413CA049" w14:textId="77777777" w:rsidR="00F47D27" w:rsidRPr="00F47D27" w:rsidRDefault="00F47D27" w:rsidP="00F47D27">
      <w:pPr>
        <w:rPr>
          <w:lang w:val="uk-UA" w:eastAsia="ru-RU"/>
        </w:rPr>
      </w:pPr>
    </w:p>
    <w:p w14:paraId="3082274A" w14:textId="77777777" w:rsidR="00F47D27" w:rsidRDefault="00F47D27" w:rsidP="00F47D27">
      <w:pPr>
        <w:pStyle w:val="a3"/>
        <w:keepNext/>
        <w:spacing w:after="0" w:line="300" w:lineRule="auto"/>
        <w:jc w:val="both"/>
        <w:outlineLvl w:val="0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92643E" wp14:editId="5D0EF901">
            <wp:extent cx="5153890" cy="3485212"/>
            <wp:effectExtent l="0" t="0" r="889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1п_Лаб_7_А-0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589" cy="34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690B" w14:textId="37DE96BF" w:rsidR="00F47D27" w:rsidRPr="00F47D27" w:rsidRDefault="00F47D27" w:rsidP="00F47D27">
      <w:pPr>
        <w:pStyle w:val="af3"/>
        <w:jc w:val="center"/>
        <w:rPr>
          <w:rFonts w:ascii="Times New Roman" w:hAnsi="Times New Roman" w:cs="Times New Roman"/>
          <w:color w:val="000000" w:themeColor="text1"/>
          <w:sz w:val="44"/>
          <w:lang w:val="uk-UA"/>
        </w:rPr>
      </w:pPr>
      <w:r w:rsidRPr="00F47D27"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 w:rsidRPr="00F47D27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F47D27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F47D27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Pr="00F47D27">
        <w:rPr>
          <w:rFonts w:ascii="Times New Roman" w:hAnsi="Times New Roman" w:cs="Times New Roman"/>
          <w:noProof/>
          <w:color w:val="000000" w:themeColor="text1"/>
          <w:sz w:val="28"/>
        </w:rPr>
        <w:t>1</w:t>
      </w:r>
      <w:r w:rsidRPr="00F47D27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r w:rsidRPr="00F47D27">
        <w:rPr>
          <w:rFonts w:ascii="Times New Roman" w:hAnsi="Times New Roman" w:cs="Times New Roman"/>
          <w:color w:val="000000" w:themeColor="text1"/>
          <w:sz w:val="28"/>
          <w:lang w:val="uk-UA"/>
        </w:rPr>
        <w:t>1</w:t>
      </w:r>
      <w:r w:rsidRPr="00913283">
        <w:rPr>
          <w:rFonts w:ascii="Times New Roman" w:hAnsi="Times New Roman" w:cs="Times New Roman"/>
          <w:sz w:val="28"/>
          <w:szCs w:val="28"/>
        </w:rPr>
        <w:t>–</w:t>
      </w:r>
      <w:r w:rsidRPr="00F47D2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8F451D">
        <w:rPr>
          <w:rFonts w:ascii="Times New Roman" w:hAnsi="Times New Roman" w:cs="Times New Roman"/>
          <w:color w:val="000000" w:themeColor="text1"/>
          <w:sz w:val="28"/>
          <w:lang w:val="uk-UA"/>
        </w:rPr>
        <w:t>Д</w:t>
      </w:r>
      <w:r w:rsidRPr="00F47D27">
        <w:rPr>
          <w:rFonts w:ascii="Times New Roman" w:hAnsi="Times New Roman" w:cs="Times New Roman"/>
          <w:color w:val="000000" w:themeColor="text1"/>
          <w:sz w:val="28"/>
          <w:lang w:val="uk-UA"/>
        </w:rPr>
        <w:t>іаграма А-0</w:t>
      </w:r>
    </w:p>
    <w:p w14:paraId="10805FFD" w14:textId="77777777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b/>
          <w:sz w:val="28"/>
          <w:lang w:val="uk-UA"/>
        </w:rPr>
      </w:pPr>
      <w:r w:rsidRPr="00F47D27">
        <w:rPr>
          <w:rFonts w:ascii="Times New Roman" w:hAnsi="Times New Roman" w:cs="Times New Roman"/>
          <w:b/>
          <w:sz w:val="28"/>
          <w:lang w:val="uk-UA"/>
        </w:rPr>
        <w:t>1. Опис діаграми A-0</w:t>
      </w:r>
    </w:p>
    <w:p w14:paraId="27EF1AB1" w14:textId="77777777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Діаграма A-0 представляє загальний процес "Організувати відеопрокат". Це найвищий рівень вашої моделі, який охоплює основний процес без розбиття на деталі.</w:t>
      </w:r>
    </w:p>
    <w:p w14:paraId="1773A1EB" w14:textId="23FA51A5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b/>
          <w:sz w:val="28"/>
          <w:lang w:val="uk-UA"/>
        </w:rPr>
        <w:t>Input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F47D27">
        <w:rPr>
          <w:rFonts w:ascii="Times New Roman" w:hAnsi="Times New Roman" w:cs="Times New Roman"/>
          <w:sz w:val="28"/>
          <w:lang w:val="uk-UA"/>
        </w:rPr>
        <w:t>Запит клієнта: інформація про бажаний фільм для прокату.</w:t>
      </w:r>
    </w:p>
    <w:p w14:paraId="7EB5A47A" w14:textId="5C93DF63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b/>
          <w:sz w:val="28"/>
          <w:lang w:val="uk-UA"/>
        </w:rPr>
        <w:t>Output</w:t>
      </w:r>
      <w:r>
        <w:rPr>
          <w:rFonts w:ascii="Times New Roman" w:hAnsi="Times New Roman" w:cs="Times New Roman"/>
          <w:sz w:val="28"/>
          <w:lang w:val="uk-UA"/>
        </w:rPr>
        <w:t xml:space="preserve"> :</w:t>
      </w:r>
      <w:r w:rsidRPr="00F47D27">
        <w:rPr>
          <w:rFonts w:ascii="Times New Roman" w:hAnsi="Times New Roman" w:cs="Times New Roman"/>
          <w:sz w:val="28"/>
          <w:lang w:val="uk-UA"/>
        </w:rPr>
        <w:t>Оформлений прокат або повернення фільму: результат процесу, що включає як оформлення прокату, так і повернення фільму клієнтом.</w:t>
      </w:r>
    </w:p>
    <w:p w14:paraId="09C3962E" w14:textId="2FEDCE74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b/>
          <w:sz w:val="28"/>
          <w:lang w:val="uk-UA"/>
        </w:rPr>
        <w:t xml:space="preserve">Control 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F47D27">
        <w:rPr>
          <w:rFonts w:ascii="Times New Roman" w:hAnsi="Times New Roman" w:cs="Times New Roman"/>
          <w:sz w:val="28"/>
          <w:lang w:val="uk-UA"/>
        </w:rPr>
        <w:t>Умови прокату, правила повернення: визначають правила, за якими клієнт може орендувати фільм або повернути його.</w:t>
      </w:r>
    </w:p>
    <w:p w14:paraId="5298720D" w14:textId="51160AC9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b/>
          <w:sz w:val="28"/>
          <w:lang w:val="uk-UA"/>
        </w:rPr>
        <w:t>Mechanism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F47D27">
        <w:rPr>
          <w:rFonts w:ascii="Times New Roman" w:hAnsi="Times New Roman" w:cs="Times New Roman"/>
          <w:sz w:val="28"/>
          <w:lang w:val="uk-UA"/>
        </w:rPr>
        <w:t>Співробітники, база даних, система обліку: необхідні ресурси для реалізації процесу відеопрокату.</w:t>
      </w:r>
    </w:p>
    <w:p w14:paraId="3D5C38E3" w14:textId="77777777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Ця діаграма служить як загальний огляд для процесу організації відеопрокату, включаючи основні етапи взаємодії з клієнтом і механізми для виконання цих етапів.</w:t>
      </w:r>
    </w:p>
    <w:p w14:paraId="15FF1FFA" w14:textId="2C8E3FB2" w:rsid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2E4982" wp14:editId="228B4C8A">
            <wp:extent cx="5939790" cy="347472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1п_Лаб_7_А_1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C462" w14:textId="65A891AD" w:rsidR="00F47D27" w:rsidRPr="00F47D27" w:rsidRDefault="00F47D27" w:rsidP="00F47D27">
      <w:pPr>
        <w:pStyle w:val="af3"/>
        <w:jc w:val="center"/>
        <w:rPr>
          <w:rFonts w:ascii="Times New Roman" w:hAnsi="Times New Roman" w:cs="Times New Roman"/>
          <w:color w:val="000000" w:themeColor="text1"/>
          <w:sz w:val="44"/>
          <w:lang w:val="uk-UA"/>
        </w:rPr>
      </w:pPr>
      <w:r w:rsidRPr="00F47D27"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 w:rsidRPr="00F47D27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F47D27"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 w:rsidRPr="00F47D27"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 w:rsidRPr="00F47D27">
        <w:rPr>
          <w:rFonts w:ascii="Times New Roman" w:hAnsi="Times New Roman" w:cs="Times New Roman"/>
          <w:noProof/>
          <w:color w:val="000000" w:themeColor="text1"/>
          <w:sz w:val="28"/>
        </w:rPr>
        <w:t>1</w:t>
      </w:r>
      <w:r w:rsidRPr="00F47D27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2</w:t>
      </w:r>
      <w:r w:rsidRPr="00913283">
        <w:rPr>
          <w:rFonts w:ascii="Times New Roman" w:hAnsi="Times New Roman" w:cs="Times New Roman"/>
          <w:sz w:val="28"/>
          <w:szCs w:val="28"/>
        </w:rPr>
        <w:t>–</w:t>
      </w:r>
      <w:r w:rsidRPr="00F47D27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8F451D">
        <w:rPr>
          <w:rFonts w:ascii="Times New Roman" w:hAnsi="Times New Roman" w:cs="Times New Roman"/>
          <w:color w:val="000000" w:themeColor="text1"/>
          <w:sz w:val="28"/>
          <w:lang w:val="uk-UA"/>
        </w:rPr>
        <w:t>Діаграма А-1</w:t>
      </w:r>
    </w:p>
    <w:p w14:paraId="55041D74" w14:textId="77777777" w:rsidR="00F47D27" w:rsidRPr="00F47D27" w:rsidRDefault="00F47D27" w:rsidP="00F47D27">
      <w:pPr>
        <w:rPr>
          <w:lang w:val="uk-UA"/>
        </w:rPr>
      </w:pPr>
    </w:p>
    <w:p w14:paraId="777A868B" w14:textId="77777777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2. Опис діаграми A-1</w:t>
      </w:r>
    </w:p>
    <w:p w14:paraId="328882B3" w14:textId="77777777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Діаграма A-1 — це декомпозиція процесу "Організувати відеопрокат" на підпроцеси. Цей рівень деталізує ключові етапи процесу, де кожен підпроцес має свої вхідні і вихідні дані, а також механізми і контроль.</w:t>
      </w:r>
    </w:p>
    <w:p w14:paraId="3A0ADEC6" w14:textId="5574C1EA" w:rsidR="00F47D27" w:rsidRPr="00F47D27" w:rsidRDefault="00F47D27" w:rsidP="009E0B94">
      <w:pPr>
        <w:pStyle w:val="a3"/>
        <w:numPr>
          <w:ilvl w:val="0"/>
          <w:numId w:val="7"/>
        </w:numPr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Підпроцес "Зареєструвати клієнта":</w:t>
      </w:r>
    </w:p>
    <w:p w14:paraId="4E113249" w14:textId="2A4F5ED9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Input: Дані клієнта.</w:t>
      </w:r>
    </w:p>
    <w:p w14:paraId="04C30AFE" w14:textId="1D212A83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Output: Зареєстрований клієнт.</w:t>
      </w:r>
    </w:p>
    <w:p w14:paraId="49895809" w14:textId="3D0F650F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Control: Умови реєстрації.</w:t>
      </w:r>
    </w:p>
    <w:p w14:paraId="35034017" w14:textId="2C7891C6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Mechanism: База даних клієнтів.</w:t>
      </w:r>
    </w:p>
    <w:p w14:paraId="58BE7EA2" w14:textId="1DC9A44B" w:rsidR="00F47D27" w:rsidRPr="00F47D27" w:rsidRDefault="00F47D27" w:rsidP="009E0B94">
      <w:pPr>
        <w:pStyle w:val="a3"/>
        <w:numPr>
          <w:ilvl w:val="0"/>
          <w:numId w:val="6"/>
        </w:numPr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Підпроцес "Вибрати фільм":</w:t>
      </w:r>
    </w:p>
    <w:p w14:paraId="1F0CE33F" w14:textId="32AABEAE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Input: Запит клієнта.</w:t>
      </w:r>
    </w:p>
    <w:p w14:paraId="4C76ABEC" w14:textId="3F8E1BC1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Output: Вибраний фільм.</w:t>
      </w:r>
    </w:p>
    <w:p w14:paraId="7FAE53DF" w14:textId="30C44AD8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Control: Наявність фільму в базі.</w:t>
      </w:r>
    </w:p>
    <w:p w14:paraId="5DD49BBA" w14:textId="373EAACF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Mechanism: Інтерфейс вибору фільмів.</w:t>
      </w:r>
    </w:p>
    <w:p w14:paraId="4067293A" w14:textId="158EF149" w:rsidR="00F47D27" w:rsidRPr="00F47D27" w:rsidRDefault="00F47D27" w:rsidP="009E0B94">
      <w:pPr>
        <w:pStyle w:val="a3"/>
        <w:numPr>
          <w:ilvl w:val="0"/>
          <w:numId w:val="5"/>
        </w:numPr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Підпроцес "Оформити прокат":</w:t>
      </w:r>
    </w:p>
    <w:p w14:paraId="50A57D2C" w14:textId="4070AC2E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Input: Дані клієнта і вибраний фільм.</w:t>
      </w:r>
    </w:p>
    <w:p w14:paraId="77BFD86C" w14:textId="0B363E01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Output: Оформлений прокат.</w:t>
      </w:r>
    </w:p>
    <w:p w14:paraId="15DEA677" w14:textId="44F84FC2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Control: Умови прокату.</w:t>
      </w:r>
    </w:p>
    <w:p w14:paraId="19A4E70B" w14:textId="62F44D9E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Mechanism: Система оформлення прокату.</w:t>
      </w:r>
    </w:p>
    <w:p w14:paraId="6640533B" w14:textId="7854D282" w:rsidR="00F47D27" w:rsidRPr="00F47D27" w:rsidRDefault="00F47D27" w:rsidP="009E0B94">
      <w:pPr>
        <w:pStyle w:val="a3"/>
        <w:numPr>
          <w:ilvl w:val="0"/>
          <w:numId w:val="4"/>
        </w:numPr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Підпроцес "Контролювати повернення":</w:t>
      </w:r>
    </w:p>
    <w:p w14:paraId="4CC5EE27" w14:textId="37A8B8BD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Input: Прокатний договір.</w:t>
      </w:r>
    </w:p>
    <w:p w14:paraId="604E2156" w14:textId="29CA1575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Output: Повернення фільму або штраф.</w:t>
      </w:r>
    </w:p>
    <w:p w14:paraId="3061D1E9" w14:textId="474FE061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Control: Умови повернення.</w:t>
      </w:r>
    </w:p>
    <w:p w14:paraId="33BEA02D" w14:textId="13DD5FA5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Mechanism: База даних, система обліку.</w:t>
      </w:r>
    </w:p>
    <w:p w14:paraId="3313B198" w14:textId="77777777" w:rsid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Ця діаграма показує, як загальний процес "Організувати відеопрокат" розбивається на менші підпроцеси, кожен з яких відповідає за конкретний етап взаємодії з клієнтом.</w:t>
      </w:r>
    </w:p>
    <w:p w14:paraId="6E403FE5" w14:textId="7F558EBC" w:rsidR="00F47D27" w:rsidRDefault="00F47D27" w:rsidP="00F47D2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051B218" wp14:editId="04F16BB3">
            <wp:extent cx="5939790" cy="3465195"/>
            <wp:effectExtent l="0" t="0" r="381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1п_Лаба_7_А-2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12F6" w14:textId="3AE43BDF" w:rsidR="00F47D27" w:rsidRDefault="00F47D27" w:rsidP="00F47D27">
      <w:pPr>
        <w:pStyle w:val="af3"/>
        <w:jc w:val="center"/>
        <w:rPr>
          <w:rFonts w:ascii="Times New Roman" w:hAnsi="Times New Roman" w:cs="Times New Roman"/>
          <w:color w:val="000000" w:themeColor="text1"/>
          <w:sz w:val="44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  <w:sz w:val="28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F451D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Діаграма А-2</w:t>
      </w:r>
    </w:p>
    <w:p w14:paraId="3CBD5B63" w14:textId="7396A4EB" w:rsidR="00F47D27" w:rsidRPr="00F47D27" w:rsidRDefault="00F47D27" w:rsidP="00F47D27">
      <w:pPr>
        <w:rPr>
          <w:lang w:val="uk-UA"/>
        </w:rPr>
      </w:pPr>
    </w:p>
    <w:p w14:paraId="1590E67E" w14:textId="77777777" w:rsidR="00F47D27" w:rsidRPr="00F47D27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3. Опис діаграми A-2</w:t>
      </w:r>
    </w:p>
    <w:p w14:paraId="0C81F437" w14:textId="72E7342E" w:rsidR="00750CE3" w:rsidRDefault="00F47D27" w:rsidP="00F47D27">
      <w:pPr>
        <w:pStyle w:val="a3"/>
        <w:spacing w:after="0" w:line="300" w:lineRule="auto"/>
        <w:jc w:val="both"/>
        <w:outlineLvl w:val="0"/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Діаграма A-2 деталізує один із підпроцесів "Оформити прокат" на ще менші етап</w:t>
      </w:r>
    </w:p>
    <w:p w14:paraId="0EEBF0EA" w14:textId="503D7A63" w:rsidR="00F47D27" w:rsidRPr="00F47D27" w:rsidRDefault="00F47D27" w:rsidP="009E0B94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Підпроцес "Перевірити доступність фільму":</w:t>
      </w:r>
    </w:p>
    <w:p w14:paraId="0C860426" w14:textId="77777777" w:rsidR="00F47D27" w:rsidRP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Input: Запит клієнта (вибраний фільм).</w:t>
      </w:r>
    </w:p>
    <w:p w14:paraId="0C59CFB1" w14:textId="77777777" w:rsidR="00F47D27" w:rsidRP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Output: Підтверджена наявність або відмова.</w:t>
      </w:r>
    </w:p>
    <w:p w14:paraId="6C818161" w14:textId="77777777" w:rsidR="00F47D27" w:rsidRP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Control: Статус фільму в базі даних.</w:t>
      </w:r>
    </w:p>
    <w:p w14:paraId="3F4D5C67" w14:textId="77777777" w:rsidR="00F47D27" w:rsidRP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Mechanism: База даних фільмів.</w:t>
      </w:r>
    </w:p>
    <w:p w14:paraId="18B1DB1F" w14:textId="7C42AE35" w:rsidR="00F47D27" w:rsidRPr="00F47D27" w:rsidRDefault="00F47D27" w:rsidP="009E0B94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Підпроцес "Підготувати договір прокату":</w:t>
      </w:r>
    </w:p>
    <w:p w14:paraId="7A2FF286" w14:textId="77777777" w:rsidR="00F47D27" w:rsidRP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Input: Дані клієнта і вибраний фільм.</w:t>
      </w:r>
    </w:p>
    <w:p w14:paraId="1C77FCB6" w14:textId="77777777" w:rsidR="00F47D27" w:rsidRP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Output: Сформований договір.</w:t>
      </w:r>
    </w:p>
    <w:p w14:paraId="42269986" w14:textId="77777777" w:rsidR="00F47D27" w:rsidRP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Control: Умови прокату.</w:t>
      </w:r>
    </w:p>
    <w:p w14:paraId="5DDC877D" w14:textId="77777777" w:rsidR="00F47D27" w:rsidRP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Mechanism: Програмне забезпечення для формування договору.</w:t>
      </w:r>
    </w:p>
    <w:p w14:paraId="62DFED81" w14:textId="2A4505C5" w:rsidR="00F47D27" w:rsidRPr="00F47D27" w:rsidRDefault="00F47D27" w:rsidP="009E0B94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Підпроцес "Оформити транзакцію":</w:t>
      </w:r>
    </w:p>
    <w:p w14:paraId="43A74FF2" w14:textId="77777777" w:rsidR="00F47D27" w:rsidRP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Input: Договір прокату і платіж.</w:t>
      </w:r>
    </w:p>
    <w:p w14:paraId="04B2C7D7" w14:textId="77777777" w:rsidR="00F47D27" w:rsidRP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Output: Завершений прокат.</w:t>
      </w:r>
    </w:p>
    <w:p w14:paraId="59A93D2C" w14:textId="77777777" w:rsidR="00F47D27" w:rsidRP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Control: Умови оплати.</w:t>
      </w:r>
    </w:p>
    <w:p w14:paraId="4C9CB86B" w14:textId="77777777" w:rsidR="00F47D27" w:rsidRP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Mechanism: Платіжна система.</w:t>
      </w:r>
    </w:p>
    <w:p w14:paraId="2EAAF24B" w14:textId="335BCF3E" w:rsidR="00F47D27" w:rsidRDefault="00F47D27" w:rsidP="00F47D27">
      <w:pPr>
        <w:rPr>
          <w:rFonts w:ascii="Times New Roman" w:hAnsi="Times New Roman" w:cs="Times New Roman"/>
          <w:sz w:val="28"/>
          <w:lang w:val="uk-UA"/>
        </w:rPr>
      </w:pPr>
      <w:r w:rsidRPr="00F47D27">
        <w:rPr>
          <w:rFonts w:ascii="Times New Roman" w:hAnsi="Times New Roman" w:cs="Times New Roman"/>
          <w:sz w:val="28"/>
          <w:lang w:val="uk-UA"/>
        </w:rPr>
        <w:t>Ця діаграма показує, як процес "Оформити прокат" можна розбити на дрібніші етапи, де кожен етап виконується окремо, а потоки даних чітко визначаються для кожного етапу.</w:t>
      </w:r>
    </w:p>
    <w:p w14:paraId="60D9B127" w14:textId="5B540116" w:rsidR="008F451D" w:rsidRPr="008F451D" w:rsidRDefault="008F451D" w:rsidP="00F47D2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Завантаження файлів в репозиторій :</w:t>
      </w:r>
      <w:r w:rsidRPr="008F451D">
        <w:rPr>
          <w:noProof/>
          <w:lang w:eastAsia="ru-RU"/>
        </w:rPr>
        <w:t xml:space="preserve"> </w:t>
      </w:r>
      <w:r w:rsidRPr="008F451D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E11EB4F" wp14:editId="7B432E4C">
            <wp:extent cx="5939790" cy="2772188"/>
            <wp:effectExtent l="0" t="0" r="381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D71B" w14:textId="075343A5" w:rsidR="00D24A53" w:rsidRPr="00F47D27" w:rsidRDefault="008F451D" w:rsidP="00D24A53">
      <w:pPr>
        <w:rPr>
          <w:sz w:val="26"/>
          <w:lang w:val="uk-UA"/>
        </w:rPr>
      </w:pPr>
      <w:r w:rsidRPr="009E0B94">
        <w:rPr>
          <w:rFonts w:ascii="Times New Roman" w:hAnsi="Times New Roman" w:cs="Times New Roman"/>
          <w:sz w:val="28"/>
          <w:lang w:val="uk-UA"/>
        </w:rPr>
        <w:t>Посилання на репозитрій</w:t>
      </w:r>
      <w:r>
        <w:rPr>
          <w:sz w:val="26"/>
          <w:lang w:val="uk-UA"/>
        </w:rPr>
        <w:t>:</w:t>
      </w:r>
      <w:hyperlink r:id="rId20" w:history="1">
        <w:r w:rsidR="00913283" w:rsidRPr="00DD315C">
          <w:rPr>
            <w:rStyle w:val="af0"/>
            <w:sz w:val="26"/>
            <w:lang w:val="uk-UA"/>
          </w:rPr>
          <w:t>https://github.com</w:t>
        </w:r>
        <w:r w:rsidR="00913283" w:rsidRPr="00DD315C">
          <w:rPr>
            <w:rStyle w:val="af0"/>
            <w:sz w:val="26"/>
            <w:lang w:val="uk-UA"/>
          </w:rPr>
          <w:t>/</w:t>
        </w:r>
        <w:r w:rsidR="00913283" w:rsidRPr="00DD315C">
          <w:rPr>
            <w:rStyle w:val="af0"/>
            <w:sz w:val="26"/>
            <w:lang w:val="uk-UA"/>
          </w:rPr>
          <w:t>Maks-obs/Practic</w:t>
        </w:r>
        <w:r w:rsidR="00913283" w:rsidRPr="00F47D27">
          <w:rPr>
            <w:rStyle w:val="af0"/>
            <w:sz w:val="26"/>
            <w:lang w:val="uk-UA"/>
          </w:rPr>
          <w:t>/</w:t>
        </w:r>
      </w:hyperlink>
    </w:p>
    <w:p w14:paraId="0DB062B5" w14:textId="77777777" w:rsidR="00913283" w:rsidRPr="00F47D27" w:rsidRDefault="00913283" w:rsidP="00D24A53">
      <w:pPr>
        <w:rPr>
          <w:sz w:val="26"/>
          <w:lang w:val="uk-UA"/>
        </w:rPr>
      </w:pPr>
    </w:p>
    <w:p w14:paraId="59104434" w14:textId="77777777" w:rsidR="00D24A53" w:rsidRPr="00D24A53" w:rsidRDefault="00D24A53" w:rsidP="00D24A53">
      <w:pPr>
        <w:rPr>
          <w:lang w:val="uk-UA"/>
        </w:rPr>
      </w:pPr>
    </w:p>
    <w:p w14:paraId="093238C8" w14:textId="77777777" w:rsidR="009E0B94" w:rsidRDefault="009E0B94" w:rsidP="009E0B94">
      <w:pPr>
        <w:pStyle w:val="a3"/>
        <w:outlineLvl w:val="0"/>
        <w:rPr>
          <w:rStyle w:val="a5"/>
          <w:rFonts w:ascii="Times New Roman" w:hAnsi="Times New Roman" w:cs="Times New Roman"/>
          <w:bCs w:val="0"/>
          <w:lang w:val="uk-UA"/>
        </w:rPr>
      </w:pPr>
      <w:bookmarkStart w:id="10" w:name="_Toc182757805"/>
    </w:p>
    <w:p w14:paraId="22D916CD" w14:textId="2E6D326E" w:rsidR="005908B4" w:rsidRPr="00DA1C06" w:rsidRDefault="005613F5" w:rsidP="009E0B94">
      <w:pPr>
        <w:pStyle w:val="a3"/>
        <w:jc w:val="center"/>
        <w:outlineLvl w:val="0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750CE3">
        <w:rPr>
          <w:rStyle w:val="a5"/>
          <w:rFonts w:ascii="Times New Roman" w:hAnsi="Times New Roman" w:cs="Times New Roman"/>
          <w:bCs w:val="0"/>
        </w:rPr>
        <w:t>Висн</w:t>
      </w:r>
      <w:r w:rsidR="00750CE3">
        <w:rPr>
          <w:rStyle w:val="a5"/>
          <w:rFonts w:ascii="Times New Roman" w:hAnsi="Times New Roman" w:cs="Times New Roman"/>
          <w:bCs w:val="0"/>
        </w:rPr>
        <w:t>ов</w:t>
      </w:r>
      <w:r w:rsidRPr="00750CE3">
        <w:rPr>
          <w:rStyle w:val="a5"/>
          <w:rFonts w:ascii="Times New Roman" w:hAnsi="Times New Roman" w:cs="Times New Roman"/>
          <w:bCs w:val="0"/>
        </w:rPr>
        <w:t>к</w:t>
      </w:r>
      <w:r w:rsidR="00750CE3">
        <w:rPr>
          <w:rStyle w:val="a5"/>
          <w:rFonts w:ascii="Times New Roman" w:hAnsi="Times New Roman" w:cs="Times New Roman"/>
          <w:bCs w:val="0"/>
          <w:lang w:val="uk-UA"/>
        </w:rPr>
        <w:t>и</w:t>
      </w:r>
      <w:bookmarkEnd w:id="10"/>
    </w:p>
    <w:p w14:paraId="148FF464" w14:textId="71CE689D" w:rsidR="008F451D" w:rsidRPr="008F451D" w:rsidRDefault="008F451D" w:rsidP="008F4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8F451D">
        <w:rPr>
          <w:rFonts w:ascii="Times New Roman" w:eastAsia="Times New Roman" w:hAnsi="Times New Roman" w:cs="Times New Roman"/>
          <w:sz w:val="28"/>
          <w:lang w:eastAsia="ru-RU"/>
        </w:rPr>
        <w:t xml:space="preserve">У ході виконання лабораторної роботи було змоделено процес </w:t>
      </w:r>
      <w:r w:rsidRPr="008F451D">
        <w:rPr>
          <w:rFonts w:ascii="Times New Roman" w:eastAsia="Times New Roman" w:hAnsi="Times New Roman" w:cs="Times New Roman"/>
          <w:bCs/>
          <w:sz w:val="28"/>
          <w:lang w:eastAsia="ru-RU"/>
        </w:rPr>
        <w:t>"Організація відеопрокату"</w:t>
      </w:r>
      <w:r w:rsidRPr="008F451D">
        <w:rPr>
          <w:rFonts w:ascii="Times New Roman" w:eastAsia="Times New Roman" w:hAnsi="Times New Roman" w:cs="Times New Roman"/>
          <w:sz w:val="28"/>
          <w:lang w:eastAsia="ru-RU"/>
        </w:rPr>
        <w:t xml:space="preserve"> за методологією </w:t>
      </w:r>
      <w:r w:rsidRPr="008F451D">
        <w:rPr>
          <w:rFonts w:ascii="Times New Roman" w:eastAsia="Times New Roman" w:hAnsi="Times New Roman" w:cs="Times New Roman"/>
          <w:bCs/>
          <w:sz w:val="28"/>
          <w:lang w:eastAsia="ru-RU"/>
        </w:rPr>
        <w:t>IDEF0</w:t>
      </w:r>
      <w:r w:rsidRPr="008F451D">
        <w:rPr>
          <w:rFonts w:ascii="Times New Roman" w:eastAsia="Times New Roman" w:hAnsi="Times New Roman" w:cs="Times New Roman"/>
          <w:sz w:val="28"/>
          <w:lang w:eastAsia="ru-RU"/>
        </w:rPr>
        <w:t xml:space="preserve">. На рівні </w:t>
      </w:r>
      <w:r w:rsidRPr="008F451D">
        <w:rPr>
          <w:rFonts w:ascii="Times New Roman" w:eastAsia="Times New Roman" w:hAnsi="Times New Roman" w:cs="Times New Roman"/>
          <w:bCs/>
          <w:sz w:val="28"/>
          <w:lang w:eastAsia="ru-RU"/>
        </w:rPr>
        <w:t>A-0</w:t>
      </w:r>
      <w:r w:rsidRPr="008F451D">
        <w:rPr>
          <w:rFonts w:ascii="Times New Roman" w:eastAsia="Times New Roman" w:hAnsi="Times New Roman" w:cs="Times New Roman"/>
          <w:sz w:val="28"/>
          <w:lang w:eastAsia="ru-RU"/>
        </w:rPr>
        <w:t xml:space="preserve"> представлено загальний процес, на рівні </w:t>
      </w:r>
      <w:r w:rsidRPr="008F451D">
        <w:rPr>
          <w:rFonts w:ascii="Times New Roman" w:eastAsia="Times New Roman" w:hAnsi="Times New Roman" w:cs="Times New Roman"/>
          <w:bCs/>
          <w:sz w:val="28"/>
          <w:lang w:eastAsia="ru-RU"/>
        </w:rPr>
        <w:t>A-1</w:t>
      </w:r>
      <w:r w:rsidRPr="008F451D">
        <w:rPr>
          <w:rFonts w:ascii="Times New Roman" w:eastAsia="Times New Roman" w:hAnsi="Times New Roman" w:cs="Times New Roman"/>
          <w:sz w:val="28"/>
          <w:lang w:eastAsia="ru-RU"/>
        </w:rPr>
        <w:t xml:space="preserve"> — основні підпроцеси (реєстрація клієнта, вибір фільму, оформлення прокату, контроль повернення), а на рівні </w:t>
      </w:r>
      <w:r w:rsidRPr="008F451D">
        <w:rPr>
          <w:rFonts w:ascii="Times New Roman" w:eastAsia="Times New Roman" w:hAnsi="Times New Roman" w:cs="Times New Roman"/>
          <w:bCs/>
          <w:sz w:val="28"/>
          <w:lang w:eastAsia="ru-RU"/>
        </w:rPr>
        <w:t>A-2</w:t>
      </w:r>
      <w:r w:rsidRPr="008F451D">
        <w:rPr>
          <w:rFonts w:ascii="Times New Roman" w:eastAsia="Times New Roman" w:hAnsi="Times New Roman" w:cs="Times New Roman"/>
          <w:sz w:val="28"/>
          <w:lang w:eastAsia="ru-RU"/>
        </w:rPr>
        <w:t xml:space="preserve"> було детально розглянуто підпроцес </w:t>
      </w:r>
      <w:r w:rsidRPr="008F451D">
        <w:rPr>
          <w:rFonts w:ascii="Times New Roman" w:eastAsia="Times New Roman" w:hAnsi="Times New Roman" w:cs="Times New Roman"/>
          <w:bCs/>
          <w:sz w:val="28"/>
          <w:lang w:eastAsia="ru-RU"/>
        </w:rPr>
        <w:t>"Оформити прокат"</w:t>
      </w:r>
      <w:r w:rsidR="009E0B94">
        <w:rPr>
          <w:rFonts w:ascii="Times New Roman" w:eastAsia="Times New Roman" w:hAnsi="Times New Roman" w:cs="Times New Roman"/>
          <w:sz w:val="28"/>
          <w:lang w:eastAsia="ru-RU"/>
        </w:rPr>
        <w:t>.</w:t>
      </w:r>
      <w:r w:rsidRPr="008F451D">
        <w:rPr>
          <w:rFonts w:ascii="Times New Roman" w:eastAsia="Times New Roman" w:hAnsi="Times New Roman" w:cs="Times New Roman"/>
          <w:sz w:val="28"/>
          <w:lang w:eastAsia="ru-RU"/>
        </w:rPr>
        <w:t>Методологія IDEF0 допомогла чітко структуризувати процеси, визначити їхні взаємозв’язки та ресурси, що дає можливість оптимізувати систему відеопрокату.</w:t>
      </w:r>
    </w:p>
    <w:p w14:paraId="501817AE" w14:textId="3A3C3A6B" w:rsidR="005908B4" w:rsidRDefault="005908B4"/>
    <w:sectPr w:rsidR="005908B4" w:rsidSect="00D4569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76162C" w14:textId="77777777" w:rsidR="008F451D" w:rsidRDefault="008F451D" w:rsidP="00C5285A">
      <w:pPr>
        <w:spacing w:after="0" w:line="240" w:lineRule="auto"/>
      </w:pPr>
      <w:r>
        <w:separator/>
      </w:r>
    </w:p>
  </w:endnote>
  <w:endnote w:type="continuationSeparator" w:id="0">
    <w:p w14:paraId="66B82F26" w14:textId="77777777" w:rsidR="008F451D" w:rsidRDefault="008F451D" w:rsidP="00C5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96C3F" w14:textId="77777777" w:rsidR="008F451D" w:rsidRDefault="008F451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A8278" w14:textId="77777777" w:rsidR="008F451D" w:rsidRDefault="008F451D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F99DF" w14:textId="77777777" w:rsidR="008F451D" w:rsidRDefault="008F451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C2CBB" w14:textId="77777777" w:rsidR="008F451D" w:rsidRDefault="008F451D" w:rsidP="00C5285A">
      <w:pPr>
        <w:spacing w:after="0" w:line="240" w:lineRule="auto"/>
      </w:pPr>
      <w:r>
        <w:separator/>
      </w:r>
    </w:p>
  </w:footnote>
  <w:footnote w:type="continuationSeparator" w:id="0">
    <w:p w14:paraId="1394CF90" w14:textId="77777777" w:rsidR="008F451D" w:rsidRDefault="008F451D" w:rsidP="00C5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2E3A9" w14:textId="77777777" w:rsidR="008F451D" w:rsidRDefault="008F451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4503763"/>
      <w:docPartObj>
        <w:docPartGallery w:val="Page Numbers (Top of Page)"/>
        <w:docPartUnique/>
      </w:docPartObj>
    </w:sdtPr>
    <w:sdtContent>
      <w:p w14:paraId="5CCEFE1D" w14:textId="33D9BE1F" w:rsidR="008F451D" w:rsidRDefault="008F451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B94">
          <w:rPr>
            <w:noProof/>
          </w:rPr>
          <w:t>15</w:t>
        </w:r>
        <w:r>
          <w:fldChar w:fldCharType="end"/>
        </w:r>
      </w:p>
    </w:sdtContent>
  </w:sdt>
  <w:p w14:paraId="2BCDC531" w14:textId="77777777" w:rsidR="008F451D" w:rsidRDefault="008F451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AD442" w14:textId="77777777" w:rsidR="008F451D" w:rsidRDefault="008F451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5FEA"/>
    <w:multiLevelType w:val="hybridMultilevel"/>
    <w:tmpl w:val="AA340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52264BA">
      <w:start w:val="4"/>
      <w:numFmt w:val="bullet"/>
      <w:lvlText w:val="•"/>
      <w:lvlJc w:val="left"/>
      <w:pPr>
        <w:ind w:left="1788" w:hanging="708"/>
      </w:pPr>
      <w:rPr>
        <w:rFonts w:ascii="Times New Roman" w:eastAsiaTheme="min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F063F"/>
    <w:multiLevelType w:val="hybridMultilevel"/>
    <w:tmpl w:val="8852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46FD3"/>
    <w:multiLevelType w:val="hybridMultilevel"/>
    <w:tmpl w:val="6C86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A212F"/>
    <w:multiLevelType w:val="hybridMultilevel"/>
    <w:tmpl w:val="F1F00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2D18"/>
    <w:multiLevelType w:val="hybridMultilevel"/>
    <w:tmpl w:val="7DBC0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B1E9D"/>
    <w:multiLevelType w:val="hybridMultilevel"/>
    <w:tmpl w:val="438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8646A"/>
    <w:multiLevelType w:val="hybridMultilevel"/>
    <w:tmpl w:val="15B8A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4E40D"/>
    <w:rsid w:val="00077B96"/>
    <w:rsid w:val="00112E8B"/>
    <w:rsid w:val="00212EF1"/>
    <w:rsid w:val="00235F02"/>
    <w:rsid w:val="00257B01"/>
    <w:rsid w:val="002733DE"/>
    <w:rsid w:val="00293571"/>
    <w:rsid w:val="003222EC"/>
    <w:rsid w:val="00336D09"/>
    <w:rsid w:val="00343A61"/>
    <w:rsid w:val="003F3F39"/>
    <w:rsid w:val="004259C2"/>
    <w:rsid w:val="004810A9"/>
    <w:rsid w:val="004B1B92"/>
    <w:rsid w:val="004D6F49"/>
    <w:rsid w:val="00512C98"/>
    <w:rsid w:val="00552A09"/>
    <w:rsid w:val="005613F5"/>
    <w:rsid w:val="005908B4"/>
    <w:rsid w:val="00750CE3"/>
    <w:rsid w:val="007520A4"/>
    <w:rsid w:val="007B1D59"/>
    <w:rsid w:val="00867CA6"/>
    <w:rsid w:val="008F451D"/>
    <w:rsid w:val="00913283"/>
    <w:rsid w:val="0099524E"/>
    <w:rsid w:val="009E0B94"/>
    <w:rsid w:val="009F4742"/>
    <w:rsid w:val="00A5656D"/>
    <w:rsid w:val="00AC11C7"/>
    <w:rsid w:val="00B674DB"/>
    <w:rsid w:val="00C0350D"/>
    <w:rsid w:val="00C20D88"/>
    <w:rsid w:val="00C30D82"/>
    <w:rsid w:val="00C47311"/>
    <w:rsid w:val="00C5285A"/>
    <w:rsid w:val="00CE2CE1"/>
    <w:rsid w:val="00D24A53"/>
    <w:rsid w:val="00D45695"/>
    <w:rsid w:val="00D76D53"/>
    <w:rsid w:val="00D9631C"/>
    <w:rsid w:val="00DA1C06"/>
    <w:rsid w:val="00E00B4E"/>
    <w:rsid w:val="00E211E8"/>
    <w:rsid w:val="00E56942"/>
    <w:rsid w:val="00EE0EA7"/>
    <w:rsid w:val="00EE2C40"/>
    <w:rsid w:val="00F33FC2"/>
    <w:rsid w:val="00F47D27"/>
    <w:rsid w:val="00FB3F7B"/>
    <w:rsid w:val="1CB4E40D"/>
    <w:rsid w:val="22F7E7DA"/>
    <w:rsid w:val="43EE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CB4E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CE3"/>
  </w:style>
  <w:style w:type="paragraph" w:styleId="1">
    <w:name w:val="heading 1"/>
    <w:basedOn w:val="a"/>
    <w:next w:val="a"/>
    <w:uiPriority w:val="9"/>
    <w:qFormat/>
    <w:rsid w:val="22F7E7DA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22F7E7D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22F7E7DA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952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952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952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22F7E7DA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22F7E7DA"/>
    <w:rPr>
      <w:rFonts w:asciiTheme="majorHAnsi" w:eastAsiaTheme="minorEastAsia" w:hAnsiTheme="majorHAnsi" w:cstheme="majorEastAsia"/>
      <w:sz w:val="56"/>
      <w:szCs w:val="56"/>
    </w:rPr>
  </w:style>
  <w:style w:type="character" w:customStyle="1" w:styleId="Heading4Char">
    <w:name w:val="Heading 4 Char"/>
    <w:basedOn w:val="a0"/>
    <w:uiPriority w:val="9"/>
    <w:rsid w:val="22F7E7DA"/>
    <w:rPr>
      <w:rFonts w:eastAsiaTheme="minorEastAsia" w:cstheme="majorEastAsia"/>
      <w:i/>
      <w:iCs/>
      <w:color w:val="0F4761" w:themeColor="accent1" w:themeShade="BF"/>
    </w:rPr>
  </w:style>
  <w:style w:type="character" w:styleId="a5">
    <w:name w:val="Strong"/>
    <w:basedOn w:val="a0"/>
    <w:uiPriority w:val="22"/>
    <w:qFormat/>
    <w:rsid w:val="22F7E7D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5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285A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C5285A"/>
  </w:style>
  <w:style w:type="paragraph" w:styleId="a9">
    <w:name w:val="header"/>
    <w:basedOn w:val="a"/>
    <w:link w:val="aa"/>
    <w:uiPriority w:val="99"/>
    <w:unhideWhenUsed/>
    <w:rsid w:val="00C5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285A"/>
  </w:style>
  <w:style w:type="paragraph" w:styleId="ab">
    <w:name w:val="footer"/>
    <w:basedOn w:val="a"/>
    <w:link w:val="ac"/>
    <w:uiPriority w:val="99"/>
    <w:unhideWhenUsed/>
    <w:rsid w:val="00C5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285A"/>
  </w:style>
  <w:style w:type="paragraph" w:styleId="ad">
    <w:name w:val="Normal (Web)"/>
    <w:basedOn w:val="a"/>
    <w:uiPriority w:val="99"/>
    <w:semiHidden/>
    <w:unhideWhenUsed/>
    <w:rsid w:val="0025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13F5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ae">
    <w:name w:val="List Paragraph"/>
    <w:basedOn w:val="a"/>
    <w:uiPriority w:val="34"/>
    <w:qFormat/>
    <w:rsid w:val="00E211E8"/>
    <w:pPr>
      <w:ind w:left="720"/>
      <w:contextualSpacing/>
    </w:pPr>
  </w:style>
  <w:style w:type="table" w:styleId="af">
    <w:name w:val="Table Grid"/>
    <w:basedOn w:val="a1"/>
    <w:uiPriority w:val="39"/>
    <w:rsid w:val="00273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4259C2"/>
    <w:rPr>
      <w:color w:val="467886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E2C40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A1C06"/>
    <w:pPr>
      <w:spacing w:after="100"/>
    </w:pPr>
  </w:style>
  <w:style w:type="paragraph" w:styleId="af1">
    <w:name w:val="Body Text"/>
    <w:basedOn w:val="a"/>
    <w:link w:val="af2"/>
    <w:uiPriority w:val="1"/>
    <w:unhideWhenUsed/>
    <w:qFormat/>
    <w:rsid w:val="00D24A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uk-UA"/>
    </w:rPr>
  </w:style>
  <w:style w:type="character" w:customStyle="1" w:styleId="af2">
    <w:name w:val="Основной текст Знак"/>
    <w:basedOn w:val="a0"/>
    <w:link w:val="af1"/>
    <w:uiPriority w:val="1"/>
    <w:rsid w:val="00D24A53"/>
    <w:rPr>
      <w:rFonts w:ascii="Calibri" w:eastAsia="Calibri" w:hAnsi="Calibri" w:cs="Calibri"/>
      <w:lang w:val="uk-UA"/>
    </w:rPr>
  </w:style>
  <w:style w:type="paragraph" w:styleId="af3">
    <w:name w:val="caption"/>
    <w:basedOn w:val="a"/>
    <w:next w:val="a"/>
    <w:uiPriority w:val="35"/>
    <w:unhideWhenUsed/>
    <w:qFormat/>
    <w:rsid w:val="00D24A53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character" w:customStyle="1" w:styleId="overflow-hidden">
    <w:name w:val="overflow-hidden"/>
    <w:basedOn w:val="a0"/>
    <w:rsid w:val="00343A61"/>
  </w:style>
  <w:style w:type="character" w:styleId="af4">
    <w:name w:val="FollowedHyperlink"/>
    <w:basedOn w:val="a0"/>
    <w:uiPriority w:val="99"/>
    <w:semiHidden/>
    <w:unhideWhenUsed/>
    <w:rsid w:val="00913283"/>
    <w:rPr>
      <w:color w:val="96607D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99524E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50">
    <w:name w:val="Заголовок 5 Знак"/>
    <w:basedOn w:val="a0"/>
    <w:link w:val="5"/>
    <w:uiPriority w:val="9"/>
    <w:rsid w:val="0099524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99524E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flex">
    <w:name w:val="flex"/>
    <w:basedOn w:val="a0"/>
    <w:rsid w:val="0099524E"/>
  </w:style>
  <w:style w:type="character" w:customStyle="1" w:styleId="hidden">
    <w:name w:val="hidden"/>
    <w:basedOn w:val="a0"/>
    <w:rsid w:val="009952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952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9524E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laceholder">
    <w:name w:val="placeholder"/>
    <w:basedOn w:val="a"/>
    <w:rsid w:val="0099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pointer-events-none">
    <w:name w:val="pointer-events-none"/>
    <w:basedOn w:val="a0"/>
    <w:rsid w:val="0099524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952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9524E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CE3"/>
  </w:style>
  <w:style w:type="paragraph" w:styleId="1">
    <w:name w:val="heading 1"/>
    <w:basedOn w:val="a"/>
    <w:next w:val="a"/>
    <w:uiPriority w:val="9"/>
    <w:qFormat/>
    <w:rsid w:val="22F7E7DA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22F7E7D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22F7E7DA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952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952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952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22F7E7DA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22F7E7DA"/>
    <w:rPr>
      <w:rFonts w:asciiTheme="majorHAnsi" w:eastAsiaTheme="minorEastAsia" w:hAnsiTheme="majorHAnsi" w:cstheme="majorEastAsia"/>
      <w:sz w:val="56"/>
      <w:szCs w:val="56"/>
    </w:rPr>
  </w:style>
  <w:style w:type="character" w:customStyle="1" w:styleId="Heading4Char">
    <w:name w:val="Heading 4 Char"/>
    <w:basedOn w:val="a0"/>
    <w:uiPriority w:val="9"/>
    <w:rsid w:val="22F7E7DA"/>
    <w:rPr>
      <w:rFonts w:eastAsiaTheme="minorEastAsia" w:cstheme="majorEastAsia"/>
      <w:i/>
      <w:iCs/>
      <w:color w:val="0F4761" w:themeColor="accent1" w:themeShade="BF"/>
    </w:rPr>
  </w:style>
  <w:style w:type="character" w:styleId="a5">
    <w:name w:val="Strong"/>
    <w:basedOn w:val="a0"/>
    <w:uiPriority w:val="22"/>
    <w:qFormat/>
    <w:rsid w:val="22F7E7D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5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285A"/>
    <w:rPr>
      <w:rFonts w:ascii="Tahoma" w:hAnsi="Tahoma" w:cs="Tahoma"/>
      <w:sz w:val="16"/>
      <w:szCs w:val="16"/>
    </w:rPr>
  </w:style>
  <w:style w:type="character" w:styleId="a8">
    <w:name w:val="line number"/>
    <w:basedOn w:val="a0"/>
    <w:uiPriority w:val="99"/>
    <w:semiHidden/>
    <w:unhideWhenUsed/>
    <w:rsid w:val="00C5285A"/>
  </w:style>
  <w:style w:type="paragraph" w:styleId="a9">
    <w:name w:val="header"/>
    <w:basedOn w:val="a"/>
    <w:link w:val="aa"/>
    <w:uiPriority w:val="99"/>
    <w:unhideWhenUsed/>
    <w:rsid w:val="00C5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285A"/>
  </w:style>
  <w:style w:type="paragraph" w:styleId="ab">
    <w:name w:val="footer"/>
    <w:basedOn w:val="a"/>
    <w:link w:val="ac"/>
    <w:uiPriority w:val="99"/>
    <w:unhideWhenUsed/>
    <w:rsid w:val="00C5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285A"/>
  </w:style>
  <w:style w:type="paragraph" w:styleId="ad">
    <w:name w:val="Normal (Web)"/>
    <w:basedOn w:val="a"/>
    <w:uiPriority w:val="99"/>
    <w:semiHidden/>
    <w:unhideWhenUsed/>
    <w:rsid w:val="0025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13F5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ae">
    <w:name w:val="List Paragraph"/>
    <w:basedOn w:val="a"/>
    <w:uiPriority w:val="34"/>
    <w:qFormat/>
    <w:rsid w:val="00E211E8"/>
    <w:pPr>
      <w:ind w:left="720"/>
      <w:contextualSpacing/>
    </w:pPr>
  </w:style>
  <w:style w:type="table" w:styleId="af">
    <w:name w:val="Table Grid"/>
    <w:basedOn w:val="a1"/>
    <w:uiPriority w:val="39"/>
    <w:rsid w:val="00273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4259C2"/>
    <w:rPr>
      <w:color w:val="467886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E2C40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A1C06"/>
    <w:pPr>
      <w:spacing w:after="100"/>
    </w:pPr>
  </w:style>
  <w:style w:type="paragraph" w:styleId="af1">
    <w:name w:val="Body Text"/>
    <w:basedOn w:val="a"/>
    <w:link w:val="af2"/>
    <w:uiPriority w:val="1"/>
    <w:unhideWhenUsed/>
    <w:qFormat/>
    <w:rsid w:val="00D24A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uk-UA"/>
    </w:rPr>
  </w:style>
  <w:style w:type="character" w:customStyle="1" w:styleId="af2">
    <w:name w:val="Основной текст Знак"/>
    <w:basedOn w:val="a0"/>
    <w:link w:val="af1"/>
    <w:uiPriority w:val="1"/>
    <w:rsid w:val="00D24A53"/>
    <w:rPr>
      <w:rFonts w:ascii="Calibri" w:eastAsia="Calibri" w:hAnsi="Calibri" w:cs="Calibri"/>
      <w:lang w:val="uk-UA"/>
    </w:rPr>
  </w:style>
  <w:style w:type="paragraph" w:styleId="af3">
    <w:name w:val="caption"/>
    <w:basedOn w:val="a"/>
    <w:next w:val="a"/>
    <w:uiPriority w:val="35"/>
    <w:unhideWhenUsed/>
    <w:qFormat/>
    <w:rsid w:val="00D24A53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character" w:customStyle="1" w:styleId="overflow-hidden">
    <w:name w:val="overflow-hidden"/>
    <w:basedOn w:val="a0"/>
    <w:rsid w:val="00343A61"/>
  </w:style>
  <w:style w:type="character" w:styleId="af4">
    <w:name w:val="FollowedHyperlink"/>
    <w:basedOn w:val="a0"/>
    <w:uiPriority w:val="99"/>
    <w:semiHidden/>
    <w:unhideWhenUsed/>
    <w:rsid w:val="00913283"/>
    <w:rPr>
      <w:color w:val="96607D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99524E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50">
    <w:name w:val="Заголовок 5 Знак"/>
    <w:basedOn w:val="a0"/>
    <w:link w:val="5"/>
    <w:uiPriority w:val="9"/>
    <w:rsid w:val="0099524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99524E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flex">
    <w:name w:val="flex"/>
    <w:basedOn w:val="a0"/>
    <w:rsid w:val="0099524E"/>
  </w:style>
  <w:style w:type="character" w:customStyle="1" w:styleId="hidden">
    <w:name w:val="hidden"/>
    <w:basedOn w:val="a0"/>
    <w:rsid w:val="009952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952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9524E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laceholder">
    <w:name w:val="placeholder"/>
    <w:basedOn w:val="a"/>
    <w:rsid w:val="0099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pointer-events-none">
    <w:name w:val="pointer-events-none"/>
    <w:basedOn w:val="a0"/>
    <w:rsid w:val="0099524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952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9524E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1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2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0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5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43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10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85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3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27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6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72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321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1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7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5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6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6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5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127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667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4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0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5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42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5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17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7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83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11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60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61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8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64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73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243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3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7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7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3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95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75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56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46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7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2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55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58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35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0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34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06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66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80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2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3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45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4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45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12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38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2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62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4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4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7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3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1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7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23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33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8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0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04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58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2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7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83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9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63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19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729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0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9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4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89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5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9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1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8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2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0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2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34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71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0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95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8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66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72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7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02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464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2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1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3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0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32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62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1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25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53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8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467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27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3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88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9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372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2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66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0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71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99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7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4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53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6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51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9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05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95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04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3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2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296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56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4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88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28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26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13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0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6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4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39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8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61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8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83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76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13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24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17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7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36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7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1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0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7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11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50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5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4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52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8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52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4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9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0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0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98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26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39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5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33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18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0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7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8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62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61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0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144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05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5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36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0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1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1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85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13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90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06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1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4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75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15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0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4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4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01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07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1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10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73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7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7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9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61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88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95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78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4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07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44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19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441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40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9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64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7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99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05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752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3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5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91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15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0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44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06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1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5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5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8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79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42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13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0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3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0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5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3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73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95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85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36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7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73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44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5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0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1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6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94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52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85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96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13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50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29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3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6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2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0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9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46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91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8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34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8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3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6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6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7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5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44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64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0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49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08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7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85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25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2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6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2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1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9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2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38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05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53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8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9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80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95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15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6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83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22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13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00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3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02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5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7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9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8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0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8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81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5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6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0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86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9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0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6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53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76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77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7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2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18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1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2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9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2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6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71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161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74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02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1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35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65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3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0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20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06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04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6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8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00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83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2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7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2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51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0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0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36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5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81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09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37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2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90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68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07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0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7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53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45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46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16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13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9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18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6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2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0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3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4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7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20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3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5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05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7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9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67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4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9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6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6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18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06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89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25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06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92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64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3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6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22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11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1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2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64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9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4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2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27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58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36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1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0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55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5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85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32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0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74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88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68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8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7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4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7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95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9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0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8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66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92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4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29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8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Maks-obs/Practi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93FFC-C5FC-4584-BC07-6391A18B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Глухов</dc:creator>
  <cp:lastModifiedBy>User</cp:lastModifiedBy>
  <cp:revision>2</cp:revision>
  <dcterms:created xsi:type="dcterms:W3CDTF">2024-12-11T19:58:00Z</dcterms:created>
  <dcterms:modified xsi:type="dcterms:W3CDTF">2024-12-11T19:58:00Z</dcterms:modified>
</cp:coreProperties>
</file>