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" w:type="dxa"/>
        <w:tblBorders>
          <w:insideV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9355"/>
      </w:tblGrid>
      <w:tr w:rsidR="00F11F41" w:rsidTr="00211919">
        <w:trPr>
          <w:cantSplit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F11F41" w:rsidRDefault="00F9780E">
            <w:pPr>
              <w:spacing w:before="60"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aps/>
              </w:rPr>
            </w:pPr>
            <w:r>
              <w:object w:dxaOrig="1499" w:dyaOrig="1699">
                <v:rect id="rectole0000000000" o:spid="_x0000_i1025" style="width:75pt;height:85.5pt" o:ole="" o:preferrelative="t" stroked="f">
                  <v:imagedata r:id="rId5" o:title=""/>
                </v:rect>
                <o:OLEObject Type="Embed" ProgID="StaticMetafile" ShapeID="rectole0000000000" DrawAspect="Content" ObjectID="_1646992743" r:id="rId6"/>
              </w:object>
            </w:r>
          </w:p>
          <w:p w:rsidR="00F11F41" w:rsidRDefault="00F9780E">
            <w:pPr>
              <w:spacing w:before="60" w:after="0" w:line="36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caps/>
              </w:rPr>
              <w:t>МИНОБРНАУКИ РОССИИ</w:t>
            </w:r>
          </w:p>
        </w:tc>
      </w:tr>
      <w:tr w:rsidR="00F11F41" w:rsidTr="00211919">
        <w:trPr>
          <w:cantSplit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F11F41" w:rsidRDefault="00F9780E">
            <w:pPr>
              <w:suppressAutoHyphens/>
              <w:spacing w:after="140" w:line="240" w:lineRule="auto"/>
              <w:jc w:val="center"/>
              <w:rPr>
                <w:rFonts w:ascii="Liberation Serif" w:eastAsia="Liberation Serif" w:hAnsi="Liberation Serif" w:cs="Liberation Serif"/>
                <w:b/>
                <w:i/>
              </w:rPr>
            </w:pPr>
            <w:r>
              <w:rPr>
                <w:rFonts w:ascii="Calibri" w:eastAsia="Calibri" w:hAnsi="Calibri" w:cs="Calibri"/>
              </w:rPr>
              <w:t>Федеральное</w:t>
            </w:r>
            <w:r>
              <w:rPr>
                <w:rFonts w:ascii="Liberation Serif" w:eastAsia="Liberation Serif" w:hAnsi="Liberation Serif" w:cs="Liberation Serif"/>
              </w:rPr>
              <w:t xml:space="preserve"> </w:t>
            </w:r>
            <w:r>
              <w:rPr>
                <w:rFonts w:ascii="Calibri" w:eastAsia="Calibri" w:hAnsi="Calibri" w:cs="Calibri"/>
              </w:rPr>
              <w:t>государственное</w:t>
            </w:r>
            <w:r>
              <w:rPr>
                <w:rFonts w:ascii="Liberation Serif" w:eastAsia="Liberation Serif" w:hAnsi="Liberation Serif" w:cs="Liberation Serif"/>
              </w:rPr>
              <w:t xml:space="preserve"> </w:t>
            </w:r>
            <w:r>
              <w:rPr>
                <w:rFonts w:ascii="Calibri" w:eastAsia="Calibri" w:hAnsi="Calibri" w:cs="Calibri"/>
              </w:rPr>
              <w:t>бюджетное</w:t>
            </w:r>
            <w:r>
              <w:rPr>
                <w:rFonts w:ascii="Liberation Serif" w:eastAsia="Liberation Serif" w:hAnsi="Liberation Serif" w:cs="Liberation Serif"/>
              </w:rPr>
              <w:t xml:space="preserve"> </w:t>
            </w:r>
            <w:r>
              <w:rPr>
                <w:rFonts w:ascii="Calibri" w:eastAsia="Calibri" w:hAnsi="Calibri" w:cs="Calibri"/>
              </w:rPr>
              <w:t>образовательное</w:t>
            </w:r>
            <w:r>
              <w:rPr>
                <w:rFonts w:ascii="Liberation Serif" w:eastAsia="Liberation Serif" w:hAnsi="Liberation Serif" w:cs="Liberation Serif"/>
              </w:rPr>
              <w:t xml:space="preserve"> </w:t>
            </w:r>
            <w:r>
              <w:rPr>
                <w:rFonts w:ascii="Calibri" w:eastAsia="Calibri" w:hAnsi="Calibri" w:cs="Calibri"/>
              </w:rPr>
              <w:t>учреждение</w:t>
            </w:r>
            <w:r>
              <w:rPr>
                <w:rFonts w:ascii="Liberation Serif" w:eastAsia="Liberation Serif" w:hAnsi="Liberation Serif" w:cs="Liberation Serif"/>
              </w:rPr>
              <w:br/>
            </w:r>
            <w:r>
              <w:rPr>
                <w:rFonts w:ascii="Calibri" w:eastAsia="Calibri" w:hAnsi="Calibri" w:cs="Calibri"/>
              </w:rPr>
              <w:t>высшего</w:t>
            </w:r>
            <w:r>
              <w:rPr>
                <w:rFonts w:ascii="Liberation Serif" w:eastAsia="Liberation Serif" w:hAnsi="Liberation Serif" w:cs="Liberation Serif"/>
              </w:rPr>
              <w:t xml:space="preserve"> </w:t>
            </w:r>
            <w:r>
              <w:rPr>
                <w:rFonts w:ascii="Calibri" w:eastAsia="Calibri" w:hAnsi="Calibri" w:cs="Calibri"/>
              </w:rPr>
              <w:t>образования</w:t>
            </w:r>
            <w:r>
              <w:rPr>
                <w:rFonts w:ascii="Liberation Serif" w:eastAsia="Liberation Serif" w:hAnsi="Liberation Serif" w:cs="Liberation Serif"/>
              </w:rPr>
              <w:br/>
            </w:r>
            <w:r>
              <w:rPr>
                <w:rFonts w:ascii="Times New Roman CYR" w:eastAsia="Times New Roman CYR" w:hAnsi="Times New Roman CYR" w:cs="Times New Roman CYR"/>
                <w:b/>
              </w:rPr>
              <w:t>«</w:t>
            </w:r>
            <w:r>
              <w:rPr>
                <w:rFonts w:ascii="Calibri" w:eastAsia="Calibri" w:hAnsi="Calibri" w:cs="Calibri"/>
                <w:b/>
              </w:rPr>
              <w:t>МИРЭА</w:t>
            </w:r>
            <w:r>
              <w:rPr>
                <w:rFonts w:ascii="Times New Roman CYR" w:eastAsia="Times New Roman CYR" w:hAnsi="Times New Roman CYR" w:cs="Times New Roman CYR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>Российский</w:t>
            </w:r>
            <w:r>
              <w:rPr>
                <w:rFonts w:ascii="Times New Roman CYR" w:eastAsia="Times New Roman CYR" w:hAnsi="Times New Roman CYR" w:cs="Times New Roman CYR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технологический</w:t>
            </w:r>
            <w:r>
              <w:rPr>
                <w:rFonts w:ascii="Times New Roman CYR" w:eastAsia="Times New Roman CYR" w:hAnsi="Times New Roman CYR" w:cs="Times New Roman CYR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университет</w:t>
            </w:r>
            <w:r>
              <w:rPr>
                <w:rFonts w:ascii="Times New Roman CYR" w:eastAsia="Times New Roman CYR" w:hAnsi="Times New Roman CYR" w:cs="Times New Roman CYR"/>
                <w:b/>
              </w:rPr>
              <w:t>»</w:t>
            </w:r>
          </w:p>
          <w:p w:rsidR="00F11F41" w:rsidRDefault="00F9780E">
            <w:pPr>
              <w:spacing w:after="0" w:line="36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РТУ МИРЭА </w:t>
            </w:r>
          </w:p>
        </w:tc>
      </w:tr>
    </w:tbl>
    <w:p w:rsidR="00F11F41" w:rsidRDefault="00F9780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(ИИТ)</w:t>
      </w:r>
    </w:p>
    <w:p w:rsidR="00F11F41" w:rsidRDefault="00F9780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Кафедра практической и прикладной информатики (ППИ)</w:t>
      </w: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</w:rPr>
      </w:pPr>
    </w:p>
    <w:p w:rsidR="00F11F41" w:rsidRDefault="00F11F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:rsidR="00F11F41" w:rsidRDefault="00F9780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ПРАКТИЧЕСКОЙ РАБОТЕ</w:t>
      </w:r>
    </w:p>
    <w:p w:rsidR="00F11F41" w:rsidRDefault="00F9780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</w:t>
      </w:r>
    </w:p>
    <w:p w:rsidR="00F11F41" w:rsidRDefault="00F9780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Проектирование и разработка БД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CF6F8E" w:rsidRPr="00211919" w:rsidRDefault="00F9780E" w:rsidP="00CF6F8E">
      <w:pPr>
        <w:pStyle w:val="a3"/>
        <w:rPr>
          <w:color w:val="000000"/>
          <w:sz w:val="28"/>
          <w:szCs w:val="28"/>
        </w:rPr>
      </w:pPr>
      <w:r>
        <w:rPr>
          <w:b/>
          <w:sz w:val="28"/>
        </w:rPr>
        <w:t>Тема лабораторной  работы</w:t>
      </w:r>
      <w:r>
        <w:rPr>
          <w:sz w:val="28"/>
        </w:rPr>
        <w:t xml:space="preserve">: </w:t>
      </w:r>
      <w:r w:rsidRPr="00211919">
        <w:rPr>
          <w:sz w:val="28"/>
          <w:szCs w:val="28"/>
        </w:rPr>
        <w:t>«</w:t>
      </w:r>
      <w:r w:rsidR="00CF6F8E" w:rsidRPr="00211919">
        <w:rPr>
          <w:color w:val="000000"/>
          <w:sz w:val="28"/>
          <w:szCs w:val="28"/>
        </w:rPr>
        <w:t xml:space="preserve">Нормализация </w:t>
      </w:r>
      <w:proofErr w:type="gramStart"/>
      <w:r w:rsidR="00CF6F8E" w:rsidRPr="00211919">
        <w:rPr>
          <w:color w:val="000000"/>
          <w:sz w:val="28"/>
          <w:szCs w:val="28"/>
        </w:rPr>
        <w:t>реляционных</w:t>
      </w:r>
      <w:proofErr w:type="gramEnd"/>
    </w:p>
    <w:p w:rsidR="00F11F41" w:rsidRPr="00211919" w:rsidRDefault="00CF6F8E" w:rsidP="00CF6F8E">
      <w:pPr>
        <w:pStyle w:val="a3"/>
        <w:rPr>
          <w:color w:val="000000"/>
          <w:sz w:val="28"/>
          <w:szCs w:val="28"/>
        </w:rPr>
      </w:pPr>
      <w:r w:rsidRPr="00211919">
        <w:rPr>
          <w:color w:val="000000"/>
          <w:sz w:val="28"/>
          <w:szCs w:val="28"/>
        </w:rPr>
        <w:t>моделей данных</w:t>
      </w:r>
      <w:proofErr w:type="gramStart"/>
      <w:r w:rsidRPr="00211919">
        <w:rPr>
          <w:color w:val="000000"/>
          <w:sz w:val="28"/>
          <w:szCs w:val="28"/>
        </w:rPr>
        <w:t>.</w:t>
      </w:r>
      <w:r w:rsidR="00F9780E" w:rsidRPr="00211919">
        <w:rPr>
          <w:sz w:val="28"/>
          <w:szCs w:val="28"/>
        </w:rPr>
        <w:t>»</w:t>
      </w:r>
      <w:proofErr w:type="gramEnd"/>
    </w:p>
    <w:p w:rsidR="00F11F41" w:rsidRDefault="00F11F4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609"/>
        <w:gridCol w:w="4270"/>
        <w:gridCol w:w="1594"/>
      </w:tblGrid>
      <w:tr w:rsidR="00F11F41" w:rsidTr="00211919">
        <w:trPr>
          <w:trHeight w:val="1"/>
        </w:trPr>
        <w:tc>
          <w:tcPr>
            <w:tcW w:w="39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ИНБО-01-17</w:t>
            </w:r>
          </w:p>
          <w:p w:rsidR="00F11F41" w:rsidRPr="00D51AF6" w:rsidRDefault="00D51AF6">
            <w:pPr>
              <w:spacing w:after="0" w:line="240" w:lineRule="auto"/>
              <w:ind w:firstLine="567"/>
            </w:pPr>
            <w:r>
              <w:t>ИНБО-03-18</w:t>
            </w:r>
          </w:p>
        </w:tc>
        <w:tc>
          <w:tcPr>
            <w:tcW w:w="45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D51AF6">
            <w:pPr>
              <w:spacing w:after="0" w:line="240" w:lineRule="auto"/>
              <w:ind w:firstLine="56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Лутовинова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П.Н.</w:t>
            </w:r>
          </w:p>
        </w:tc>
        <w:tc>
          <w:tcPr>
            <w:tcW w:w="166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11F4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</w:p>
          <w:p w:rsidR="00F11F41" w:rsidRDefault="00F9780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(подпись)</w:t>
            </w:r>
          </w:p>
          <w:p w:rsidR="00F11F41" w:rsidRDefault="00F11F41">
            <w:pPr>
              <w:spacing w:after="0" w:line="240" w:lineRule="auto"/>
              <w:ind w:firstLine="567"/>
              <w:jc w:val="both"/>
            </w:pPr>
          </w:p>
        </w:tc>
      </w:tr>
      <w:tr w:rsidR="00F11F41" w:rsidTr="00211919">
        <w:trPr>
          <w:trHeight w:val="1"/>
        </w:trPr>
        <w:tc>
          <w:tcPr>
            <w:tcW w:w="39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  <w:p w:rsidR="00F11F41" w:rsidRDefault="00F9780E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практической работы</w:t>
            </w:r>
          </w:p>
          <w:p w:rsidR="00F11F41" w:rsidRDefault="00F11F41">
            <w:pPr>
              <w:spacing w:after="0" w:line="240" w:lineRule="auto"/>
              <w:ind w:firstLine="567"/>
            </w:pPr>
          </w:p>
        </w:tc>
        <w:tc>
          <w:tcPr>
            <w:tcW w:w="45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11F4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</w:p>
          <w:p w:rsidR="00F11F41" w:rsidRDefault="00F9780E">
            <w:pPr>
              <w:spacing w:after="0" w:line="240" w:lineRule="auto"/>
              <w:ind w:firstLine="567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FFFFF"/>
              </w:rPr>
              <w:t>Макаревич А.Д.</w:t>
            </w:r>
          </w:p>
        </w:tc>
        <w:tc>
          <w:tcPr>
            <w:tcW w:w="166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11F4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</w:p>
          <w:p w:rsidR="00F11F41" w:rsidRDefault="00F11F41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</w:rPr>
            </w:pPr>
          </w:p>
          <w:p w:rsidR="00F11F41" w:rsidRDefault="00F9780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(подпись)</w:t>
            </w:r>
          </w:p>
          <w:p w:rsidR="00F11F41" w:rsidRDefault="00F11F41">
            <w:pPr>
              <w:spacing w:after="0" w:line="240" w:lineRule="auto"/>
              <w:ind w:firstLine="567"/>
              <w:jc w:val="both"/>
            </w:pPr>
          </w:p>
        </w:tc>
      </w:tr>
      <w:tr w:rsidR="00F11F41" w:rsidTr="00211919">
        <w:trPr>
          <w:trHeight w:val="1"/>
        </w:trPr>
        <w:tc>
          <w:tcPr>
            <w:tcW w:w="39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480" w:lineRule="auto"/>
              <w:ind w:firstLine="567"/>
            </w:pPr>
            <w:r>
              <w:rPr>
                <w:rFonts w:ascii="Times New Roman" w:eastAsia="Times New Roman" w:hAnsi="Times New Roman" w:cs="Times New Roman"/>
              </w:rPr>
              <w:t>Отчет представлен к защите</w:t>
            </w:r>
          </w:p>
        </w:tc>
        <w:tc>
          <w:tcPr>
            <w:tcW w:w="45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480" w:lineRule="auto"/>
              <w:ind w:firstLine="567"/>
            </w:pPr>
            <w:r>
              <w:rPr>
                <w:rFonts w:ascii="Times New Roman" w:eastAsia="Times New Roman" w:hAnsi="Times New Roman" w:cs="Times New Roman"/>
              </w:rPr>
              <w:t>«___»___________202_г.</w:t>
            </w:r>
          </w:p>
        </w:tc>
        <w:tc>
          <w:tcPr>
            <w:tcW w:w="166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11F41">
            <w:pPr>
              <w:spacing w:after="0" w:line="480" w:lineRule="auto"/>
              <w:ind w:firstLine="567"/>
              <w:jc w:val="both"/>
              <w:rPr>
                <w:rFonts w:ascii="Calibri" w:eastAsia="Calibri" w:hAnsi="Calibri" w:cs="Calibri"/>
              </w:rPr>
            </w:pPr>
          </w:p>
        </w:tc>
      </w:tr>
      <w:tr w:rsidR="00F11F41" w:rsidTr="00211919">
        <w:trPr>
          <w:trHeight w:val="1"/>
        </w:trPr>
        <w:tc>
          <w:tcPr>
            <w:tcW w:w="39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480" w:lineRule="auto"/>
              <w:ind w:firstLine="56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Допущен к защите </w:t>
            </w:r>
          </w:p>
        </w:tc>
        <w:tc>
          <w:tcPr>
            <w:tcW w:w="453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9780E">
            <w:pPr>
              <w:spacing w:after="0" w:line="480" w:lineRule="auto"/>
              <w:ind w:firstLine="567"/>
            </w:pPr>
            <w:r>
              <w:rPr>
                <w:rFonts w:ascii="Times New Roman" w:eastAsia="Times New Roman" w:hAnsi="Times New Roman" w:cs="Times New Roman"/>
              </w:rPr>
              <w:t>«___»___________202_г.</w:t>
            </w:r>
          </w:p>
        </w:tc>
        <w:tc>
          <w:tcPr>
            <w:tcW w:w="1666" w:type="dxa"/>
            <w:shd w:val="clear" w:color="000000" w:fill="FFFFFF"/>
            <w:tcMar>
              <w:left w:w="108" w:type="dxa"/>
              <w:right w:w="108" w:type="dxa"/>
            </w:tcMar>
          </w:tcPr>
          <w:p w:rsidR="00F11F41" w:rsidRDefault="00F11F41">
            <w:pPr>
              <w:spacing w:after="0" w:line="480" w:lineRule="auto"/>
              <w:ind w:firstLine="567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11F41" w:rsidRDefault="00F11F4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F11F41" w:rsidRDefault="00F11F41" w:rsidP="00D51AF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F11F41" w:rsidRDefault="00F9780E" w:rsidP="00D51AF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2020 г.</w:t>
      </w:r>
    </w:p>
    <w:p w:rsidR="00F11F41" w:rsidRDefault="00F11F4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3"/>
        </w:rPr>
      </w:pP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Цель работы:</w:t>
      </w:r>
      <w:r w:rsidRPr="00D51AF6">
        <w:rPr>
          <w:color w:val="000000"/>
          <w:sz w:val="28"/>
          <w:szCs w:val="28"/>
        </w:rPr>
        <w:t xml:space="preserve"> Научиться проектировать базы данных с использованием трехэтапной методологии: концептуальное – логическое – физическое проектирование. Проанализировать на наличие\отсутствие аномалий проектируемой базы данных.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Задание</w:t>
      </w:r>
      <w:r w:rsidRPr="00D51AF6">
        <w:rPr>
          <w:color w:val="000000"/>
          <w:sz w:val="28"/>
          <w:szCs w:val="28"/>
        </w:rPr>
        <w:t>: Разработать концептуальную и логическую модели данных для концептуальной модели предметной области, сформированной в практической работе №1.</w:t>
      </w:r>
    </w:p>
    <w:p w:rsidR="00CF6F8E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Порядок выполнения работы:</w:t>
      </w:r>
    </w:p>
    <w:p w:rsidR="00CF6F8E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1. Привести примеры: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трех ненормализованных таблиц;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трех таблиц с аномалией в 1-й нормальной форме;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трех таблиц с аномалией во 2-й нормальной форме;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трех таблиц без аномалий.</w:t>
      </w:r>
    </w:p>
    <w:p w:rsidR="00CF6F8E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2. В отношении каждой сущности необходимо: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определить в какой форме находится сущность в данной задаче;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определить наличие\отсутствие аномалий;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-в случае наличия аномалий – показать, когда они возникают;</w:t>
      </w:r>
    </w:p>
    <w:p w:rsidR="00CF6F8E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привести сущность к форме, где аномалий не будет.</w:t>
      </w:r>
    </w:p>
    <w:p w:rsidR="00CF6F8E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b/>
          <w:color w:val="000000"/>
          <w:sz w:val="28"/>
          <w:szCs w:val="28"/>
        </w:rPr>
        <w:t>3. Проанализировать концептуальную модель и устранить особенности, которые не могут быть отражены при разработке концептуальной модели данных (при наличии):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Многосторонние связи – связи, в которых участвуют три или более сущностей. Такие связи должны быть заменены промежуточной сущностью и необходимым количеством двухсторонних связей с этой сущностью.</w:t>
      </w:r>
    </w:p>
    <w:p w:rsidR="00CF6F8E" w:rsidRPr="00D51AF6" w:rsidRDefault="00CF6F8E" w:rsidP="00CF6F8E">
      <w:pPr>
        <w:pStyle w:val="a3"/>
        <w:rPr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>- Атрибуты связей. Такие связи должны быть заменены промежуточной сущностью и связями с этой сущностью.</w:t>
      </w:r>
    </w:p>
    <w:p w:rsidR="00F11F41" w:rsidRPr="00D51AF6" w:rsidRDefault="00CF6F8E" w:rsidP="00CF6F8E">
      <w:pPr>
        <w:pStyle w:val="a3"/>
        <w:rPr>
          <w:b/>
          <w:color w:val="000000"/>
          <w:sz w:val="28"/>
          <w:szCs w:val="28"/>
        </w:rPr>
      </w:pPr>
      <w:r w:rsidRPr="00D51AF6">
        <w:rPr>
          <w:color w:val="000000"/>
          <w:sz w:val="28"/>
          <w:szCs w:val="28"/>
        </w:rPr>
        <w:t xml:space="preserve">- Многозначные атрибуты – атрибуты, которые хранят несколько значений для одного экземпляра сущности (например, атрибут «Номера телефонов», хранящий до 3-х телефонных номеров компании). </w:t>
      </w:r>
      <w:proofErr w:type="gramStart"/>
      <w:r w:rsidRPr="00D51AF6">
        <w:rPr>
          <w:color w:val="000000"/>
          <w:sz w:val="28"/>
          <w:szCs w:val="28"/>
        </w:rPr>
        <w:t xml:space="preserve">Такие атрибуты могут </w:t>
      </w:r>
      <w:r w:rsidRPr="00D51AF6">
        <w:rPr>
          <w:color w:val="000000"/>
          <w:sz w:val="28"/>
          <w:szCs w:val="28"/>
        </w:rPr>
        <w:lastRenderedPageBreak/>
        <w:t>быть заменены либо новой сущностью, связанной с данной, либо соответствующим количеством атомарных атрибутов (если количество возможных значений не превышает 3-х).</w:t>
      </w:r>
      <w:proofErr w:type="gramEnd"/>
    </w:p>
    <w:p w:rsidR="00CF6F8E" w:rsidRDefault="00CF6F8E" w:rsidP="00CF6F8E">
      <w:pPr>
        <w:pStyle w:val="a3"/>
        <w:rPr>
          <w:b/>
          <w:color w:val="000000"/>
        </w:rPr>
      </w:pPr>
      <w:r w:rsidRPr="00CF6F8E">
        <w:rPr>
          <w:b/>
          <w:color w:val="000000"/>
        </w:rPr>
        <w:t>Описание хода выполнения практической работы, примеры реализации.</w:t>
      </w:r>
    </w:p>
    <w:p w:rsidR="007E0A43" w:rsidRPr="00194D6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57FC3">
        <w:rPr>
          <w:rFonts w:ascii="Times New Roman" w:hAnsi="Times New Roman" w:cs="Times New Roman"/>
          <w:sz w:val="28"/>
          <w:szCs w:val="28"/>
        </w:rPr>
        <w:t>Ненормализованные таблицы</w:t>
      </w:r>
    </w:p>
    <w:tbl>
      <w:tblPr>
        <w:tblW w:w="57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</w:tblGrid>
      <w:tr w:rsidR="007E0A43" w:rsidTr="007E0A43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Покупатель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Сеанс</w:t>
            </w:r>
            <w:proofErr w:type="gramStart"/>
            <w:r>
              <w:t>1</w:t>
            </w:r>
            <w:proofErr w:type="gramEnd"/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11.12.19, 15:00 24.03.20, 10:00 01.10.20</w:t>
            </w:r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10:35 11.12.19, 17:00 24.03.20,</w:t>
            </w:r>
          </w:p>
          <w:p w:rsidR="007E0A43" w:rsidRDefault="007E0A43" w:rsidP="00714249">
            <w:pPr>
              <w:pStyle w:val="TableContents"/>
            </w:pPr>
            <w:r>
              <w:t>10:30 01.10.20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57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</w:tblGrid>
      <w:tr w:rsidR="007E0A43" w:rsidTr="007E0A43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Клиент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Бронь</w:t>
            </w:r>
            <w:proofErr w:type="gramStart"/>
            <w:r>
              <w:t>1</w:t>
            </w:r>
            <w:proofErr w:type="gramEnd"/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12:00 24.02.20, 15:00 05.03.20, 20:00 08.01.20</w:t>
            </w:r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15:30 24.03.20, 16:00 24.03.20, 21:00 24.03.20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57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</w:tblGrid>
      <w:tr w:rsidR="007E0A43" w:rsidTr="007E0A43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Пациент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</w:t>
            </w:r>
            <w:proofErr w:type="gramStart"/>
            <w:r>
              <w:t>1</w:t>
            </w:r>
            <w:proofErr w:type="gramEnd"/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04.01.20, 20:00 04.03.20, 10:30 24.05.20</w:t>
            </w:r>
          </w:p>
        </w:tc>
      </w:tr>
      <w:tr w:rsidR="007E0A43" w:rsidTr="007E0A43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24.03.20, 23:00 19.03.20, 15:00 12.07.20</w:t>
            </w:r>
          </w:p>
        </w:tc>
      </w:tr>
    </w:tbl>
    <w:p w:rsidR="007E0A4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Standard"/>
      </w:pPr>
    </w:p>
    <w:p w:rsidR="007E0A43" w:rsidRPr="00194D6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57FC3">
        <w:rPr>
          <w:rFonts w:ascii="Times New Roman" w:hAnsi="Times New Roman" w:cs="Times New Roman"/>
          <w:sz w:val="28"/>
          <w:szCs w:val="28"/>
        </w:rPr>
        <w:t>2. Таблиц с аномалией в 1-й нормальной форме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  <w:gridCol w:w="1928"/>
        <w:gridCol w:w="1928"/>
      </w:tblGrid>
      <w:tr w:rsidR="007E0A43" w:rsidTr="00714249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Покупатель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Сеанс</w:t>
            </w:r>
            <w:proofErr w:type="gramStart"/>
            <w:r>
              <w:t>1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Сенс</w:t>
            </w:r>
            <w:proofErr w:type="gramStart"/>
            <w:r>
              <w:t>2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Сеанс3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11.12.19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01.10.20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10:35 11.12.19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17:00 24.03.20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01.10.20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  <w:gridCol w:w="1928"/>
        <w:gridCol w:w="1928"/>
      </w:tblGrid>
      <w:tr w:rsidR="007E0A43" w:rsidTr="00714249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lastRenderedPageBreak/>
              <w:t>Клиент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Бронь</w:t>
            </w:r>
            <w:proofErr w:type="gramStart"/>
            <w:r>
              <w:t>1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Бронь</w:t>
            </w:r>
            <w:proofErr w:type="gramStart"/>
            <w:r>
              <w:t>2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Болнь3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12:00 24.02.20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05.03.20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08.01.20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15:30 24.03.20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16:00 24.03.20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21:00 24.03.20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27"/>
        <w:gridCol w:w="1927"/>
        <w:gridCol w:w="1928"/>
        <w:gridCol w:w="1928"/>
        <w:gridCol w:w="1928"/>
      </w:tblGrid>
      <w:tr w:rsidR="007E0A43" w:rsidTr="00714249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Пациент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</w:t>
            </w:r>
            <w:proofErr w:type="gramStart"/>
            <w:r>
              <w:t>1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</w:t>
            </w:r>
            <w:proofErr w:type="gramStart"/>
            <w:r>
              <w:t>2</w:t>
            </w:r>
            <w:proofErr w:type="gram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Запись3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04.01.20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24.05.20</w:t>
            </w:r>
          </w:p>
        </w:tc>
      </w:tr>
      <w:tr w:rsidR="007E0A43" w:rsidTr="00714249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23:00 19.03.20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12.07.20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Pr="00957FC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57FC3">
        <w:rPr>
          <w:rFonts w:ascii="Times New Roman" w:hAnsi="Times New Roman" w:cs="Times New Roman"/>
          <w:sz w:val="28"/>
          <w:szCs w:val="28"/>
        </w:rPr>
        <w:t>. Таблицы с аномалией во 2-й нормальной форме</w:t>
      </w:r>
    </w:p>
    <w:tbl>
      <w:tblPr>
        <w:tblW w:w="9615" w:type="dxa"/>
        <w:tblInd w:w="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80"/>
        <w:gridCol w:w="3210"/>
        <w:gridCol w:w="3225"/>
      </w:tblGrid>
      <w:tr w:rsidR="007E0A43" w:rsidTr="00714249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Покупатель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Сеанс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11.12.19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01.10.20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10:35 11.12.19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17:00 24.03.20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01.10.20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9615" w:type="dxa"/>
        <w:tblInd w:w="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80"/>
        <w:gridCol w:w="3210"/>
        <w:gridCol w:w="3225"/>
      </w:tblGrid>
      <w:tr w:rsidR="007E0A43" w:rsidTr="00714249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Клиент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Бронь</w:t>
            </w:r>
            <w:proofErr w:type="spellEnd"/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12:00 24.02.20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05.03.20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08.01.20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15:30 24.03.20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16:00 24.03.20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21:00 24.03.20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9615" w:type="dxa"/>
        <w:tblInd w:w="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80"/>
        <w:gridCol w:w="3210"/>
        <w:gridCol w:w="3225"/>
      </w:tblGrid>
      <w:tr w:rsidR="007E0A43" w:rsidTr="00714249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lastRenderedPageBreak/>
              <w:t>Пациент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04.01.20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24.05.20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23:00 19.03.20</w:t>
            </w:r>
          </w:p>
        </w:tc>
      </w:tr>
      <w:tr w:rsidR="007E0A43" w:rsidTr="0071424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12.07.20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E0A43" w:rsidRPr="00957FC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E0A43" w:rsidRPr="00957FC3" w:rsidRDefault="007E0A43" w:rsidP="007E0A4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Таблицы без аномалий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Покупатель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Колесникова Н.А.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Лутовинова</w:t>
            </w:r>
            <w:proofErr w:type="spellEnd"/>
            <w:r>
              <w:t xml:space="preserve"> П.Н.</w:t>
            </w:r>
          </w:p>
        </w:tc>
      </w:tr>
    </w:tbl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Покупатель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Сеанс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11.12.19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01.10.20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10:35 11.12.19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17:00 24.03.20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01.10.20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Клиент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Петров В.</w:t>
            </w:r>
            <w:proofErr w:type="gramStart"/>
            <w:r>
              <w:t>В</w:t>
            </w:r>
            <w:proofErr w:type="gramEnd"/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Иванов А.П.</w:t>
            </w:r>
          </w:p>
        </w:tc>
      </w:tr>
    </w:tbl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Клиент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Бронь</w:t>
            </w:r>
            <w:proofErr w:type="spellEnd"/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12:00 24.02.20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05.03.20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08.01.20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15:30 24.03.20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16:00 24.03.20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1156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21:00 24.03.20</w:t>
            </w:r>
          </w:p>
        </w:tc>
      </w:tr>
    </w:tbl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lastRenderedPageBreak/>
              <w:t>Пациент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Ф.И.О.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Казарина К.С.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proofErr w:type="spellStart"/>
            <w:r>
              <w:t>Шалышко</w:t>
            </w:r>
            <w:proofErr w:type="spellEnd"/>
            <w:r>
              <w:t xml:space="preserve"> В.С.</w:t>
            </w:r>
          </w:p>
        </w:tc>
      </w:tr>
    </w:tbl>
    <w:p w:rsidR="007E0A43" w:rsidRDefault="007E0A43" w:rsidP="007E0A4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7E0A43" w:rsidTr="0071424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Пациент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Запись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10:00 04.01.20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20:00 04.03.20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10:30 24.05.20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24.03.20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23:00 19.03.20</w:t>
            </w:r>
          </w:p>
        </w:tc>
      </w:tr>
      <w:tr w:rsidR="007E0A43" w:rsidTr="0071424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44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A43" w:rsidRDefault="007E0A43" w:rsidP="00714249">
            <w:pPr>
              <w:pStyle w:val="TableContents"/>
            </w:pPr>
            <w:r>
              <w:t>15:00 12.07.20</w:t>
            </w:r>
          </w:p>
        </w:tc>
      </w:tr>
    </w:tbl>
    <w:p w:rsidR="007E0A43" w:rsidRDefault="007E0A43" w:rsidP="007E0A43">
      <w:pPr>
        <w:pStyle w:val="Standard"/>
      </w:pPr>
    </w:p>
    <w:p w:rsidR="007E0A43" w:rsidRDefault="007E0A43" w:rsidP="007E0A43">
      <w:pPr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4B7263">
      <w:pPr>
        <w:ind w:left="35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A5367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:rsidR="007E0A43" w:rsidRPr="00CD3FDE" w:rsidRDefault="007E0A43" w:rsidP="007E0A4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67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A43">
        <w:rPr>
          <w:rFonts w:ascii="Times New Roman" w:hAnsi="Times New Roman" w:cs="Times New Roman"/>
          <w:bCs/>
          <w:sz w:val="28"/>
          <w:szCs w:val="28"/>
        </w:rPr>
        <w:t>Я</w:t>
      </w:r>
      <w:r w:rsidRPr="008525B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33014C">
        <w:rPr>
          <w:rFonts w:ascii="Times New Roman" w:hAnsi="Times New Roman" w:cs="Times New Roman"/>
          <w:bCs/>
          <w:sz w:val="28"/>
          <w:szCs w:val="28"/>
        </w:rPr>
        <w:t>аучи</w:t>
      </w:r>
      <w:r>
        <w:rPr>
          <w:rFonts w:ascii="Times New Roman" w:hAnsi="Times New Roman" w:cs="Times New Roman"/>
          <w:bCs/>
          <w:sz w:val="28"/>
          <w:szCs w:val="28"/>
        </w:rPr>
        <w:t>лась</w:t>
      </w:r>
      <w:r w:rsidRPr="0033014C">
        <w:rPr>
          <w:rFonts w:ascii="Times New Roman" w:hAnsi="Times New Roman" w:cs="Times New Roman"/>
          <w:bCs/>
          <w:sz w:val="28"/>
          <w:szCs w:val="28"/>
        </w:rPr>
        <w:t xml:space="preserve"> проектировать базы данных с использованием трехэтапной методологии: концептуальное – логическое – физическое проектирование. Проанали</w:t>
      </w:r>
      <w:r>
        <w:rPr>
          <w:rFonts w:ascii="Times New Roman" w:hAnsi="Times New Roman" w:cs="Times New Roman"/>
          <w:bCs/>
          <w:sz w:val="28"/>
          <w:szCs w:val="28"/>
        </w:rPr>
        <w:t>зировали</w:t>
      </w:r>
      <w:r w:rsidRPr="0033014C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33014C">
        <w:rPr>
          <w:rFonts w:ascii="Times New Roman" w:hAnsi="Times New Roman" w:cs="Times New Roman"/>
          <w:bCs/>
          <w:sz w:val="28"/>
          <w:szCs w:val="28"/>
        </w:rPr>
        <w:t>наличие\отсутствие</w:t>
      </w:r>
      <w:proofErr w:type="spellEnd"/>
      <w:r w:rsidRPr="0033014C">
        <w:rPr>
          <w:rFonts w:ascii="Times New Roman" w:hAnsi="Times New Roman" w:cs="Times New Roman"/>
          <w:bCs/>
          <w:sz w:val="28"/>
          <w:szCs w:val="28"/>
        </w:rPr>
        <w:t xml:space="preserve"> аномалий проектируемой базы данных.</w:t>
      </w:r>
      <w:bookmarkStart w:id="0" w:name="_GoBack"/>
      <w:bookmarkEnd w:id="0"/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Pr="0039216A" w:rsidRDefault="007E0A43" w:rsidP="007E0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A43" w:rsidRPr="004B7263" w:rsidRDefault="007E0A43" w:rsidP="004B7263">
      <w:pPr>
        <w:spacing w:line="360" w:lineRule="auto"/>
        <w:ind w:left="357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Литературные источники</w:t>
      </w:r>
    </w:p>
    <w:p w:rsidR="007E0A43" w:rsidRPr="00D45D73" w:rsidRDefault="007E0A43" w:rsidP="007E0A4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«Методические указания по лабораторным работам</w:t>
      </w:r>
      <w:r w:rsidRPr="009E5A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 w:rsidRPr="009E5A25">
        <w:rPr>
          <w:sz w:val="28"/>
          <w:szCs w:val="28"/>
        </w:rPr>
        <w:t xml:space="preserve">обучающихся по направлению подготовки </w:t>
      </w:r>
      <w:r>
        <w:rPr>
          <w:sz w:val="28"/>
          <w:szCs w:val="28"/>
        </w:rPr>
        <w:t>Прикладная информатика</w:t>
      </w:r>
      <w:r w:rsidRPr="009E5A25">
        <w:rPr>
          <w:sz w:val="28"/>
          <w:szCs w:val="28"/>
        </w:rPr>
        <w:t xml:space="preserve"> 09.03.0</w:t>
      </w:r>
      <w:r>
        <w:rPr>
          <w:sz w:val="28"/>
          <w:szCs w:val="28"/>
        </w:rPr>
        <w:t xml:space="preserve">3» к.т.н., доцент Зуев А.С., </w:t>
      </w: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>. Кириллина Ю.В.  Москва 2018 РТ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МИРЭА)</w:t>
      </w:r>
    </w:p>
    <w:p w:rsidR="00D51AF6" w:rsidRDefault="00D51AF6" w:rsidP="00CF6F8E">
      <w:pPr>
        <w:pStyle w:val="a3"/>
        <w:rPr>
          <w:b/>
          <w:color w:val="000000"/>
        </w:rPr>
      </w:pPr>
    </w:p>
    <w:sectPr w:rsidR="00D51AF6" w:rsidSect="00317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C6290"/>
    <w:multiLevelType w:val="multilevel"/>
    <w:tmpl w:val="D6B0C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F11F41"/>
    <w:rsid w:val="00211919"/>
    <w:rsid w:val="003175DE"/>
    <w:rsid w:val="0040616F"/>
    <w:rsid w:val="004B7263"/>
    <w:rsid w:val="005A6B97"/>
    <w:rsid w:val="007E0A43"/>
    <w:rsid w:val="0099667C"/>
    <w:rsid w:val="00A27540"/>
    <w:rsid w:val="00BD0FAC"/>
    <w:rsid w:val="00CF6F8E"/>
    <w:rsid w:val="00D51AF6"/>
    <w:rsid w:val="00EA5D83"/>
    <w:rsid w:val="00F11F41"/>
    <w:rsid w:val="00F9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CF6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5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1AF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0A43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Standard">
    <w:name w:val="Standard"/>
    <w:rsid w:val="007E0A4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E0A43"/>
    <w:pPr>
      <w:spacing w:after="140" w:line="276" w:lineRule="auto"/>
    </w:pPr>
  </w:style>
  <w:style w:type="paragraph" w:customStyle="1" w:styleId="TableContents">
    <w:name w:val="Table Contents"/>
    <w:basedOn w:val="Standard"/>
    <w:rsid w:val="007E0A4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Admin</cp:lastModifiedBy>
  <cp:revision>5</cp:revision>
  <dcterms:created xsi:type="dcterms:W3CDTF">2020-03-11T09:03:00Z</dcterms:created>
  <dcterms:modified xsi:type="dcterms:W3CDTF">2020-03-29T10:13:00Z</dcterms:modified>
</cp:coreProperties>
</file>