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6666"/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Fonts w:ascii="Arial" w:cs="Arial" w:eastAsia="Arial" w:hAnsi="Arial"/>
          <w:color w:val="e06666"/>
          <w:rtl w:val="0"/>
        </w:rPr>
        <w:t xml:space="preserve">PROJECT-2. Решение бизнес-задач с помощью PostgreSQL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dw2dac9r7xzm" w:id="1"/>
      <w:bookmarkEnd w:id="1"/>
      <w:r w:rsidDel="00000000" w:rsidR="00000000" w:rsidRPr="00000000">
        <w:rPr>
          <w:sz w:val="22"/>
          <w:szCs w:val="22"/>
          <w:rtl w:val="0"/>
        </w:rPr>
        <w:t xml:space="preserve">в рамках учебного проекта от skillfactory.ru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2450" cy="413118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13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b w:val="1"/>
          <w:color w:val="19807c"/>
          <w:sz w:val="36"/>
          <w:szCs w:val="36"/>
        </w:rPr>
      </w:pPr>
      <w:r w:rsidDel="00000000" w:rsidR="00000000" w:rsidRPr="00000000">
        <w:rPr>
          <w:b w:val="1"/>
          <w:color w:val="19807c"/>
          <w:sz w:val="36"/>
          <w:szCs w:val="36"/>
          <w:rtl w:val="0"/>
        </w:rPr>
        <w:t xml:space="preserve">Медведева Наталья</w:t>
      </w:r>
    </w:p>
    <w:p w:rsidR="00000000" w:rsidDel="00000000" w:rsidP="00000000" w:rsidRDefault="00000000" w:rsidRPr="00000000" w14:paraId="00000007">
      <w:pPr>
        <w:spacing w:before="0" w:lineRule="auto"/>
        <w:jc w:val="center"/>
        <w:rPr>
          <w:color w:val="19807c"/>
        </w:rPr>
      </w:pPr>
      <w:r w:rsidDel="00000000" w:rsidR="00000000" w:rsidRPr="00000000">
        <w:rPr>
          <w:color w:val="19807c"/>
          <w:rtl w:val="0"/>
        </w:rPr>
        <w:t xml:space="preserve">medvedeva.n.box@yandex.ru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19807c"/>
        </w:rPr>
      </w:pPr>
      <w:r w:rsidDel="00000000" w:rsidR="00000000" w:rsidRPr="00000000">
        <w:rPr>
          <w:color w:val="19807c"/>
          <w:rtl w:val="0"/>
        </w:rPr>
        <w:t xml:space="preserve">DARP-1014</w:t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yspy8tt3f0xe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al" w:cs="Arial" w:eastAsia="Arial" w:hAnsi="Arial"/>
          <w:color w:val="19807c"/>
          <w:sz w:val="36"/>
          <w:szCs w:val="36"/>
          <w:rtl w:val="0"/>
        </w:rPr>
        <w:t xml:space="preserve">ЛЕГЕНДА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Е-Сommerce-компания Pens and Pencils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Территория сбыта товара и офис : США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Товар: офисные товары (оргтехника, канцтовары и мебель)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Реализация: онлайн продажи  B2C и B2B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75rf4vta81ax" w:id="3"/>
      <w:bookmarkEnd w:id="3"/>
      <w:r w:rsidDel="00000000" w:rsidR="00000000" w:rsidRPr="00000000">
        <w:rPr>
          <w:rFonts w:ascii="Arial" w:cs="Arial" w:eastAsia="Arial" w:hAnsi="Arial"/>
          <w:color w:val="19807c"/>
          <w:sz w:val="36"/>
          <w:szCs w:val="36"/>
          <w:rtl w:val="0"/>
        </w:rPr>
        <w:t xml:space="preserve">ЗАДАЧА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Анализ работы компании с точки зрения ее эффективности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Дать рекомендации по масштабированию бизнеса, обозначить штат для открытия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офлайн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-магазина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quiyrwpy6ke" w:id="4"/>
      <w:bookmarkEnd w:id="4"/>
      <w:r w:rsidDel="00000000" w:rsidR="00000000" w:rsidRPr="00000000">
        <w:rPr>
          <w:rFonts w:ascii="Arial" w:cs="Arial" w:eastAsia="Arial" w:hAnsi="Arial"/>
          <w:color w:val="19807c"/>
          <w:sz w:val="36"/>
          <w:szCs w:val="36"/>
          <w:rtl w:val="0"/>
        </w:rPr>
        <w:t xml:space="preserve">АНАЛИЗИРУЕМЫЕ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Заказы осуществлялись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с 17.03.2017 по 30.12.2020 г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 (т.е. 48 месяцев или 4 года)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За это время всего было выполнено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5009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заказов, из них: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566.9291338582675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Second Class</w:t>
        <w:tab/>
        <w:t xml:space="preserve">964 шт.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566.9291338582675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Standard Class</w:t>
        <w:tab/>
        <w:t xml:space="preserve">2994 шт.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566.9291338582675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Same Day</w:t>
        <w:tab/>
        <w:t xml:space="preserve">264 шт.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566.9291338582675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First Class</w:t>
        <w:tab/>
        <w:t xml:space="preserve">787 шт.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Полученная выручка за 4 года составила 1 446 157 руб.,  в категориях: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(тк размерность денежной единицы не указана, примем что значения даны в рублях)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992.1259842519685" w:right="0" w:hanging="425.19685039370086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Technology</w:t>
        <w:tab/>
        <w:t xml:space="preserve">556 375 руб.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992.1259842519685" w:right="0" w:hanging="425.19685039370086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Furniture</w:t>
        <w:tab/>
        <w:t xml:space="preserve">460 817 руб.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992.1259842519685" w:right="0" w:hanging="425.19685039370086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Office Supplies</w:t>
        <w:tab/>
        <w:t xml:space="preserve">428 964 руб.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Всего 793 уникальных клиента сделали покупки за указанный период, из них: </w:t>
        <w:tab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566.9291338582675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Corporate</w:t>
        <w:tab/>
        <w:t xml:space="preserve">645 чел. (всего 4 100 доставка)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566.9291338582675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sz w:val="20"/>
          <w:szCs w:val="20"/>
          <w:rtl w:val="0"/>
        </w:rPr>
        <w:t xml:space="preserve">Consumer</w:t>
        <w:tab/>
        <w:t xml:space="preserve">148 чел. (всего 909 доставок)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before="0" w:lineRule="auto"/>
        <w:rPr>
          <w:b w:val="1"/>
          <w:color w:val="e06666"/>
          <w:sz w:val="40"/>
          <w:szCs w:val="40"/>
        </w:rPr>
      </w:pPr>
      <w:bookmarkStart w:colFirst="0" w:colLast="0" w:name="_qvx4o07gamx5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rPr>
          <w:b w:val="1"/>
          <w:color w:val="e06666"/>
          <w:sz w:val="40"/>
          <w:szCs w:val="40"/>
        </w:rPr>
      </w:pPr>
      <w:bookmarkStart w:colFirst="0" w:colLast="0" w:name="_wgiy2pywo8q4" w:id="6"/>
      <w:bookmarkEnd w:id="6"/>
      <w:r w:rsidDel="00000000" w:rsidR="00000000" w:rsidRPr="00000000">
        <w:rPr>
          <w:rFonts w:ascii="Arial" w:cs="Arial" w:eastAsia="Arial" w:hAnsi="Arial"/>
          <w:b w:val="1"/>
          <w:color w:val="e06666"/>
          <w:sz w:val="40"/>
          <w:szCs w:val="40"/>
          <w:rtl w:val="0"/>
        </w:rPr>
        <w:t xml:space="preserve">ЭФФЕКТИВНОСТЬ ПРОДАЖ</w:t>
      </w:r>
    </w:p>
    <w:p w:rsidR="00000000" w:rsidDel="00000000" w:rsidP="00000000" w:rsidRDefault="00000000" w:rsidRPr="00000000" w14:paraId="0000002A">
      <w:pPr>
        <w:shd w:fill="ffffff" w:val="clear"/>
        <w:spacing w:after="0" w:before="0" w:line="240" w:lineRule="auto"/>
        <w:ind w:left="0" w:firstLine="0"/>
        <w:rPr>
          <w:rFonts w:ascii="Fira Code" w:cs="Fira Code" w:eastAsia="Fira Code" w:hAnsi="Fira Code"/>
          <w:color w:val="e06666"/>
          <w:sz w:val="18"/>
          <w:szCs w:val="18"/>
        </w:rPr>
      </w:pPr>
      <w:r w:rsidDel="00000000" w:rsidR="00000000" w:rsidRPr="00000000">
        <w:rPr>
          <w:rFonts w:ascii="Fira Code" w:cs="Fira Code" w:eastAsia="Fira Code" w:hAnsi="Fira Code"/>
          <w:color w:val="e06666"/>
          <w:sz w:val="28"/>
          <w:szCs w:val="28"/>
          <w:rtl w:val="0"/>
        </w:rPr>
        <w:t xml:space="preserve">оценим динамику продаж и распределение выручки по товарам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Rule="auto"/>
        <w:rPr>
          <w:color w:val="e0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color w:val="19807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19807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200" w:before="0" w:line="240" w:lineRule="auto"/>
        <w:ind w:left="0" w:firstLine="0"/>
        <w:rPr>
          <w:rFonts w:ascii="Droid Serif" w:cs="Droid Serif" w:eastAsia="Droid Serif" w:hAnsi="Droid Serif"/>
          <w:color w:val="000000"/>
          <w:sz w:val="24"/>
          <w:szCs w:val="24"/>
        </w:rPr>
      </w:pPr>
      <w:bookmarkStart w:colFirst="0" w:colLast="0" w:name="_gnxgauog5vi9" w:id="7"/>
      <w:bookmarkEnd w:id="7"/>
      <w:commentRangeStart w:id="0"/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[27.5.1]  Сумма выручки по месяцам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0" w:before="0" w:lineRule="auto"/>
        <w:ind w:left="0" w:firstLine="0"/>
        <w:rPr>
          <w:color w:val="19807c"/>
          <w:sz w:val="32"/>
          <w:szCs w:val="32"/>
        </w:rPr>
      </w:pPr>
      <w:bookmarkStart w:colFirst="0" w:colLast="0" w:name="_pstbawsm6fyj" w:id="8"/>
      <w:bookmarkEnd w:id="8"/>
      <w:r w:rsidDel="00000000" w:rsidR="00000000" w:rsidRPr="00000000">
        <w:rPr>
          <w:color w:val="19807c"/>
          <w:sz w:val="32"/>
          <w:szCs w:val="32"/>
          <w:rtl w:val="0"/>
        </w:rPr>
        <w:t xml:space="preserve">1.1. </w:t>
      </w: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СУММА ВЫРУЧКИ ПО МЕСЯЦАМ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3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740"/>
        <w:gridCol w:w="7020"/>
        <w:tblGridChange w:id="0">
          <w:tblGrid>
            <w:gridCol w:w="1875"/>
            <w:gridCol w:w="1740"/>
            <w:gridCol w:w="7020"/>
          </w:tblGrid>
        </w:tblGridChange>
      </w:tblGrid>
      <w:tr>
        <w:trPr>
          <w:cantSplit w:val="0"/>
          <w:trHeight w:val="291.66666666666515" w:hRule="atLeast"/>
          <w:tblHeader w:val="0"/>
        </w:trPr>
        <w:tc>
          <w:tcPr>
            <w:tcBorders>
              <w:top w:color="434343" w:space="0" w:sz="4" w:val="single"/>
              <w:left w:color="ffffff" w:space="0" w:sz="6" w:val="single"/>
              <w:bottom w:color="434343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434343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301 395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b45f06"/>
                <w:sz w:val="28"/>
                <w:szCs w:val="28"/>
              </w:rPr>
              <w:drawing>
                <wp:inline distB="114300" distT="114300" distL="114300" distR="114300">
                  <wp:extent cx="4029075" cy="2671763"/>
                  <wp:effectExtent b="25400" l="25400" r="25400" t="25400"/>
                  <wp:docPr descr="Диаграмма" id="14" name="image12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671763"/>
                          </a:xfrm>
                          <a:prstGeom prst="rect"/>
                          <a:ln w="25400">
                            <a:solidFill>
                              <a:srgbClr val="FFFFF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434343" w:space="0" w:sz="4" w:val="single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январь</w:t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9 394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февраль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3 040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март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33 638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апрель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20 108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13 784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21 739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23 720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август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17 536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сентябрь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45 852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октябрь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22 021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ноябрь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48 931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333333333331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декабрь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41 632</w:t>
            </w:r>
          </w:p>
        </w:tc>
        <w:tc>
          <w:tcPr>
            <w:vMerge w:val="continue"/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.33333333333485" w:hRule="atLeast"/>
          <w:tblHeader w:val="0"/>
        </w:trPr>
        <w:tc>
          <w:tcPr>
            <w:tcBorders>
              <w:top w:color="434343" w:space="0" w:sz="4" w:val="single"/>
              <w:left w:color="ffffff" w:space="0" w:sz="4" w:val="single"/>
              <w:bottom w:color="000000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298 576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b45f06"/>
                <w:sz w:val="28"/>
                <w:szCs w:val="28"/>
              </w:rPr>
              <w:drawing>
                <wp:inline distB="114300" distT="114300" distL="114300" distR="114300">
                  <wp:extent cx="3981450" cy="2747963"/>
                  <wp:effectExtent b="0" l="0" r="0" t="0"/>
                  <wp:docPr descr="Диаграмма" id="1" name="image9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747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4" w:val="single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январь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11 088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февраль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7 400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март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21 547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апрель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18 971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19 253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14 764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19 969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август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23 499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сентябрь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41 462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октябрь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21 726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ноябрь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52 948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3.3333333333371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декабрь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45 949</w:t>
            </w:r>
          </w:p>
        </w:tc>
        <w:tc>
          <w:tcPr>
            <w:vMerge w:val="continue"/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.33333333333485" w:hRule="atLeast"/>
          <w:tblHeader w:val="0"/>
        </w:trPr>
        <w:tc>
          <w:tcPr>
            <w:tcBorders>
              <w:top w:color="434343" w:space="0" w:sz="4" w:val="single"/>
              <w:left w:color="ffffff" w:space="0" w:sz="6" w:val="single"/>
              <w:bottom w:color="000000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2019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387 938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b45f06"/>
                <w:sz w:val="28"/>
                <w:szCs w:val="28"/>
              </w:rPr>
              <w:drawing>
                <wp:inline distB="114300" distT="114300" distL="114300" distR="114300">
                  <wp:extent cx="4019550" cy="2681288"/>
                  <wp:effectExtent b="0" l="0" r="0" t="0"/>
                  <wp:docPr descr="Диаграмма" id="3" name="image2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681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.66666666666515" w:hRule="atLeast"/>
          <w:tblHeader w:val="0"/>
        </w:trPr>
        <w:tc>
          <w:tcPr>
            <w:tcBorders>
              <w:top w:color="000000" w:space="0" w:sz="4" w:val="single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январь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12 141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9.99999999999545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февраль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14 067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.00000000000455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март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36 057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.6666666666719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апрель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28 246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36 745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.3333333333303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26 777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3.3333333333303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25 959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.6666666666674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август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20 535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сентябрь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41 531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.6666666666674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октябрь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36 558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6.666666666669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ноябрь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52 114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.00000000000455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декабрь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57 208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3.33333333333485" w:hRule="atLeast"/>
          <w:tblHeader w:val="0"/>
        </w:trPr>
        <w:tc>
          <w:tcPr>
            <w:tcBorders>
              <w:top w:color="434343" w:space="0" w:sz="4" w:val="single"/>
              <w:left w:color="ffffff" w:space="0" w:sz="6" w:val="single"/>
              <w:bottom w:color="000000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458 248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Fonts w:ascii="Oswald" w:cs="Oswald" w:eastAsia="Oswald" w:hAnsi="Oswald"/>
                <w:color w:val="b45f06"/>
                <w:sz w:val="28"/>
                <w:szCs w:val="28"/>
              </w:rPr>
              <w:drawing>
                <wp:inline distB="114300" distT="114300" distL="114300" distR="114300">
                  <wp:extent cx="4010025" cy="2805113"/>
                  <wp:effectExtent b="0" l="0" r="0" t="0"/>
                  <wp:docPr descr="Диаграмма" id="8" name="image1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805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.6666666666674" w:hRule="atLeast"/>
          <w:tblHeader w:val="0"/>
        </w:trPr>
        <w:tc>
          <w:tcPr>
            <w:tcBorders>
              <w:top w:color="000000" w:space="0" w:sz="4" w:val="single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январь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25 729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3.3333333333371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февраль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13 416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.666666666669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март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37 962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.6666666666629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апрель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20 114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.0000000000023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май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28 979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35 985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.6666666666606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июль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27 247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.6666666666697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август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37 409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.00000000000455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сентябрь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55 987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6.66666666666742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октябрь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48 273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.33333333333258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ноябрь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74 906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декабрь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52 241</w:t>
            </w:r>
          </w:p>
        </w:tc>
        <w:tc>
          <w:tcPr>
            <w:vMerge w:val="continue"/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swald" w:cs="Oswald" w:eastAsia="Oswald" w:hAnsi="Oswald"/>
                <w:color w:val="b45f06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Style w:val="Heading1"/>
        <w:spacing w:after="200" w:lineRule="auto"/>
        <w:ind w:left="0" w:firstLine="0"/>
        <w:rPr>
          <w:sz w:val="36"/>
          <w:szCs w:val="36"/>
        </w:rPr>
      </w:pPr>
      <w:bookmarkStart w:colFirst="0" w:colLast="0" w:name="_qog7mdxhck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after="200" w:lineRule="auto"/>
        <w:ind w:left="0" w:firstLine="0"/>
        <w:rPr>
          <w:sz w:val="24"/>
          <w:szCs w:val="24"/>
        </w:rPr>
      </w:pPr>
      <w:bookmarkStart w:colFirst="0" w:colLast="0" w:name="_l6uh6lblx01f" w:id="10"/>
      <w:bookmarkEnd w:id="10"/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1.2. СУММА ВЫРУЧКИ ПО ГОДАМ</w:t>
      </w:r>
      <w:r w:rsidDel="00000000" w:rsidR="00000000" w:rsidRPr="00000000">
        <w:rPr>
          <w:rtl w:val="0"/>
        </w:rPr>
      </w:r>
    </w:p>
    <w:tbl>
      <w:tblPr>
        <w:tblStyle w:val="Table2"/>
        <w:tblW w:w="106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1755"/>
        <w:gridCol w:w="6840"/>
        <w:tblGridChange w:id="0">
          <w:tblGrid>
            <w:gridCol w:w="2025"/>
            <w:gridCol w:w="1755"/>
            <w:gridCol w:w="6840"/>
          </w:tblGrid>
        </w:tblGridChange>
      </w:tblGrid>
      <w:tr>
        <w:trPr>
          <w:cantSplit w:val="0"/>
          <w:trHeight w:val="270.6382978723416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000000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ВЫРУЧКА, РУБ.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0" w:line="240" w:lineRule="auto"/>
              <w:jc w:val="center"/>
              <w:rPr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954713" cy="1409700"/>
                  <wp:effectExtent b="0" l="0" r="0" t="0"/>
                  <wp:docPr descr="Диаграмма" id="10" name="image11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713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.6382978723416" w:hRule="atLeast"/>
          <w:tblHeader w:val="0"/>
        </w:trPr>
        <w:tc>
          <w:tcPr>
            <w:tcBorders>
              <w:top w:color="000000" w:space="0" w:sz="4" w:val="single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301 395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.6382978723416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298 576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.6382978723416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387 938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.6382978723416" w:hRule="atLeast"/>
          <w:tblHeader w:val="0"/>
        </w:trPr>
        <w:tc>
          <w:tcPr>
            <w:tcBorders>
              <w:top w:color="000000" w:space="0" w:sz="0" w:val="nil"/>
              <w:left w:color="ffffff" w:space="0" w:sz="6" w:val="single"/>
              <w:bottom w:color="000000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458 248</w:t>
            </w:r>
          </w:p>
        </w:tc>
        <w:tc>
          <w:tcPr>
            <w:vMerge w:val="continue"/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1.6666666666697" w:hRule="atLeast"/>
          <w:tblHeader w:val="0"/>
        </w:trPr>
        <w:tc>
          <w:tcPr>
            <w:tcBorders>
              <w:top w:color="000000" w:space="0" w:sz="4" w:val="single"/>
              <w:left w:color="ffffff" w:space="0" w:sz="6" w:val="single"/>
              <w:bottom w:color="ffffff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ffffff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1 446 157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EB Garamond" w:cs="EB Garamond" w:eastAsia="EB Garamond" w:hAnsi="EB Garamond"/>
          <w:color w:val="000000"/>
          <w:sz w:val="26"/>
          <w:szCs w:val="26"/>
        </w:rPr>
      </w:pPr>
      <w:commentRangeStart w:id="1"/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[27.5.5] Сумма выручки по категориям/подкатегориям</w:t>
        </w:r>
      </w:hyperlink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1.3. СУММА ВЫРУЧКИ ПО КАТЕГОРИЯМ И  ПОДКАТЕГОРИЯМ</w:t>
      </w:r>
    </w:p>
    <w:p w:rsidR="00000000" w:rsidDel="00000000" w:rsidP="00000000" w:rsidRDefault="00000000" w:rsidRPr="00000000" w14:paraId="000000E3">
      <w:pPr>
        <w:spacing w:before="0" w:line="24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500.0" w:type="dxa"/>
        <w:jc w:val="left"/>
        <w:tblInd w:w="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gridCol w:w="2475"/>
        <w:gridCol w:w="1230"/>
        <w:gridCol w:w="1575"/>
        <w:tblGridChange w:id="0">
          <w:tblGrid>
            <w:gridCol w:w="2220"/>
            <w:gridCol w:w="2475"/>
            <w:gridCol w:w="1230"/>
            <w:gridCol w:w="157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КАТЕГОРИЯ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ПОДКАТЕГОРИЯ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ВЫРУЧКА, РУБ.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ОТ ИТОГОВОЙ ВЫРУЧКИ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Furniture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Chairs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spacing w:before="0" w:line="276" w:lineRule="auto"/>
              <w:jc w:val="right"/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235 318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16%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Technology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Phones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spacing w:before="0" w:line="276" w:lineRule="auto"/>
              <w:jc w:val="right"/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221 110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Office Supplies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spacing w:before="0" w:line="276" w:lineRule="auto"/>
              <w:jc w:val="right"/>
              <w:rPr>
                <w:color w:val="3876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179 736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12%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Technology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Accessories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125 442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Furniture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114 532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Technology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Machines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113 978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Technology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Copiers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95 844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Paper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62 148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Furniture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Bookcases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59 271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Appliances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55 550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Furniture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Furnishings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51 695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Binders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45 312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37 457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22 148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Envelopes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13 809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Labels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10 345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Fasteners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2 459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0%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1 446 154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spacing w:before="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rPr>
          <w:rFonts w:ascii="Oswald" w:cs="Oswald" w:eastAsia="Oswald" w:hAnsi="Oswald"/>
          <w:color w:val="1980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Oswald" w:cs="Oswald" w:eastAsia="Oswald" w:hAnsi="Oswald"/>
          <w:color w:val="1980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Oswald" w:cs="Oswald" w:eastAsia="Oswald" w:hAnsi="Oswald"/>
          <w:color w:val="1980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1.4. СУММА ВЫРУЧКИ ПО КАТЕГОРИЯМ</w:t>
      </w:r>
    </w:p>
    <w:p w:rsidR="00000000" w:rsidDel="00000000" w:rsidP="00000000" w:rsidRDefault="00000000" w:rsidRPr="00000000" w14:paraId="00000134">
      <w:pPr>
        <w:spacing w:before="0" w:line="24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53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15"/>
        <w:gridCol w:w="1170"/>
        <w:gridCol w:w="1545"/>
        <w:tblGridChange w:id="0">
          <w:tblGrid>
            <w:gridCol w:w="4815"/>
            <w:gridCol w:w="1170"/>
            <w:gridCol w:w="154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КАТЕГОРИЯ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ВЫРУЧКА, РУБ.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ОТ ИТОГОВОЙ ВЫРУЧКИ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Technology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556 375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38%</w:t>
            </w:r>
          </w:p>
        </w:tc>
      </w:tr>
      <w:tr>
        <w:trPr>
          <w:cantSplit w:val="0"/>
          <w:trHeight w:val="326.66666666666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Furniture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460 817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32%</w:t>
            </w:r>
          </w:p>
        </w:tc>
      </w:tr>
      <w:tr>
        <w:trPr>
          <w:cantSplit w:val="0"/>
          <w:trHeight w:val="356.666666666674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Office Supplies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428 964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1 446 156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spacing w:before="0" w:line="276" w:lineRule="auto"/>
              <w:rPr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spacing w:line="240" w:lineRule="auto"/>
        <w:rPr>
          <w:rFonts w:ascii="Oswald" w:cs="Oswald" w:eastAsia="Oswald" w:hAnsi="Oswald"/>
          <w:color w:val="19807c"/>
          <w:sz w:val="32"/>
          <w:szCs w:val="32"/>
        </w:rPr>
      </w:pPr>
      <w:commentRangeStart w:id="2"/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[27.5.6] Топ-25 товаров по объему выручки </w:t>
        </w:r>
      </w:hyperlink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color w:val="19807c"/>
          <w:sz w:val="32"/>
          <w:szCs w:val="32"/>
          <w:rtl w:val="0"/>
        </w:rPr>
        <w:t xml:space="preserve">1.5. </w:t>
      </w: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Топ-25 ТОВАРОВ ПО ОБЪЕМУ ВЫРУЧКИ</w:t>
      </w:r>
    </w:p>
    <w:p w:rsidR="00000000" w:rsidDel="00000000" w:rsidP="00000000" w:rsidRDefault="00000000" w:rsidRPr="00000000" w14:paraId="00000146">
      <w:pPr>
        <w:spacing w:before="0" w:line="24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90.0" w:type="dxa"/>
        <w:jc w:val="left"/>
        <w:tblInd w:w="-16.6666666666666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80"/>
        <w:gridCol w:w="5535"/>
        <w:gridCol w:w="1545"/>
        <w:gridCol w:w="1755"/>
        <w:gridCol w:w="1275"/>
        <w:tblGridChange w:id="0">
          <w:tblGrid>
            <w:gridCol w:w="480"/>
            <w:gridCol w:w="5535"/>
            <w:gridCol w:w="1545"/>
            <w:gridCol w:w="1755"/>
            <w:gridCol w:w="12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НАИМЕНОВАНИЕ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ВЫРУЧКА, РУБ.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КОЛИЧЕСТВО, ШТ.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ОТ ИТОГА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Canon imageCLASS 2200 Advanced Copier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36 959,82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256%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HON 5400 Series Task Chairs for Big and Tall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15 309,53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106%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3D Systems Cube Printer, 2nd Generation, Magenta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14 299,89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99%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High Speed Automatic Electric Letter Opener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13 624,21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94%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Martin Yale Chadless Opener Electric Letter Opener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13 325,00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92%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Cisco TelePresence System EX90 Videoconferencing Unit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11 319,24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78%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Hewlett Packard LaserJet 3310 Copier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11 303,69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78%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Samsung Galaxy Mega 6.3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11 154,87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77%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Canon PC1060 Personal Laser Copier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9 295,83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64%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HP Designjet T520 Inkjet Large Format Printer - 24" Color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9 187,50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64%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Global Troy Executive Leather Low-Back Tilter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9 082,87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63%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rtl w:val="0"/>
              </w:rPr>
              <w:t xml:space="preserve">Honeywell Enviracaire Portable HEPA Air Cleaner for 17' x 22' Room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9 043,55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63%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Tennsco 6- and 18-Compartment Lockers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8 740,17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60%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rtl w:val="0"/>
              </w:rPr>
              <w:t xml:space="preserve">Plantronics CS510 - Over-the-Head monaural Wireless Headset 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8 657,89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60%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SAFCO Arco Folding Chair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8 100,95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56%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Riverside Palais Royal Lawyers Bookcase, Royale Cherry Finish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7 805,48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54%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Apple iPhone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7 798,00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54%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Tennsco Double-Tier Lockers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7 704,86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53%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Ativa V4110MDD Micro-Cut Shredder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7 699,89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53%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Hon Deluxe Fabric Upholstered Stacking Chairs, Rounded 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7 446,44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51%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Tennsco Single-Tier Lockers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7 326,59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51%</w:t>
            </w:r>
          </w:p>
        </w:tc>
      </w:tr>
      <w:tr>
        <w:trPr>
          <w:cantSplit w:val="0"/>
          <w:trHeight w:val="534.642857142857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Office Star - Professional Matrix Back Chair with 2-to-1 Synchro Tilt and Mesh Fabric Seat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7 019,50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49%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Zebra ZM400 Thermal Label Printer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6 965,70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48%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Hot File 7-Pocket, Floor Stand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6 510,77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45%</w:t>
            </w:r>
          </w:p>
        </w:tc>
      </w:tr>
      <w:tr>
        <w:trPr>
          <w:cantSplit w:val="0"/>
          <w:trHeight w:val="356.4285714285714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spacing w:before="0" w:line="276" w:lineRule="auto"/>
              <w:rPr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color w:val="434343"/>
                <w:sz w:val="18"/>
                <w:szCs w:val="18"/>
                <w:rtl w:val="0"/>
              </w:rPr>
              <w:t xml:space="preserve">Bretford Rectangular Conference Table Tops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6 497,82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45%</w:t>
            </w:r>
          </w:p>
        </w:tc>
      </w:tr>
    </w:tbl>
    <w:p w:rsidR="00000000" w:rsidDel="00000000" w:rsidP="00000000" w:rsidRDefault="00000000" w:rsidRPr="00000000" w14:paraId="000001C9">
      <w:pPr>
        <w:spacing w:before="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before="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before="0" w:lineRule="auto"/>
        <w:rPr>
          <w:rFonts w:ascii="Oswald" w:cs="Oswald" w:eastAsia="Oswald" w:hAnsi="Oswald"/>
          <w:color w:val="b45f0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РЕЗЮМИРУЕМ</w:t>
      </w:r>
      <w:r w:rsidDel="00000000" w:rsidR="00000000" w:rsidRPr="00000000">
        <w:rPr>
          <w:rFonts w:ascii="Oswald" w:cs="Oswald" w:eastAsia="Oswald" w:hAnsi="Oswald"/>
          <w:color w:val="19807c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Выручка растет к концу каждого календарного года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Наблюдается сезонность роста и падения выручки : max выручка в 4 кв. кв  года, min выручка в начале календарного года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Самый ходовой товар в заданный период - Кресло (товар с максимальной суммой реализации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spacing w:after="0" w:before="0" w:lineRule="auto"/>
        <w:ind w:left="0" w:firstLine="0"/>
        <w:rPr>
          <w:color w:val="e06666"/>
          <w:sz w:val="40"/>
          <w:szCs w:val="40"/>
        </w:rPr>
      </w:pPr>
      <w:bookmarkStart w:colFirst="0" w:colLast="0" w:name="_po0k8sktdj95" w:id="11"/>
      <w:bookmarkEnd w:id="11"/>
      <w:r w:rsidDel="00000000" w:rsidR="00000000" w:rsidRPr="00000000">
        <w:rPr>
          <w:rFonts w:ascii="Arial" w:cs="Arial" w:eastAsia="Arial" w:hAnsi="Arial"/>
          <w:b w:val="1"/>
          <w:color w:val="e06666"/>
          <w:sz w:val="40"/>
          <w:szCs w:val="40"/>
          <w:rtl w:val="0"/>
        </w:rPr>
        <w:t xml:space="preserve">ПОРТРЕТ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spacing w:before="0" w:line="240" w:lineRule="auto"/>
        <w:ind w:left="0" w:firstLine="0"/>
        <w:rPr>
          <w:b w:val="1"/>
          <w:color w:val="e06666"/>
        </w:rPr>
      </w:pPr>
      <w:r w:rsidDel="00000000" w:rsidR="00000000" w:rsidRPr="00000000">
        <w:rPr>
          <w:rFonts w:ascii="Fira Code" w:cs="Fira Code" w:eastAsia="Fira Code" w:hAnsi="Fira Code"/>
          <w:color w:val="e06666"/>
          <w:sz w:val="28"/>
          <w:szCs w:val="28"/>
          <w:rtl w:val="0"/>
        </w:rPr>
        <w:t xml:space="preserve">выясним, какие клиенты приносят наибольший объем выручки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EB Garamond" w:cs="EB Garamond" w:eastAsia="EB Garamond" w:hAnsi="EB Garamond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EB Garamond" w:cs="EB Garamond" w:eastAsia="EB Garamond" w:hAnsi="EB Garamond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rPr>
          <w:rFonts w:ascii="EB Garamond" w:cs="EB Garamond" w:eastAsia="EB Garamond" w:hAnsi="EB Garamond"/>
          <w:color w:val="000000"/>
          <w:sz w:val="26"/>
          <w:szCs w:val="26"/>
        </w:rPr>
      </w:pPr>
      <w:commentRangeStart w:id="3"/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[27.6.1] Количество клиентов и выручка по категориям клиента</w:t>
        </w:r>
      </w:hyperlink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2.1. СООТНОШЕНИЕ КОЛИЧЕСТВА КЛИЕНТОВ ПО КАТЕГОРИЯМ В2В и B2C</w:t>
      </w:r>
    </w:p>
    <w:p w:rsidR="00000000" w:rsidDel="00000000" w:rsidP="00000000" w:rsidRDefault="00000000" w:rsidRPr="00000000" w14:paraId="000001D6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2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5"/>
        <w:gridCol w:w="1560"/>
        <w:gridCol w:w="3015"/>
        <w:gridCol w:w="1305"/>
        <w:gridCol w:w="1320"/>
        <w:gridCol w:w="120"/>
        <w:tblGridChange w:id="0">
          <w:tblGrid>
            <w:gridCol w:w="2955"/>
            <w:gridCol w:w="1560"/>
            <w:gridCol w:w="3015"/>
            <w:gridCol w:w="1305"/>
            <w:gridCol w:w="1320"/>
            <w:gridCol w:w="12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КАТЕГОРИЯ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КОЛИЧЕСТВО КЛИЕНТОВ,ЧЕЛ.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ОТ ОБЩЕГО</w:t>
              <w:br w:type="textWrapping"/>
              <w:t xml:space="preserve"> КОЛИЧЕСТВА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ВЫРУЧКА, РУБ.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ОТ ОБЩЕЙ ВЫРУЧКИ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before="0" w:lineRule="auto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3de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Corporate</w:t>
            </w:r>
          </w:p>
          <w:p w:rsidR="00000000" w:rsidDel="00000000" w:rsidP="00000000" w:rsidRDefault="00000000" w:rsidRPr="00000000" w14:paraId="000001E0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B2B-клиент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3de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3de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81,3%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3de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1 172 009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3dee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81%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i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Consumer</w:t>
            </w:r>
          </w:p>
          <w:p w:rsidR="00000000" w:rsidDel="00000000" w:rsidP="00000000" w:rsidRDefault="00000000" w:rsidRPr="00000000" w14:paraId="000001E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B2C-клиент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18,7%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274 148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19%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after="0" w:before="0" w:line="240" w:lineRule="auto"/>
              <w:ind w:left="0" w:firstLine="0"/>
              <w:jc w:val="center"/>
              <w:rPr>
                <w:rFonts w:ascii="Arial" w:cs="Arial" w:eastAsia="Arial" w:hAnsi="Arial"/>
                <w:i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793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1 446 157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89013" cy="13620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013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</w:t>
        <w:tab/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8962" cy="138591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8962" cy="13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0" w:lineRule="auto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before="0" w:lineRule="auto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РЕЗЮМИРУЕМ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 В2В клиентов гораздо больше чем розничных (81,3% от общего количества). Соответственно выручки они принесли за весь период больше (81%)</w:t>
      </w:r>
    </w:p>
    <w:p w:rsidR="00000000" w:rsidDel="00000000" w:rsidP="00000000" w:rsidRDefault="00000000" w:rsidRPr="00000000" w14:paraId="000001FB">
      <w:pPr>
        <w:spacing w:before="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● Имеет смысл и далее вкладывать ресурс в привлечение компаний, В2С клиенты приносят меньше прибыли, нужно понять почему. Исследовать методы привлечения, возможно у данного сегмента есть потенциал.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rPr>
          <w:rFonts w:ascii="EB Garamond" w:cs="EB Garamond" w:eastAsia="EB Garamond" w:hAnsi="EB Garamond"/>
          <w:color w:val="000000"/>
          <w:sz w:val="26"/>
          <w:szCs w:val="26"/>
        </w:rPr>
      </w:pPr>
      <w:commentRangeStart w:id="4"/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[27.6.2] Количество новых B2B клиентов по месяцам</w:t>
        </w:r>
      </w:hyperlink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2.2. ДИНАМИКА ПРИВЛЕЧЕНИЯ НОВЫХ B2B КЛИЕНТОВ</w:t>
      </w:r>
    </w:p>
    <w:p w:rsidR="00000000" w:rsidDel="00000000" w:rsidP="00000000" w:rsidRDefault="00000000" w:rsidRPr="00000000" w14:paraId="000001FF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before="0" w:lineRule="auto"/>
        <w:rPr>
          <w:rFonts w:ascii="Oswald" w:cs="Oswald" w:eastAsia="Oswald" w:hAnsi="Oswald"/>
          <w:i w:val="1"/>
          <w:color w:val="19807c"/>
          <w:sz w:val="32"/>
          <w:szCs w:val="32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Диаграмма  ниже показывает динамику привлечения новых клиентов по месяцам, за периоды 2017-2018 гг, т.к. в периоды 2019-2020 г новые клиенты практически не привлекались, иллюстрировать данных периодов подробно - не информативно.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661988</wp:posOffset>
            </wp:positionV>
            <wp:extent cx="7448550" cy="1757363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1757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0" w:lineRule="auto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0" w:lineRule="auto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0" w:lineRule="auto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НОВЫЕ В2В КЛИЕНТЫ И ВЫРУЧКА ПО НИМ</w:t>
      </w:r>
      <w:r w:rsidDel="00000000" w:rsidR="00000000" w:rsidRPr="00000000">
        <w:rPr>
          <w:rtl w:val="0"/>
        </w:rPr>
      </w:r>
    </w:p>
    <w:tbl>
      <w:tblPr>
        <w:tblStyle w:val="Table7"/>
        <w:tblW w:w="108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5"/>
        <w:gridCol w:w="1815"/>
        <w:gridCol w:w="1860"/>
        <w:gridCol w:w="5610"/>
        <w:tblGridChange w:id="0">
          <w:tblGrid>
            <w:gridCol w:w="1575"/>
            <w:gridCol w:w="1815"/>
            <w:gridCol w:w="1860"/>
            <w:gridCol w:w="56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before="0" w:line="276" w:lineRule="auto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rtl w:val="0"/>
              </w:rPr>
              <w:t xml:space="preserve">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before="0" w:line="276" w:lineRule="auto"/>
              <w:jc w:val="center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rtl w:val="0"/>
              </w:rPr>
              <w:t xml:space="preserve">КЛИЕНТЫ, ЧЕЛ.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rtl w:val="0"/>
              </w:rPr>
              <w:t xml:space="preserve">ВЫРУЧКА, РУБ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before="0" w:line="276" w:lineRule="auto"/>
              <w:jc w:val="right"/>
              <w:rPr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</w:rPr>
              <w:drawing>
                <wp:inline distB="114300" distT="114300" distL="114300" distR="114300">
                  <wp:extent cx="3248025" cy="1252538"/>
                  <wp:effectExtent b="0" l="0" r="0" t="0"/>
                  <wp:docPr descr="Диаграмма" id="7" name="image4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252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75 576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spacing w:after="0" w:before="0" w:line="240" w:lineRule="auto"/>
              <w:ind w:left="0" w:firstLine="0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13 790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spacing w:after="0" w:before="0" w:line="240" w:lineRule="auto"/>
              <w:ind w:left="0" w:firstLine="0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4 976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spacing w:after="0" w:before="0" w:line="240" w:lineRule="auto"/>
              <w:ind w:left="0" w:firstLine="0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1 668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spacing w:after="0" w:before="0" w:line="240" w:lineRule="auto"/>
              <w:ind w:left="0" w:firstLine="0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645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96 010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spacing w:after="0" w:before="0" w:line="240" w:lineRule="auto"/>
              <w:ind w:left="0" w:firstLine="0"/>
              <w:jc w:val="right"/>
              <w:rPr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spacing w:before="0" w:lineRule="auto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before="0" w:lineRule="auto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НОВЫЕ В2В КЛИЕНТЫ и ВЫРУЧКА ПО НИМ</w:t>
      </w:r>
      <w:r w:rsidDel="00000000" w:rsidR="00000000" w:rsidRPr="00000000">
        <w:rPr>
          <w:rtl w:val="0"/>
        </w:rPr>
      </w:r>
    </w:p>
    <w:tbl>
      <w:tblPr>
        <w:tblStyle w:val="Table8"/>
        <w:tblW w:w="10785.0" w:type="dxa"/>
        <w:jc w:val="left"/>
        <w:tblInd w:w="-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0"/>
        <w:gridCol w:w="1845"/>
        <w:gridCol w:w="1830"/>
        <w:gridCol w:w="5370"/>
        <w:tblGridChange w:id="0">
          <w:tblGrid>
            <w:gridCol w:w="1740"/>
            <w:gridCol w:w="1845"/>
            <w:gridCol w:w="1830"/>
            <w:gridCol w:w="53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КЛИЕНТЫ, ЧЕЛ.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ВЫРУЧКА, РУБ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</w:rPr>
              <w:drawing>
                <wp:inline distB="114300" distT="114300" distL="114300" distR="114300">
                  <wp:extent cx="3124200" cy="1176338"/>
                  <wp:effectExtent b="0" l="0" r="0" t="0"/>
                  <wp:docPr descr="Диаграмма" id="5" name="image8.png"/>
                  <a:graphic>
                    <a:graphicData uri="http://schemas.openxmlformats.org/drawingml/2006/picture">
                      <pic:pic>
                        <pic:nvPicPr>
                          <pic:cNvPr descr="Диаграмма"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spacing w:before="0" w:line="27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1191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170 472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spacing w:after="0" w:before="0" w:line="240" w:lineRule="auto"/>
              <w:ind w:left="0" w:firstLine="0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spacing w:before="0" w:line="27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1658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235 555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spacing w:after="0" w:before="0" w:line="240" w:lineRule="auto"/>
              <w:ind w:left="0" w:firstLine="0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spacing w:before="0" w:line="27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316 836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spacing w:after="0" w:before="0" w:line="240" w:lineRule="auto"/>
              <w:ind w:left="0" w:firstLine="0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spacing w:before="0" w:line="27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2638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353 135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spacing w:after="0" w:before="0" w:line="240" w:lineRule="auto"/>
              <w:ind w:left="0" w:firstLine="0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spacing w:before="0" w:line="27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7566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1 075 998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spacing w:after="0" w:before="0" w:line="240" w:lineRule="auto"/>
              <w:ind w:left="0" w:firstLine="0"/>
              <w:jc w:val="righ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B">
      <w:pPr>
        <w:spacing w:before="0" w:lineRule="auto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before="0" w:lineRule="auto"/>
        <w:rPr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before="0" w:lineRule="auto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РЕЗЮМИРУЕМ</w:t>
      </w:r>
    </w:p>
    <w:p w:rsidR="00000000" w:rsidDel="00000000" w:rsidP="00000000" w:rsidRDefault="00000000" w:rsidRPr="00000000" w14:paraId="0000023E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Прирост новых клиентов в 2020 г  в сравнении в 2017 г упал на 98% Начиная с января 2018 года новые клиенты практически не привлекаются. Выручка растет за счет увеличения продаж по старым (постоянным) клиентам.</w:t>
      </w:r>
    </w:p>
    <w:p w:rsidR="00000000" w:rsidDel="00000000" w:rsidP="00000000" w:rsidRDefault="00000000" w:rsidRPr="00000000" w14:paraId="0000023F">
      <w:pPr>
        <w:spacing w:before="0" w:lineRule="auto"/>
        <w:rPr>
          <w:color w:val="19807c"/>
          <w:sz w:val="18"/>
          <w:szCs w:val="18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● Точка роста в данных условиях - привлечение новых клиентов, например ресурсами маркетинга, охвата новой офлайн или онлайн аудитории</w:t>
      </w:r>
      <w:r w:rsidDel="00000000" w:rsidR="00000000" w:rsidRPr="00000000">
        <w:rPr>
          <w:rtl w:val="0"/>
        </w:rPr>
      </w:r>
    </w:p>
    <w:tbl>
      <w:tblPr>
        <w:tblStyle w:val="Table9"/>
        <w:tblW w:w="46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1785"/>
        <w:gridCol w:w="1260"/>
        <w:tblGridChange w:id="0">
          <w:tblGrid>
            <w:gridCol w:w="1605"/>
            <w:gridCol w:w="1785"/>
            <w:gridCol w:w="126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МЕСЯЦ 1-й ПОКУПКИ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КОЛИЧ.НОВЫХ КЛИЕНТОВ, ЧЕЛ.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ВЫРУЧКА, РУБ.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1 574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933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4 298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8 177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5 329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7 697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10 339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7 319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12 174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4 804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8 548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2017-12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4 383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1 355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1 155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2 733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1 530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1 611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2 049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2018-12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920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630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1 887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277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2019-12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389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238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2020-11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spacing w:before="0" w:line="276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spacing w:before="0" w:line="276" w:lineRule="auto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spacing w:before="0" w:line="276" w:lineRule="auto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645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spacing w:before="0" w:line="276" w:lineRule="auto"/>
              <w:jc w:val="righ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96 010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4">
      <w:pPr>
        <w:spacing w:before="0" w:lineRule="auto"/>
        <w:rPr>
          <w:rFonts w:ascii="Oswald" w:cs="Oswald" w:eastAsia="Oswald" w:hAnsi="Oswald"/>
          <w:color w:val="19807c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2.3. ХАРАКТЕРИСТИКА В2В-КЛИЕНТОВ</w:t>
      </w:r>
    </w:p>
    <w:p w:rsidR="00000000" w:rsidDel="00000000" w:rsidP="00000000" w:rsidRDefault="00000000" w:rsidRPr="00000000" w14:paraId="000002C5">
      <w:pPr>
        <w:spacing w:before="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before="0" w:lineRule="auto"/>
        <w:rPr>
          <w:b w:val="1"/>
          <w:color w:val="434343"/>
          <w:sz w:val="24"/>
          <w:szCs w:val="24"/>
        </w:rPr>
      </w:pPr>
      <w:commentRangeStart w:id="5"/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[27.6.4 / 1] </w:t>
        </w:r>
      </w:hyperlink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Oswald" w:cs="Oswald" w:eastAsia="Oswald" w:hAnsi="Oswald"/>
          <w:color w:val="19807c"/>
          <w:sz w:val="32"/>
          <w:szCs w:val="32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 среднем в заказах у корпоративных клиентов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7,6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товаров</w:t>
      </w:r>
    </w:p>
    <w:p w:rsidR="00000000" w:rsidDel="00000000" w:rsidP="00000000" w:rsidRDefault="00000000" w:rsidRPr="00000000" w14:paraId="000002C7">
      <w:pPr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(7,4 товара в среднем у розничных клиентов) И</w:t>
      </w:r>
      <w:r w:rsidDel="00000000" w:rsidR="00000000" w:rsidRPr="00000000">
        <w:rPr>
          <w:sz w:val="24"/>
          <w:szCs w:val="24"/>
          <w:rtl w:val="0"/>
        </w:rPr>
        <w:t xml:space="preserve">щем среднее количество товаров по всей выборке, без разбивки на заказы по каждому клиенту.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before="0" w:lineRule="auto"/>
        <w:rPr>
          <w:b w:val="1"/>
          <w:color w:val="434343"/>
          <w:sz w:val="24"/>
          <w:szCs w:val="24"/>
        </w:rPr>
      </w:pPr>
      <w:commentRangeStart w:id="6"/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 [27.6.4 / 2] </w:t>
        </w:r>
      </w:hyperlink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Средняя </w:t>
      </w:r>
      <w:r w:rsidDel="00000000" w:rsidR="00000000" w:rsidRPr="00000000">
        <w:rPr>
          <w:sz w:val="24"/>
          <w:szCs w:val="24"/>
          <w:rtl w:val="0"/>
        </w:rPr>
        <w:t xml:space="preserve">сумма заказов у корпоративных клиентов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: AOV = 285,9 руб. </w:t>
      </w:r>
    </w:p>
    <w:p w:rsidR="00000000" w:rsidDel="00000000" w:rsidP="00000000" w:rsidRDefault="00000000" w:rsidRPr="00000000" w14:paraId="000002CA">
      <w:pPr>
        <w:spacing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before="0" w:lineRule="auto"/>
        <w:rPr>
          <w:sz w:val="24"/>
          <w:szCs w:val="24"/>
        </w:rPr>
      </w:pPr>
      <w:commentRangeStart w:id="7"/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[27.6.4 / 3 ] </w:t>
        </w:r>
      </w:hyperlink>
      <w:commentRangeEnd w:id="7"/>
      <w:r w:rsidDel="00000000" w:rsidR="00000000" w:rsidRPr="00000000">
        <w:commentReference w:id="7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 среднем по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6,2 </w:t>
      </w:r>
      <w:r w:rsidDel="00000000" w:rsidR="00000000" w:rsidRPr="00000000">
        <w:rPr>
          <w:sz w:val="24"/>
          <w:szCs w:val="24"/>
          <w:rtl w:val="0"/>
        </w:rPr>
        <w:t xml:space="preserve"> различных офисов у корпоративных клиентов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before="0" w:lineRule="auto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РЕЗЮМИРУЕМ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Метрики для корпоративных клиентов:</w:t>
      </w:r>
    </w:p>
    <w:tbl>
      <w:tblPr>
        <w:tblStyle w:val="Table10"/>
        <w:tblW w:w="5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1155"/>
        <w:gridCol w:w="1260"/>
        <w:gridCol w:w="870"/>
        <w:tblGridChange w:id="0">
          <w:tblGrid>
            <w:gridCol w:w="2475"/>
            <w:gridCol w:w="1155"/>
            <w:gridCol w:w="1260"/>
            <w:gridCol w:w="8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Выручка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Revenue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1 172 009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руб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Уникальные клиенты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Clients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чел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Уникальные заказы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Orders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шт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Средняя выручка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ARPU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1817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руб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Средний чек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AOV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285,9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руб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Сред.частота заказов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Freq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6,4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шт/чел</w:t>
            </w:r>
          </w:p>
        </w:tc>
      </w:tr>
    </w:tbl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before="0" w:lineRule="auto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● Рекомендовано ввести в аналитику данные по затратам на маркетинг, данные по пользователям и провести когортный анализ для более точного выбора пути продвижения бизнеса и привлечения новых клиентов.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1"/>
        <w:spacing w:after="0" w:before="0" w:line="240" w:lineRule="auto"/>
        <w:jc w:val="left"/>
        <w:rPr>
          <w:b w:val="1"/>
          <w:color w:val="e06666"/>
          <w:sz w:val="40"/>
          <w:szCs w:val="40"/>
        </w:rPr>
      </w:pPr>
      <w:bookmarkStart w:colFirst="0" w:colLast="0" w:name="_aaf6wn5w3pir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1"/>
        <w:spacing w:after="0" w:before="0" w:lineRule="auto"/>
        <w:ind w:left="0" w:firstLine="0"/>
        <w:rPr>
          <w:b w:val="1"/>
          <w:color w:val="e06666"/>
          <w:sz w:val="40"/>
          <w:szCs w:val="40"/>
        </w:rPr>
      </w:pPr>
      <w:bookmarkStart w:colFirst="0" w:colLast="0" w:name="_kntlm3hmb5zo" w:id="13"/>
      <w:bookmarkEnd w:id="13"/>
      <w:r w:rsidDel="00000000" w:rsidR="00000000" w:rsidRPr="00000000">
        <w:rPr>
          <w:rFonts w:ascii="Arial" w:cs="Arial" w:eastAsia="Arial" w:hAnsi="Arial"/>
          <w:b w:val="1"/>
          <w:color w:val="e06666"/>
          <w:sz w:val="40"/>
          <w:szCs w:val="40"/>
          <w:rtl w:val="0"/>
        </w:rPr>
        <w:t xml:space="preserve">АНАЛИЗ ЛОГИСТИКИ: </w:t>
      </w:r>
    </w:p>
    <w:p w:rsidR="00000000" w:rsidDel="00000000" w:rsidP="00000000" w:rsidRDefault="00000000" w:rsidRPr="00000000" w14:paraId="000002F7">
      <w:pPr>
        <w:shd w:fill="ffffff" w:val="clear"/>
        <w:spacing w:before="0" w:line="240" w:lineRule="auto"/>
        <w:ind w:left="0" w:firstLine="0"/>
        <w:rPr/>
      </w:pPr>
      <w:r w:rsidDel="00000000" w:rsidR="00000000" w:rsidRPr="00000000">
        <w:rPr>
          <w:rFonts w:ascii="Fira Code" w:cs="Fira Code" w:eastAsia="Fira Code" w:hAnsi="Fira Code"/>
          <w:color w:val="e06666"/>
          <w:sz w:val="28"/>
          <w:szCs w:val="28"/>
          <w:rtl w:val="0"/>
        </w:rPr>
        <w:t xml:space="preserve">определим, все ли заказы доставляются в срок и в каком штате лучше открыть офлайн-магазин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1"/>
        <w:spacing w:before="0" w:line="24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bookmarkStart w:colFirst="0" w:colLast="0" w:name="_mxhfma4gmmc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1"/>
        <w:spacing w:before="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bookmarkStart w:colFirst="0" w:colLast="0" w:name="_ucuryw3qwjun" w:id="15"/>
      <w:bookmarkEnd w:id="15"/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[27.7.1 ] Доля заказов выполненных в срок по каждой категории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1"/>
        <w:spacing w:before="0" w:line="240" w:lineRule="auto"/>
        <w:rPr>
          <w:color w:val="19807c"/>
          <w:sz w:val="32"/>
          <w:szCs w:val="32"/>
        </w:rPr>
      </w:pPr>
      <w:bookmarkStart w:colFirst="0" w:colLast="0" w:name="_uf0o5hoew3yb" w:id="16"/>
      <w:bookmarkEnd w:id="16"/>
      <w:r w:rsidDel="00000000" w:rsidR="00000000" w:rsidRPr="00000000">
        <w:rPr>
          <w:color w:val="19807c"/>
          <w:sz w:val="32"/>
          <w:szCs w:val="32"/>
          <w:rtl w:val="0"/>
        </w:rPr>
        <w:t xml:space="preserve">3.1. </w:t>
      </w: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ДОЛЯ ЗАКАЗОВ ВЫПОЛНЕННЫХ ‘В СРОК’ И ‘С ОПОЗДАНИЕМ 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"/>
        <w:gridCol w:w="1965"/>
        <w:gridCol w:w="2160"/>
        <w:gridCol w:w="2085"/>
        <w:gridCol w:w="1575"/>
        <w:tblGridChange w:id="0">
          <w:tblGrid>
            <w:gridCol w:w="1530"/>
            <w:gridCol w:w="1965"/>
            <w:gridCol w:w="2160"/>
            <w:gridCol w:w="2085"/>
            <w:gridCol w:w="15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434343" w:space="0" w:sz="4" w:val="single"/>
              <w:right w:color="ffffff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before="0" w:line="276" w:lineRule="auto"/>
              <w:jc w:val="center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ТИП ДОСТАВКИ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434343" w:space="0" w:sz="4" w:val="single"/>
              <w:right w:color="ffffff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ДОСТАВКИ, ШТ.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434343" w:space="0" w:sz="4" w:val="single"/>
              <w:right w:color="ffffff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‘В СРОК’, ШТ.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434343" w:space="0" w:sz="4" w:val="single"/>
              <w:right w:color="ffffff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‘С ОПОЗДАНИЕМ’, ШТ.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434343" w:space="0" w:sz="4" w:val="single"/>
              <w:right w:color="ffffff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‘В СРОК’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Second Class</w:t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964</w:t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4a85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762</w:t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79%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Standard 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2994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4a85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2685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90%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Same 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4a85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First 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shd w:fill="34a85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34343" w:space="0" w:sz="4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99,9%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5009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4485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C">
      <w:pPr>
        <w:rPr>
          <w:rFonts w:ascii="EB Garamond" w:cs="EB Garamond" w:eastAsia="EB Garamond" w:hAnsi="EB Garamond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943475" cy="1189038"/>
            <wp:effectExtent b="0" l="0" r="0" t="0"/>
            <wp:docPr descr="Диаграмма" id="11" name="image3.png"/>
            <a:graphic>
              <a:graphicData uri="http://schemas.openxmlformats.org/drawingml/2006/picture">
                <pic:pic>
                  <pic:nvPicPr>
                    <pic:cNvPr descr="Диаграмма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8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rPr>
          <w:rFonts w:ascii="Oswald" w:cs="Oswald" w:eastAsia="Oswald" w:hAnsi="Oswald"/>
          <w:color w:val="19807c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РЕЗЮМИРУЕМ: </w:t>
      </w:r>
    </w:p>
    <w:p w:rsidR="00000000" w:rsidDel="00000000" w:rsidP="00000000" w:rsidRDefault="00000000" w:rsidRPr="00000000" w14:paraId="00000324">
      <w:pPr>
        <w:spacing w:before="0" w:lineRule="auto"/>
        <w:ind w:left="0" w:firstLine="0"/>
        <w:rPr>
          <w:color w:val="313131"/>
        </w:rPr>
      </w:pPr>
      <w:r w:rsidDel="00000000" w:rsidR="00000000" w:rsidRPr="00000000">
        <w:rPr>
          <w:color w:val="434343"/>
          <w:rtl w:val="0"/>
        </w:rPr>
        <w:t xml:space="preserve">● </w:t>
      </w:r>
      <w:r w:rsidDel="00000000" w:rsidR="00000000" w:rsidRPr="00000000">
        <w:rPr>
          <w:color w:val="313131"/>
          <w:rtl w:val="0"/>
        </w:rPr>
        <w:t xml:space="preserve">Ч</w:t>
      </w:r>
      <w:r w:rsidDel="00000000" w:rsidR="00000000" w:rsidRPr="00000000">
        <w:rPr>
          <w:color w:val="313131"/>
          <w:rtl w:val="0"/>
        </w:rPr>
        <w:t xml:space="preserve">аще всего с опозданием доходят заказы, отправленные вторым классом </w:t>
      </w:r>
      <w:r w:rsidDel="00000000" w:rsidR="00000000" w:rsidRPr="00000000">
        <w:rPr>
          <w:color w:val="313131"/>
          <w:rtl w:val="0"/>
        </w:rPr>
        <w:t xml:space="preserve">определим насколько систематично это происходит</w:t>
      </w:r>
    </w:p>
    <w:p w:rsidR="00000000" w:rsidDel="00000000" w:rsidP="00000000" w:rsidRDefault="00000000" w:rsidRPr="00000000" w14:paraId="00000325">
      <w:pPr>
        <w:spacing w:before="0" w:lineRule="auto"/>
        <w:rPr>
          <w:color w:val="3131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1"/>
        <w:spacing w:before="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bookmarkStart w:colFirst="0" w:colLast="0" w:name="_mmt3o6udg5qb" w:id="17"/>
      <w:bookmarkEnd w:id="17"/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[27.7.2] Доля заказов 'с опозданием', отправленные вторым классом,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1"/>
        <w:spacing w:before="0" w:lineRule="auto"/>
        <w:rPr>
          <w:rFonts w:ascii="Arial" w:cs="Arial" w:eastAsia="Arial" w:hAnsi="Arial"/>
          <w:color w:val="19807c"/>
          <w:sz w:val="24"/>
          <w:szCs w:val="24"/>
          <w:shd w:fill="a3dee3" w:val="clear"/>
        </w:rPr>
      </w:pPr>
      <w:bookmarkStart w:colFirst="0" w:colLast="0" w:name="_55jh1hlx3gnf" w:id="18"/>
      <w:bookmarkEnd w:id="18"/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3.2. ДОСТАВКИ ПРИШЕДШЕ ‘В СРОК’ / ‘С ОПОЗДАНИЕМ’ В РАЗБИВКЕ ПО КВАРТАЛАМ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1"/>
        <w:spacing w:before="0" w:line="240" w:lineRule="auto"/>
        <w:rPr>
          <w:rFonts w:ascii="Arial" w:cs="Arial" w:eastAsia="Arial" w:hAnsi="Arial"/>
          <w:color w:val="19807c"/>
          <w:sz w:val="24"/>
          <w:szCs w:val="24"/>
          <w:shd w:fill="a3dee3" w:val="clear"/>
        </w:rPr>
      </w:pPr>
      <w:bookmarkStart w:colFirst="0" w:colLast="0" w:name="_1wzw9nds1ht0" w:id="19"/>
      <w:bookmarkEnd w:id="19"/>
      <w:r w:rsidDel="00000000" w:rsidR="00000000" w:rsidRPr="00000000">
        <w:rPr>
          <w:rtl w:val="0"/>
        </w:rPr>
      </w:r>
    </w:p>
    <w:tbl>
      <w:tblPr>
        <w:tblStyle w:val="Table12"/>
        <w:tblW w:w="9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5"/>
        <w:gridCol w:w="1620"/>
        <w:gridCol w:w="2145"/>
        <w:gridCol w:w="1830"/>
        <w:gridCol w:w="1545"/>
        <w:gridCol w:w="1305"/>
        <w:tblGridChange w:id="0">
          <w:tblGrid>
            <w:gridCol w:w="1095"/>
            <w:gridCol w:w="1620"/>
            <w:gridCol w:w="2145"/>
            <w:gridCol w:w="1830"/>
            <w:gridCol w:w="1545"/>
            <w:gridCol w:w="130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spacing w:before="0" w:line="276" w:lineRule="auto"/>
              <w:rPr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КВАРТАЛ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spacing w:before="0" w:line="276" w:lineRule="auto"/>
              <w:jc w:val="center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ДОСТАВКИ, ШТ.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spacing w:before="0" w:line="276" w:lineRule="auto"/>
              <w:jc w:val="center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‘С ОПОЗДАНИЕМ’, ШТ.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‘С ОПОЗДАНИЕМ’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spacing w:before="0" w:line="276" w:lineRule="auto"/>
              <w:jc w:val="center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‘В СРОК’, ШТ.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spacing w:before="0" w:line="276" w:lineRule="auto"/>
              <w:jc w:val="right"/>
              <w:rPr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sz w:val="16"/>
                <w:szCs w:val="16"/>
                <w:rtl w:val="0"/>
              </w:rPr>
              <w:t xml:space="preserve">% ‘В СРОК’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2017-1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2017-2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2017-3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2017-4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2018-1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2018-2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188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2018-3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2018-4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2019-1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2019-2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2019-3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2019-4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2020-1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13%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2020-2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330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2020-3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402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90%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2020-4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632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12%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559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88%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spacing w:before="0" w:line="276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5009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10%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spacing w:before="0" w:line="276" w:lineRule="auto"/>
              <w:jc w:val="center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4485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spacing w:before="0" w:line="276" w:lineRule="auto"/>
              <w:jc w:val="right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90%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pStyle w:val="Heading1"/>
        <w:spacing w:before="0" w:lineRule="auto"/>
        <w:rPr>
          <w:rFonts w:ascii="Droid Serif" w:cs="Droid Serif" w:eastAsia="Droid Serif" w:hAnsi="Droid Serif"/>
          <w:color w:val="434343"/>
          <w:sz w:val="24"/>
          <w:szCs w:val="24"/>
          <w:shd w:fill="a3dee3" w:val="clear"/>
        </w:rPr>
      </w:pPr>
      <w:bookmarkStart w:colFirst="0" w:colLast="0" w:name="_z2br185eu619" w:id="20"/>
      <w:bookmarkEnd w:id="2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-230437</wp:posOffset>
            </wp:positionH>
            <wp:positionV relativeFrom="paragraph">
              <wp:posOffset>266700</wp:posOffset>
            </wp:positionV>
            <wp:extent cx="3448050" cy="1404938"/>
            <wp:effectExtent b="0" l="0" r="0" t="0"/>
            <wp:wrapNone/>
            <wp:docPr descr="Диаграмма" id="13" name="image7.png"/>
            <a:graphic>
              <a:graphicData uri="http://schemas.openxmlformats.org/drawingml/2006/picture">
                <pic:pic>
                  <pic:nvPicPr>
                    <pic:cNvPr descr="Диаграмма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04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266700</wp:posOffset>
            </wp:positionV>
            <wp:extent cx="3267075" cy="1409700"/>
            <wp:effectExtent b="0" l="0" r="0" t="0"/>
            <wp:wrapNone/>
            <wp:docPr descr="Диаграмма" id="4" name="image5.png"/>
            <a:graphic>
              <a:graphicData uri="http://schemas.openxmlformats.org/drawingml/2006/picture">
                <pic:pic>
                  <pic:nvPicPr>
                    <pic:cNvPr descr="Диаграмма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6">
      <w:pPr>
        <w:pStyle w:val="Heading1"/>
        <w:spacing w:before="0" w:lineRule="auto"/>
        <w:rPr>
          <w:rFonts w:ascii="Droid Serif" w:cs="Droid Serif" w:eastAsia="Droid Serif" w:hAnsi="Droid Serif"/>
          <w:color w:val="434343"/>
          <w:sz w:val="24"/>
          <w:szCs w:val="24"/>
          <w:shd w:fill="a3dee3" w:val="clear"/>
        </w:rPr>
      </w:pPr>
      <w:bookmarkStart w:colFirst="0" w:colLast="0" w:name="_jweacj36iv0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1"/>
        <w:spacing w:before="0" w:lineRule="auto"/>
        <w:rPr/>
      </w:pPr>
      <w:bookmarkStart w:colFirst="0" w:colLast="0" w:name="_2d3pdt262ue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Droid Serif" w:cs="Droid Serif" w:eastAsia="Droid Serif" w:hAnsi="Droid Serif"/>
          <w:color w:val="434343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19807c"/>
          <w:sz w:val="24"/>
          <w:szCs w:val="24"/>
          <w:rtl w:val="0"/>
        </w:rPr>
        <w:t xml:space="preserve">РЕЗЮМИРУЕМ:</w:t>
      </w:r>
      <w:r w:rsidDel="00000000" w:rsidR="00000000" w:rsidRPr="00000000">
        <w:rPr>
          <w:rFonts w:ascii="Droid Serif" w:cs="Droid Serif" w:eastAsia="Droid Serif" w:hAnsi="Droid Serif"/>
          <w:color w:val="434343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</w:rPr>
      </w:pP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● Наблюдается </w:t>
      </w:r>
      <w:r w:rsidDel="00000000" w:rsidR="00000000" w:rsidRPr="00000000">
        <w:rPr>
          <w:color w:val="434343"/>
          <w:rtl w:val="0"/>
        </w:rPr>
        <w:t xml:space="preserve">высокий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 % доставок </w:t>
      </w:r>
      <w:r w:rsidDel="00000000" w:rsidR="00000000" w:rsidRPr="00000000">
        <w:rPr>
          <w:color w:val="434343"/>
          <w:rtl w:val="0"/>
        </w:rPr>
        <w:t xml:space="preserve">‘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с опозданием</w:t>
      </w:r>
      <w:r w:rsidDel="00000000" w:rsidR="00000000" w:rsidRPr="00000000">
        <w:rPr>
          <w:color w:val="434343"/>
          <w:rtl w:val="0"/>
        </w:rPr>
        <w:t xml:space="preserve">’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 в </w:t>
      </w:r>
      <w:r w:rsidDel="00000000" w:rsidR="00000000" w:rsidRPr="00000000">
        <w:rPr>
          <w:color w:val="434343"/>
          <w:rtl w:val="0"/>
        </w:rPr>
        <w:t xml:space="preserve">4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-м квартале каждого года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rFonts w:ascii="Droid Serif" w:cs="Droid Serif" w:eastAsia="Droid Serif" w:hAnsi="Droid Serif"/>
          <w:color w:val="434343"/>
        </w:rPr>
      </w:pP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● Этот показатель совпадает с графиком количества доставок. Те увеличение доставок с опозданием вероятно зависит от увеличения количества доставок в целом.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left"/>
        <w:rPr>
          <w:color w:val="434343"/>
        </w:rPr>
      </w:pP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●  Рекомендуется увеличить количество штатных единиц в периоды загруженности </w:t>
      </w:r>
      <w:r w:rsidDel="00000000" w:rsidR="00000000" w:rsidRPr="00000000">
        <w:rPr>
          <w:color w:val="434343"/>
          <w:rtl w:val="0"/>
        </w:rPr>
        <w:t xml:space="preserve">те в 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4</w:t>
      </w:r>
      <w:r w:rsidDel="00000000" w:rsidR="00000000" w:rsidRPr="00000000">
        <w:rPr>
          <w:color w:val="434343"/>
          <w:rtl w:val="0"/>
        </w:rPr>
        <w:t xml:space="preserve">-м 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кв</w:t>
      </w:r>
      <w:r w:rsidDel="00000000" w:rsidR="00000000" w:rsidRPr="00000000">
        <w:rPr>
          <w:color w:val="434343"/>
          <w:rtl w:val="0"/>
        </w:rPr>
        <w:t xml:space="preserve">артале. Тк есть вероятность что в периоды загруженности приоритет по доставка отдается заказам с большей стоимостью оплаты и срочностью). Вв</w:t>
      </w:r>
      <w:r w:rsidDel="00000000" w:rsidR="00000000" w:rsidRPr="00000000">
        <w:rPr>
          <w:rFonts w:ascii="Droid Serif" w:cs="Droid Serif" w:eastAsia="Droid Serif" w:hAnsi="Droid Serif"/>
          <w:color w:val="434343"/>
          <w:rtl w:val="0"/>
        </w:rPr>
        <w:t xml:space="preserve">ести систему премирования успешных доставок и провести дополнительные исследования этого показателя</w:t>
      </w:r>
      <w:r w:rsidDel="00000000" w:rsidR="00000000" w:rsidRPr="00000000">
        <w:rPr>
          <w:color w:val="434343"/>
          <w:rtl w:val="0"/>
        </w:rPr>
        <w:t xml:space="preserve">, т.к. в период окончания календарного года на срок доставки могут оказывать влияние человеческий фактор (например усталость)</w:t>
      </w:r>
    </w:p>
    <w:p w:rsidR="00000000" w:rsidDel="00000000" w:rsidP="00000000" w:rsidRDefault="00000000" w:rsidRPr="00000000" w14:paraId="0000039F">
      <w:pPr>
        <w:pStyle w:val="Heading1"/>
        <w:spacing w:before="0" w:lineRule="auto"/>
        <w:rPr>
          <w:rFonts w:ascii="EB Garamond" w:cs="EB Garamond" w:eastAsia="EB Garamond" w:hAnsi="EB Garamond"/>
          <w:color w:val="000000"/>
          <w:sz w:val="22"/>
          <w:szCs w:val="22"/>
        </w:rPr>
      </w:pPr>
      <w:bookmarkStart w:colFirst="0" w:colLast="0" w:name="_kkqh7frrh4m8" w:id="23"/>
      <w:bookmarkEnd w:id="23"/>
      <w:r w:rsidDel="00000000" w:rsidR="00000000" w:rsidRPr="00000000">
        <w:rPr>
          <w:color w:val="19807c"/>
          <w:sz w:val="32"/>
          <w:szCs w:val="32"/>
          <w:rtl w:val="0"/>
        </w:rPr>
        <w:t xml:space="preserve">3.3. </w:t>
      </w:r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ВЫБОР ОФЛАЙН ТОЧКИ ПРОДАЖ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5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5"/>
        <w:gridCol w:w="2175"/>
        <w:gridCol w:w="6720"/>
        <w:tblGridChange w:id="0">
          <w:tblGrid>
            <w:gridCol w:w="1635"/>
            <w:gridCol w:w="2175"/>
            <w:gridCol w:w="67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before="0" w:line="36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ШТАТЫ, ЛИДЕРЫ ПО КОЛИЧЕСТВУ ПРОДАЖ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before="0" w:line="360" w:lineRule="auto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California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1021</w:t>
            </w:r>
            <w:r w:rsidDel="00000000" w:rsidR="00000000" w:rsidRPr="00000000">
              <w:rPr>
                <w:color w:val="000000"/>
                <w:rtl w:val="0"/>
              </w:rPr>
              <w:t xml:space="preserve"> доставка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spacing w:after="0" w:before="0" w:line="240" w:lineRule="auto"/>
              <w:ind w:left="0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New York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562 доставки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spacing w:after="0" w:before="0" w:line="240" w:lineRule="auto"/>
              <w:ind w:left="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spacing w:after="0" w:before="0" w:line="240" w:lineRule="auto"/>
              <w:ind w:left="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spacing w:before="0" w:line="36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ГОРОДА, ЛИДЕРЫ ПО ПРОДАЖАМ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after="0" w:before="0" w:line="240" w:lineRule="auto"/>
              <w:ind w:left="0" w:firstLine="0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New York 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450 доставок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after="0" w:before="0" w:line="240" w:lineRule="auto"/>
              <w:ind w:left="0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spacing w:before="0"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Los Angeles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spacing w:before="0" w:line="276" w:lineRule="auto"/>
              <w:jc w:val="righ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384 доставки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spacing w:after="0" w:before="0" w:line="240" w:lineRule="auto"/>
              <w:ind w:left="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6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1"/>
        <w:spacing w:before="0" w:line="240" w:lineRule="auto"/>
        <w:rPr>
          <w:rFonts w:ascii="EB Garamond" w:cs="EB Garamond" w:eastAsia="EB Garamond" w:hAnsi="EB Garamond"/>
          <w:color w:val="000000"/>
          <w:sz w:val="26"/>
          <w:szCs w:val="26"/>
        </w:rPr>
      </w:pPr>
      <w:bookmarkStart w:colFirst="0" w:colLast="0" w:name="_35wy0lhhvmf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1"/>
        <w:spacing w:after="200" w:before="0" w:line="240" w:lineRule="auto"/>
        <w:rPr/>
      </w:pPr>
      <w:bookmarkStart w:colFirst="0" w:colLast="0" w:name="_3x42n6v7hjo3" w:id="25"/>
      <w:bookmarkEnd w:id="25"/>
      <w:hyperlink r:id="rId3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SQL [27.7.6] Количество доставок по штатам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1"/>
        <w:spacing w:before="0" w:lineRule="auto"/>
        <w:rPr/>
      </w:pPr>
      <w:bookmarkStart w:colFirst="0" w:colLast="0" w:name="_thf6nwwk9lzg" w:id="26"/>
      <w:bookmarkEnd w:id="26"/>
      <w:r w:rsidDel="00000000" w:rsidR="00000000" w:rsidRPr="00000000">
        <w:rPr>
          <w:rFonts w:ascii="Arial" w:cs="Arial" w:eastAsia="Arial" w:hAnsi="Arial"/>
          <w:color w:val="19807c"/>
          <w:sz w:val="32"/>
          <w:szCs w:val="32"/>
          <w:rtl w:val="0"/>
        </w:rPr>
        <w:t xml:space="preserve">3.4. ДИНАМИКА ЗАКАЗОВ ПО ШТАТАМ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6752925" cy="2984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92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before="0" w:lineRule="auto"/>
        <w:rPr>
          <w:rFonts w:ascii="Oswald" w:cs="Oswald" w:eastAsia="Oswald" w:hAnsi="Oswald"/>
          <w:color w:val="19807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before="0" w:lineRule="auto"/>
        <w:rPr>
          <w:rFonts w:ascii="Oswald" w:cs="Oswald" w:eastAsia="Oswald" w:hAnsi="Oswald"/>
          <w:color w:val="19807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before="0" w:lineRule="auto"/>
        <w:rPr>
          <w:rFonts w:ascii="Oswald" w:cs="Oswald" w:eastAsia="Oswald" w:hAnsi="Oswald"/>
          <w:color w:val="b45f06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19807c"/>
          <w:sz w:val="26"/>
          <w:szCs w:val="26"/>
          <w:rtl w:val="0"/>
        </w:rPr>
        <w:t xml:space="preserve">РЕЗЮМИРУЕМ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before="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●  Штаты-лидеры по количеству заказов : California (Los Angeles) и New York City. Количество доставок по штату Калифорния почти в 2 раза выше. </w:t>
      </w:r>
    </w:p>
    <w:p w:rsidR="00000000" w:rsidDel="00000000" w:rsidP="00000000" w:rsidRDefault="00000000" w:rsidRPr="00000000" w14:paraId="000003C0">
      <w:pPr>
        <w:spacing w:before="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основании входящих требований и показателю количества доставок - рекомендуется Калифорния как штат для открытия офлайн магазина.</w:t>
      </w:r>
    </w:p>
    <w:p w:rsidR="00000000" w:rsidDel="00000000" w:rsidP="00000000" w:rsidRDefault="00000000" w:rsidRPr="00000000" w14:paraId="000003C1">
      <w:pPr>
        <w:spacing w:before="0" w:lineRule="auto"/>
        <w:rPr/>
      </w:pPr>
      <w:r w:rsidDel="00000000" w:rsidR="00000000" w:rsidRPr="00000000">
        <w:rPr>
          <w:color w:val="434343"/>
          <w:rtl w:val="0"/>
        </w:rPr>
        <w:t xml:space="preserve">●  Однако, в разрезе основных городов вышеуказанных штатов, Нью Йорк опережает Лос Анджелес по количеству доставок, приросту новых клиентов и выручке.  Динамика более интересная, рекомендуется также провести дополнительные исследования.</w:t>
      </w:r>
      <w:r w:rsidDel="00000000" w:rsidR="00000000" w:rsidRPr="00000000">
        <w:rPr>
          <w:rtl w:val="0"/>
        </w:rPr>
      </w:r>
    </w:p>
    <w:tbl>
      <w:tblPr>
        <w:tblStyle w:val="Table14"/>
        <w:tblW w:w="3615.0" w:type="dxa"/>
        <w:jc w:val="left"/>
        <w:tblInd w:w="-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0"/>
        <w:gridCol w:w="1275"/>
        <w:tblGridChange w:id="0">
          <w:tblGrid>
            <w:gridCol w:w="2340"/>
            <w:gridCol w:w="127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before="0" w:line="276" w:lineRule="auto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НАИМЕНОВАНИЕ ШТАТА США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before="0" w:line="276" w:lineRule="auto"/>
              <w:jc w:val="right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ДОСТАВКИ, ШТ.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California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1021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New York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562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Texas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487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Pennsylvania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288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Illinois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276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Washington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256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Ohio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236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Florida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200</w:t>
            </w:r>
          </w:p>
        </w:tc>
      </w:tr>
      <w:tr>
        <w:trPr>
          <w:cantSplit w:val="0"/>
          <w:trHeight w:val="263.571428571428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North Carolina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136</w:t>
            </w:r>
          </w:p>
        </w:tc>
      </w:tr>
      <w:tr>
        <w:trPr>
          <w:cantSplit w:val="0"/>
          <w:trHeight w:val="342.0967741935484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Michigan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117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Virginia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115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Arizona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108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Georgia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91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Tennessee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91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Colorado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79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Indiana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73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Massachusetts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62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New Jersey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Kentucky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61</w:t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Oregon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56</w:t>
            </w:r>
          </w:p>
        </w:tc>
      </w:tr>
      <w:tr>
        <w:trPr>
          <w:cantSplit w:val="0"/>
          <w:trHeight w:val="27.391304347826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Wisconsin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53</w:t>
            </w:r>
          </w:p>
        </w:tc>
      </w:tr>
      <w:tr>
        <w:trPr>
          <w:cantSplit w:val="0"/>
          <w:trHeight w:val="27.391304347826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Maryland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46</w:t>
            </w:r>
          </w:p>
        </w:tc>
      </w:tr>
      <w:tr>
        <w:trPr>
          <w:cantSplit w:val="0"/>
          <w:trHeight w:val="27.3913043478260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Connecticut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Minnesota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Delaware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44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Alabama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Oklahoma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34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Missouri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30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Arkansas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27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Mississippi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Utah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26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Rhode Island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25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Nebraska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Nevada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23</w:t>
            </w:r>
          </w:p>
        </w:tc>
      </w:tr>
      <w:tr>
        <w:trPr>
          <w:cantSplit w:val="0"/>
          <w:trHeight w:val="37.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New Mexico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22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Louisiana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21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South Carolina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20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New Hampshire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Iowa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17</w:t>
            </w:r>
          </w:p>
        </w:tc>
      </w:tr>
      <w:tr>
        <w:trPr>
          <w:cantSplit w:val="0"/>
          <w:trHeight w:val="34.239130434782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Kansas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Idaho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Montana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Vermont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South Dakota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5</w:t>
            </w:r>
          </w:p>
        </w:tc>
      </w:tr>
      <w:tr>
        <w:trPr>
          <w:cantSplit w:val="0"/>
          <w:trHeight w:val="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District of Columbia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Maine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West Virginia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North Dakota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spacing w:before="0" w:line="276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Wyoming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spacing w:before="0" w:line="276" w:lineRule="auto"/>
              <w:jc w:val="right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426">
      <w:pPr>
        <w:spacing w:before="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footerReference r:id="rId35" w:type="first"/>
      <w:pgSz w:h="15840" w:w="12240" w:orient="portrait"/>
      <w:pgMar w:bottom="808.241469816274" w:top="425.1968503937008" w:left="850.3937007874016" w:right="755.0787401574809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 G" w:id="5" w:date="2023-04-05T12:02:52Z"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-- 27.6.4 / 1 / Среднее количество различных товаров в заказах у корпоративных клиентов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для подсчета кол-ва единиц отдельного товара в заказе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q AS(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d.order_id orders,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SUM(ca.quantity) quantity_to_order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sql.store_carts ca LEFT JOIN sql.store_delivery d ON ca.order_id=d.order_id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sql.store_customers cu ON d.cust_id=cu.cust_id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cu.category = 'Corporate'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вывод: число заказов, среднее кол-во товаров в заказе с округлением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count(orders),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round(AVG(quantity_to_order),1) avg_quantity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q</w:t>
      </w:r>
    </w:p>
  </w:comment>
  <w:comment w:author="M G" w:id="7" w:date="2023-04-05T12:03:34Z"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-- 27.6.4 / 3 / Среднее количество различных офисов у корпоративных клиентов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t: считает количество офисов(zip_code) по каждому клиенту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t AS(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d.cust_id, -- 645 distinct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count(distinct d.zip_code) count_office -- 599 distinct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sql.store_delivery d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sql.store_customers cu ON cu.cust_id = d.cust_id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cu.category = 'Corporate'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1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считает среднее количество офисов у клиентов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round(avg(count_office),1)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t</w:t>
      </w:r>
    </w:p>
  </w:comment>
  <w:comment w:author="M G" w:id="1" w:date="2023-04-05T12:00:04Z"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-- 27.5.5 / Сумма выручки по категориям/подкатегориям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W: Таблица расчета выручки с учетом скидки для каждой позиции товара: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w AS(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pr.category,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pr.subcategory,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ca.discount = 0 THEN (pr.price*ca.quantity)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(pr.price*ca.quantity*(1-ca.discount)) END revenue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sql.store_products pr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pr.product_id=ca.product_id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sql.store_delivery d ON ca.order_id = d.order_id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Итог из CTE W: группировка всех товаров/их стоимостей в категории/подкатегории: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w.category,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w.subcategory,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round(SUM(revenue),0) sum_revenue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w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1,2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3 DESC</w:t>
      </w:r>
    </w:p>
  </w:comment>
  <w:comment w:author="M G" w:id="3" w:date="2023-04-05T12:01:27Z"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-- 27.6.1 / Количество клиентов и выручка по категориям клиента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X: расчет суммарной выручки по каждому клиенту: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x AS(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d.cust_id,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SUM(CASE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ca.discount = 0 THEN (pr.price*ca.quantity)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(pr.price*ca.quantity*(1-ca.discount)) END) revenue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sql.store_products pr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pr.product_id=ca.product_id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sql.store_delivery d ON ca.order_id = d.order_id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Вывод количества клиентов в категориях B2B/B2C и выручки по ним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  <w:tab/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cu.category,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COUNT(x.cust_id) count_customers,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Round(SUM(revenue),0) sum_revenue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sql.store_customers cu JOIN x ON cu.cust_id=x.cust_id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cu.category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3 DESC</w:t>
      </w:r>
    </w:p>
  </w:comment>
  <w:comment w:author="M G" w:id="4" w:date="2023-04-05T12:02:00Z"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-- 27.6.2 / Количество новых корпоративных клиентов по месяцам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Z: определяет день первой покупки (first_order) у каждого клиента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z AS(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ROW_NUMBER() OVER (PARTITION BY d.cust_id ORDER BY d.order_date) first_order,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to_char(d.order_date, 'YYYY-MM-01') first_visit, -- месяц покупки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d.cust_id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sql.store_delivery d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d.order_id = ca.order_id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sql.store_customers cu ON cu.cust_id = d.cust_id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cu.category = 'Corporate'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2,1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Вывод количества новых клиентов (first_order = 1) в теущем месяце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first_visit,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count(z.cust_id) count_cust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z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first_order = 1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1 ASC</w:t>
      </w:r>
    </w:p>
  </w:comment>
  <w:comment w:author="M G" w:id="2" w:date="2023-04-05T12:00:58Z"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-- 27.5.6 / Запрос, который выведет топ-25 товаров по объему выручки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X: для расчета объема всей выручки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With x AS(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count(pr.product_nm),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SUM(CASE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ca.discount = 0 THEN (pr.price*ca.quantity)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(pr.price*ca.quantity*(1-ca.discount)) END) total_revenue -- 1446157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sql.store_products pr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pr.product_id=ca.product_id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*/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W: таблица выбора 25-ти продуктов, лидеров по выручке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w AS(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pr.product_nm,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SUM(ca.quantity) quantity,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sum(CASE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ca.discount = 0 THEN (pr.price*ca.quantity)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(pr.price*ca.quantity*(1-ca.discount)) END) revenue</w:t>
        <w:tab/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sql.store_products pr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pr.product_id=ca.product_id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sql.store_delivery d ON ca.order_id = d.order_id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3 DESC</w:t>
        <w:tab/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Limit 25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Вывод продуктов (топ-25), выручки, количества и % выручки продукта от общей выручки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w.product_nm,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round(revenue,2) sum_revenue,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SUM(quantity::integer) sum_quantity,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round((revenue/1446157)*100,2) percent_from_total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w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product_nm, revenue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2 DESC</w:t>
      </w:r>
    </w:p>
  </w:comment>
  <w:comment w:author="M G" w:id="6" w:date="2023-04-05T12:03:12Z"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-- 27.6.4 / 2 / Средняя сумма заказов у корпоративных клиентов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re: считает сумму каждого заказа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re AS(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d.order_id orders,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sum(CASE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ca.discount = 0 THEN (pr.price*ca.quantity)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(pr.price*ca.quantity*(1-ca.discount)) END) revenue_to_order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sql.store_products pr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pr.product_id=ca.product_id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sql.store_delivery d ON ca.order_id = d.order_id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sql.store_customers cu ON d.cust_id=cu.cust_id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cu.category = 'Corporate'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вывод: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count(orders), -- 4100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round(AVG(revenue_to_order),1) avg_revenue -- 285,9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re</w:t>
      </w:r>
    </w:p>
  </w:comment>
  <w:comment w:author="M G" w:id="0" w:date="2023-04-05T11:59:15Z"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-- 27.5.1. Сумма выручки по месяцам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CTE z: Таблица для выделения месяца из даты, расчета выручки с учетом скидки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z AS(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d.order_date,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to_char(d.order_date, 'YYYY-MM-01') date_by_mnth,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ca.discount = 0 THEN (pr.price*ca.quantity)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(pr.price*ca.quantity*(1-ca.discount)) END revenue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sql.store_products pr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 sql.store_carts ca ON pr.product_id=ca.product_id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JOIN sql.store_delivery d ON ca.order_id = d.order_id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1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Расчет итоговой выручки по месяцам, c округлением: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date_by_mnth,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round(SUM(revenue),0) sum_revenue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z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BY 1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 1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Code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7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27"/>
    <w:bookmarkEnd w:id="27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8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bookmarkStart w:colFirst="0" w:colLast="0" w:name="_y0ojsicse0ov" w:id="28"/>
    <w:bookmarkEnd w:id="28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ru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8.png"/><Relationship Id="rId21" Type="http://schemas.openxmlformats.org/officeDocument/2006/relationships/image" Target="media/image4.png"/><Relationship Id="rId24" Type="http://schemas.openxmlformats.org/officeDocument/2006/relationships/hyperlink" Target="https://docs.google.com/document/u/0/d/18qQVKTFEIXOVEZkNcUTu_obUGtnT-PGleGzLQuEblmA/edit" TargetMode="External"/><Relationship Id="rId23" Type="http://schemas.openxmlformats.org/officeDocument/2006/relationships/hyperlink" Target="https://docs.google.com/document/u/0/d/1LdWi3V23xVahu9PVbZnWNRjtuZOvSDMaVrFeNZbIjj0/edit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2.png"/><Relationship Id="rId26" Type="http://schemas.openxmlformats.org/officeDocument/2006/relationships/hyperlink" Target="https://docs.google.com/document/u/0/d/1pe4NYdLg6CgMgt1n6340dyHHwbrsB-Nv2vyuKaAIzwQ/edit" TargetMode="External"/><Relationship Id="rId25" Type="http://schemas.openxmlformats.org/officeDocument/2006/relationships/hyperlink" Target="https://docs.google.com/document/u/0/d/1gSFGvP5n0K3LrfZmwGW0n7YGQuNosnW2TEyNYyX0SeE/edit" TargetMode="External"/><Relationship Id="rId28" Type="http://schemas.openxmlformats.org/officeDocument/2006/relationships/hyperlink" Target="https://docs.google.com/document/u/0/d/1MR0xyrXs9PA9W2iAfpw0SubwsZ9BDBGCDmHkyKovrG8/edit" TargetMode="External"/><Relationship Id="rId27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hyperlink" Target="https://docs.google.com/document/u/0/d/1FmRQiAwAUxU_wTfKD8elmnxGbNGl1rzWIbWomzo1RFk/edit" TargetMode="External"/><Relationship Id="rId31" Type="http://schemas.openxmlformats.org/officeDocument/2006/relationships/hyperlink" Target="https://docs.google.com/document/u/0/d/1gDtcOA6WZ6t_BvhkINlP9GZzoiw-z_thmFzhn059_Pg/edit" TargetMode="External"/><Relationship Id="rId30" Type="http://schemas.openxmlformats.org/officeDocument/2006/relationships/image" Target="media/image5.png"/><Relationship Id="rId11" Type="http://schemas.openxmlformats.org/officeDocument/2006/relationships/image" Target="media/image2.png"/><Relationship Id="rId33" Type="http://schemas.openxmlformats.org/officeDocument/2006/relationships/header" Target="header1.xml"/><Relationship Id="rId10" Type="http://schemas.openxmlformats.org/officeDocument/2006/relationships/image" Target="media/image9.png"/><Relationship Id="rId32" Type="http://schemas.openxmlformats.org/officeDocument/2006/relationships/image" Target="media/image15.png"/><Relationship Id="rId13" Type="http://schemas.openxmlformats.org/officeDocument/2006/relationships/image" Target="media/image11.png"/><Relationship Id="rId35" Type="http://schemas.openxmlformats.org/officeDocument/2006/relationships/footer" Target="footer2.xml"/><Relationship Id="rId12" Type="http://schemas.openxmlformats.org/officeDocument/2006/relationships/image" Target="media/image1.png"/><Relationship Id="rId34" Type="http://schemas.openxmlformats.org/officeDocument/2006/relationships/footer" Target="footer1.xml"/><Relationship Id="rId15" Type="http://schemas.openxmlformats.org/officeDocument/2006/relationships/hyperlink" Target="https://docs.google.com/document/u/0/d/168aWgrMQNExJ26ro8sXV8xXVunmyNP3Za_YOPh_OPSw/edit" TargetMode="External"/><Relationship Id="rId14" Type="http://schemas.openxmlformats.org/officeDocument/2006/relationships/hyperlink" Target="https://docs.google.com/document/u/0/d/1uRu326eWQGWjsIsMBQ1Ot16ymd_fsSo1F1FfK89nrhw/edit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docs.google.com/document/u/0/d/1iOmIBytyHSUiPD71KC2PjCfuZNV7oXJZj32_MW4nSFs/edit" TargetMode="External"/><Relationship Id="rId19" Type="http://schemas.openxmlformats.org/officeDocument/2006/relationships/hyperlink" Target="https://docs.google.com/document/u/0/d/1Dn4nxWKNpsV_sTn1v3Zpv9U-wTrECIzkNVE61VQw5lY/edit" TargetMode="External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FiraCode-regular.ttf"/><Relationship Id="rId6" Type="http://schemas.openxmlformats.org/officeDocument/2006/relationships/font" Target="fonts/FiraCode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