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електроінженерії</w:t>
      </w:r>
      <w:proofErr w:type="spellEnd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 радіоелектроніки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Pr="00025DF9" w:rsidRDefault="00FF170A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тему</w:t>
      </w:r>
      <w:r w:rsidR="00AE40C1" w:rsidRPr="00025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E40C1"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Виконав: студент 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3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курсу, групи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ЕЛК-18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спеціальності 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Сіденко</w:t>
      </w:r>
      <w:proofErr w:type="spellEnd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Олександрович</w:t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Керівник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доцент, кандидат технічних наук </w:t>
      </w:r>
      <w:proofErr w:type="spellStart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Шеїна</w:t>
      </w:r>
      <w:proofErr w:type="spellEnd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Г. О.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spacing w:after="0" w:line="360" w:lineRule="auto"/>
        <w:ind w:left="3969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Чотирибальна шкала:</w:t>
      </w:r>
      <w:r w:rsidRPr="00FF17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spacing w:after="0" w:line="360" w:lineRule="auto"/>
        <w:ind w:left="467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</w:t>
      </w: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Покровськ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2021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ДВНЗ</w:t>
      </w: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(</w:t>
      </w:r>
      <w:proofErr w:type="spellStart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Колларов</w:t>
      </w:r>
      <w:proofErr w:type="spellEnd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О.Ю.)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       »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2021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C75861">
      <w:pPr>
        <w:tabs>
          <w:tab w:val="center" w:pos="482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Сіденко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586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Ганна Олександрівна,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тех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 w:firstLine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.</w:t>
            </w: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5638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</w:t>
            </w:r>
            <w:proofErr w:type="spellStart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післяаварійного</w:t>
            </w:r>
            <w:proofErr w:type="spellEnd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Сіденко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817637" w:rsidRDefault="00817637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</w:p>
    <w:p w:rsidR="00C30674" w:rsidRPr="00C30674" w:rsidRDefault="00C30674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ЗМІСТ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  <w:t xml:space="preserve">1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025DF9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025DF9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1.4 Попередній розрахунок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2.2 Розрахунок попереднього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4.2 Аналіз складу втрат потужності і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к.к.д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4.3 Аналіз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напруг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49</w:t>
            </w:r>
          </w:p>
        </w:tc>
      </w:tr>
    </w:tbl>
    <w:p w:rsidR="00025DF9" w:rsidRDefault="00025DF9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ВСТУП</w:t>
      </w:r>
    </w:p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обґрунтування доцільної конфігурації мережі;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номінальних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напруг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перетинів проводів ліній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електропередач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Вихідними даними для виконання проекту є: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Дані про споживачів електроенергії в заданих пунктах.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9pt" o:ole="" fillcolor="window">
            <v:imagedata r:id="rId5" o:title=""/>
          </v:shape>
          <o:OLEObject Type="Embed" ProgID="Equation.3" ShapeID="_x0000_i1025" DrawAspect="Content" ObjectID="_1676660868" r:id="rId6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реактивної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400" w:dyaOrig="380">
          <v:shape id="_x0000_i1026" type="#_x0000_t75" style="width:20.4pt;height:19pt" o:ole="" fillcolor="window">
            <v:imagedata r:id="rId7" o:title=""/>
          </v:shape>
          <o:OLEObject Type="Embed" ProgID="Equation.3" ShapeID="_x0000_i1026" DrawAspect="Content" ObjectID="_1676660869" r:id="rId8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потужностей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 id="_x0000_i1027" type="#_x0000_t75" style="width:17pt;height:19pt" o:ole="" fillcolor="window">
            <v:imagedata r:id="rId9" o:title=""/>
          </v:shape>
          <o:OLEObject Type="Embed" ProgID="Equation.3" ShapeID="_x0000_i1027" DrawAspect="Content" ObjectID="_1676660870" r:id="rId10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передбачається однаковою для всіх пунктів. У табл. А.3 (Додаток А) вказана галузь промисловості переважного навантаження у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вузлі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її категорія надійності. Приведені значення напруги вторинної мережі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60" w:dyaOrig="380">
          <v:shape id="_x0000_i1028" type="#_x0000_t75" style="width:38.05pt;height:19pt" o:ole="" fillcolor="window">
            <v:imagedata r:id="rId11" o:title=""/>
          </v:shape>
          <o:OLEObject Type="Embed" ProgID="Equation.3" ShapeID="_x0000_i1028" DrawAspect="Content" ObjectID="_1676660871" r:id="rId12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Відомості про кліматичні умови (район за ожеледдю) приведені в табл. А.3 (Додаток А).</w:t>
      </w:r>
    </w:p>
    <w:p w:rsidR="00025DF9" w:rsidRDefault="00025DF9" w:rsidP="00025DF9">
      <w:pPr>
        <w:pStyle w:val="a6"/>
        <w:rPr>
          <w:lang w:val="uk-UA"/>
        </w:rPr>
      </w:pPr>
      <w:r>
        <w:rPr>
          <w:szCs w:val="20"/>
          <w:lang w:val="uk-UA"/>
        </w:rPr>
        <w:br w:type="page"/>
      </w:r>
      <w:r>
        <w:rPr>
          <w:lang w:val="uk-UA"/>
        </w:rPr>
        <w:lastRenderedPageBreak/>
        <w:t>1 ПРОЕКТУВАННЯ ЕЛЕКТРИЧНОЇ МЕРЕЖІ</w:t>
      </w:r>
    </w:p>
    <w:p w:rsidR="00025DF9" w:rsidRDefault="00025DF9" w:rsidP="00025DF9">
      <w:pPr>
        <w:ind w:firstLine="567"/>
        <w:jc w:val="center"/>
      </w:pP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1.1 Стисла характеристика споживачів району</w:t>
      </w: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Відомості про вузли навантаження мною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приняті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в таблиці 1.1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897082" w:rsidTr="00025DF9">
        <w:trPr>
          <w:trHeight w:val="67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X, мм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U2ном,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Кат.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Над.</w:t>
            </w:r>
          </w:p>
        </w:tc>
        <w:tc>
          <w:tcPr>
            <w:tcW w:w="920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години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7100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15,5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4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13,8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90,3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020" w:dyaOrig="400">
          <v:shape id="_x0000_i1029" type="#_x0000_t75" style="width:251.3pt;height:20.4pt" o:ole="">
            <v:imagedata r:id="rId13" o:title=""/>
          </v:shape>
          <o:OLEObject Type="Embed" ProgID="Equation.DSMT4" ShapeID="_x0000_i1029" DrawAspect="Content" ObjectID="_1676660872" r:id="rId14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60" w:dyaOrig="400">
          <v:shape id="_x0000_i1030" type="#_x0000_t75" style="width:273.05pt;height:20.4pt" o:ole="">
            <v:imagedata r:id="rId15" o:title=""/>
          </v:shape>
          <o:OLEObject Type="Embed" ProgID="Equation.DSMT4" ShapeID="_x0000_i1030" DrawAspect="Content" ObjectID="_1676660873" r:id="rId16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0" w:dyaOrig="380">
          <v:shape id="_x0000_i1031" type="#_x0000_t75" style="width:56.4pt;height:19pt" o:ole="" fillcolor="window">
            <v:imagedata r:id="rId17" o:title=""/>
          </v:shape>
          <o:OLEObject Type="Embed" ProgID="Equation.3" ShapeID="_x0000_i1031" DrawAspect="Content" ObjectID="_1676660874" r:id="rId18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) споживана потужність у режимі максимального навантаження в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80" w:dyaOrig="279">
          <v:shape id="_x0000_i1032" type="#_x0000_t75" style="width:44.15pt;height:14.25pt" o:ole="" fillcolor="window">
            <v:imagedata r:id="rId19" o:title=""/>
          </v:shape>
          <o:OLEObject Type="Embed" ProgID="Equation.3" ShapeID="_x0000_i1032" DrawAspect="Content" ObjectID="_1676660875" r:id="rId20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. На рисунку вказав масштаб.</w:t>
      </w:r>
    </w:p>
    <w:p w:rsidR="00025DF9" w:rsidRPr="00897082" w:rsidRDefault="008F5FB0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4400550" cy="5629275"/>
            <wp:effectExtent l="0" t="0" r="0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Рисунок 1.1 – Ситуаційний план</w:t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  <w:t>1.2 Визначення сумарного розрахункового навантаження району</w:t>
      </w: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  <w:rPr>
          <w:color w:val="000000" w:themeColor="text1"/>
        </w:rPr>
      </w:pPr>
      <w:r w:rsidRPr="00897082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897082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897082" w:rsidRDefault="00025DF9" w:rsidP="00025DF9">
      <w:pPr>
        <w:pStyle w:val="a4"/>
        <w:jc w:val="center"/>
        <w:rPr>
          <w:color w:val="000000" w:themeColor="text1"/>
        </w:rPr>
      </w:pPr>
      <w:r w:rsidRPr="00897082">
        <w:rPr>
          <w:position w:val="-36"/>
        </w:rPr>
        <w:object w:dxaOrig="4920" w:dyaOrig="859">
          <v:shape id="_x0000_i1033" type="#_x0000_t75" style="width:245.9pt;height:42.8pt" o:ole="">
            <v:imagedata r:id="rId22" o:title=""/>
          </v:shape>
          <o:OLEObject Type="Embed" ProgID="Equation.DSMT4" ShapeID="_x0000_i1033" DrawAspect="Content" ObjectID="_1676660876" r:id="rId23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6180" w:dyaOrig="900">
          <v:shape id="_x0000_i1034" type="#_x0000_t75" style="width:308.4pt;height:44.85pt" o:ole="">
            <v:imagedata r:id="rId24" o:title=""/>
          </v:shape>
          <o:OLEObject Type="Embed" ProgID="Equation.DSMT4" ShapeID="_x0000_i1034" DrawAspect="Content" ObjectID="_1676660877" r:id="rId25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80" w:dyaOrig="499">
          <v:shape id="_x0000_i1035" type="#_x0000_t75" style="width:275.1pt;height:24.45pt" o:ole="">
            <v:imagedata r:id="rId26" o:title=""/>
          </v:shape>
          <o:OLEObject Type="Embed" ProgID="Equation.DSMT4" ShapeID="_x0000_i1035" DrawAspect="Content" ObjectID="_1676660878" r:id="rId27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4120" w:dyaOrig="420">
          <v:shape id="_x0000_i1036" type="#_x0000_t75" style="width:205.8pt;height:21.05pt" o:ole="">
            <v:imagedata r:id="rId28" o:title=""/>
          </v:shape>
          <o:OLEObject Type="Embed" ProgID="Equation.DSMT4" ShapeID="_x0000_i1036" DrawAspect="Content" ObjectID="_1676660879" r:id="rId29"/>
        </w:object>
      </w:r>
    </w:p>
    <w:p w:rsidR="00025DF9" w:rsidRPr="00897082" w:rsidRDefault="00025DF9" w:rsidP="00025DF9">
      <w:pPr>
        <w:pStyle w:val="a4"/>
        <w:jc w:val="center"/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20" w:dyaOrig="420">
          <v:shape id="_x0000_i1037" type="#_x0000_t75" style="width:41.45pt;height:21.05pt" o:ole="" fillcolor="window">
            <v:imagedata r:id="rId30" o:title=""/>
          </v:shape>
          <o:OLEObject Type="Embed" ProgID="Equation.3" ShapeID="_x0000_i1037" DrawAspect="Content" ObjectID="_1676660880" r:id="rId31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60" w:dyaOrig="360">
          <v:shape id="_x0000_i1038" type="#_x0000_t75" style="width:57.75pt;height:17.65pt" o:ole="" fillcolor="window">
            <v:imagedata r:id="rId32" o:title=""/>
          </v:shape>
          <o:OLEObject Type="Embed" ProgID="Equation.3" ShapeID="_x0000_i1038" DrawAspect="Content" ObjectID="_1676660881" r:id="rId3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втрати активної і реактивної потужності в лініях районної мережі і трансформаторах підстанцій споживачів.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позирної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потужності (</w:t>
      </w: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820" w:dyaOrig="520">
          <v:shape id="_x0000_i1039" type="#_x0000_t75" style="width:91pt;height:26.5pt" o:ole="" fillcolor="window">
            <v:imagedata r:id="rId34" o:title=""/>
          </v:shape>
          <o:OLEObject Type="Embed" ProgID="Equation.3" ShapeID="_x0000_i1039" DrawAspect="Content" ObjectID="_1676660882" r:id="rId3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numPr>
          <w:ilvl w:val="1"/>
          <w:numId w:val="2"/>
        </w:numPr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Обґрунтування необхідності і вибір місця спорудження вузловий підстанції</w:t>
      </w: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Координати центра електричних навантажень ( ТЦН )</w:t>
      </w:r>
    </w:p>
    <w:p w:rsidR="00025DF9" w:rsidRPr="00897082" w:rsidRDefault="00025DF9" w:rsidP="00025DF9">
      <w:pPr>
        <w:keepNext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2000" w:dyaOrig="1500">
          <v:shape id="_x0000_i1040" type="#_x0000_t75" style="width:99.85pt;height:74.7pt" o:ole="" fillcolor="window">
            <v:imagedata r:id="rId36" o:title=""/>
          </v:shape>
          <o:OLEObject Type="Embed" ProgID="Equation.3" ShapeID="_x0000_i1040" DrawAspect="Content" ObjectID="_1676660883" r:id="rId3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1800" w:dyaOrig="1500">
          <v:shape id="_x0000_i1041" type="#_x0000_t75" style="width:89.65pt;height:74.7pt" o:ole="" fillcolor="window">
            <v:imagedata r:id="rId38" o:title=""/>
          </v:shape>
          <o:OLEObject Type="Embed" ProgID="Equation.3" ShapeID="_x0000_i1041" DrawAspect="Content" ObjectID="_1676660884" r:id="rId39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660" w:dyaOrig="720">
          <v:shape id="_x0000_i1042" type="#_x0000_t75" style="width:383.75pt;height:36pt" o:ole="">
            <v:imagedata r:id="rId40" o:title=""/>
          </v:shape>
          <o:OLEObject Type="Embed" ProgID="Equation.DSMT4" ShapeID="_x0000_i1042" DrawAspect="Content" ObjectID="_1676660885" r:id="rId41"/>
        </w:object>
      </w: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8199" w:dyaOrig="720">
          <v:shape id="_x0000_i1043" type="#_x0000_t75" style="width:410.25pt;height:36pt" o:ole="">
            <v:imagedata r:id="rId42" o:title=""/>
          </v:shape>
          <o:OLEObject Type="Embed" ProgID="Equation.DSMT4" ShapeID="_x0000_i1043" DrawAspect="Content" ObjectID="_1676660886" r:id="rId43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44" type="#_x0000_t75" style="width:33.95pt;height:19pt" o:ole="" fillcolor="window">
            <v:imagedata r:id="rId44" o:title=""/>
          </v:shape>
          <o:OLEObject Type="Embed" ProgID="Equation.3" ShapeID="_x0000_i1044" DrawAspect="Content" ObjectID="_1676660887" r:id="rId4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активна потужність ВН, що територіально не тяжіють до ДЖ,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45" type="#_x0000_t75" style="width:31.9pt;height:14.25pt" o:ole="" fillcolor="window">
            <v:imagedata r:id="rId46" o:title=""/>
          </v:shape>
          <o:OLEObject Type="Embed" ProgID="Equation.3" ShapeID="_x0000_i1045" DrawAspect="Content" ObjectID="_1676660888" r:id="rId4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60" w:dyaOrig="380">
          <v:shape id="_x0000_i1046" type="#_x0000_t75" style="width:47.55pt;height:19pt" o:ole="" fillcolor="window">
            <v:imagedata r:id="rId48" o:title=""/>
          </v:shape>
          <o:OLEObject Type="Embed" ProgID="Equation.3" ShapeID="_x0000_i1046" DrawAspect="Content" ObjectID="_1676660889" r:id="rId4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ТЦН указуються на рис. 1.1 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140" w:dyaOrig="700">
          <v:shape id="_x0000_i1047" type="#_x0000_t75" style="width:71.3pt;height:43.45pt" o:ole="" fillcolor="window">
            <v:imagedata r:id="rId50" o:title=""/>
          </v:shape>
          <o:OLEObject Type="Embed" ProgID="Equation.3" ShapeID="_x0000_i1047" DrawAspect="Content" ObjectID="_1676660890" r:id="rId51"/>
        </w:object>
      </w:r>
    </w:p>
    <w:p w:rsidR="00025DF9" w:rsidRPr="00897082" w:rsidRDefault="00025DF9" w:rsidP="00025DF9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1900" w:dyaOrig="760">
          <v:shape id="_x0000_i1048" type="#_x0000_t75" style="width:95.1pt;height:38.05pt" o:ole="">
            <v:imagedata r:id="rId52" o:title=""/>
          </v:shape>
          <o:OLEObject Type="Embed" ProgID="Equation.DSMT4" ShapeID="_x0000_i1048" DrawAspect="Content" ObjectID="_1676660891" r:id="rId5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(1.1)</w:t>
      </w:r>
    </w:p>
    <w:p w:rsidR="00025DF9" w:rsidRPr="00897082" w:rsidRDefault="00025DF9" w:rsidP="00025DF9">
      <w:p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80" w:dyaOrig="360">
          <v:shape id="_x0000_i1049" type="#_x0000_t75" style="width:44.15pt;height:17.65pt" o:ole="" fillcolor="window">
            <v:imagedata r:id="rId54" o:title=""/>
          </v:shape>
          <o:OLEObject Type="Embed" ProgID="Equation.3" ShapeID="_x0000_i1049" DrawAspect="Content" ObjectID="_1676660892" r:id="rId5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60" w:dyaOrig="380">
          <v:shape id="_x0000_i1050" type="#_x0000_t75" style="width:38.05pt;height:19pt" o:ole="" fillcolor="window">
            <v:imagedata r:id="rId56" o:title=""/>
          </v:shape>
          <o:OLEObject Type="Embed" ProgID="Equation.3" ShapeID="_x0000_i1050" DrawAspect="Content" ObjectID="_1676660893" r:id="rId5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середньозважена відстань від ТЦН до вузлів навантаження.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99" w:dyaOrig="380">
          <v:shape id="_x0000_i1051" type="#_x0000_t75" style="width:24.45pt;height:19pt" o:ole="" fillcolor="window">
            <v:imagedata r:id="rId58" o:title=""/>
          </v:shape>
          <o:OLEObject Type="Embed" ProgID="Equation.3" ShapeID="_x0000_i1051" DrawAspect="Content" ObjectID="_1676660894" r:id="rId5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розраховане за формулою:</w: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88"/>
          <w:sz w:val="28"/>
          <w:szCs w:val="28"/>
          <w:lang w:val="uk-UA"/>
        </w:rPr>
        <w:object w:dxaOrig="9300" w:dyaOrig="1900">
          <v:shape id="_x0000_i1052" type="#_x0000_t75" style="width:463.9pt;height:95.1pt" o:ole="" fillcolor="window">
            <v:imagedata r:id="rId60" o:title=""/>
          </v:shape>
          <o:OLEObject Type="Embed" ProgID="Equation.DSMT4" ShapeID="_x0000_i1052" DrawAspect="Content" ObjectID="_1676660895" r:id="rId61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53" type="#_x0000_t75" style="width:33.95pt;height:19pt" o:ole="" fillcolor="window">
            <v:imagedata r:id="rId62" o:title=""/>
          </v:shape>
          <o:OLEObject Type="Embed" ProgID="Equation.3" ShapeID="_x0000_i1053" DrawAspect="Content" ObjectID="_1676660896" r:id="rId6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активна потужність ВН, що не тяжіють територіально до ДЖ, у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54" type="#_x0000_t75" style="width:31.9pt;height:14.25pt" o:ole="" fillcolor="window">
            <v:imagedata r:id="rId64" o:title=""/>
          </v:shape>
          <o:OLEObject Type="Embed" ProgID="Equation.3" ShapeID="_x0000_i1054" DrawAspect="Content" ObjectID="_1676660897" r:id="rId6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00" w:dyaOrig="400">
          <v:shape id="_x0000_i1055" type="#_x0000_t75" style="width:44.85pt;height:20.4pt" o:ole="" fillcolor="window">
            <v:imagedata r:id="rId66" o:title=""/>
          </v:shape>
          <o:OLEObject Type="Embed" ProgID="Equation.3" ShapeID="_x0000_i1055" DrawAspect="Content" ObjectID="_1676660898" r:id="rId6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від </w:t>
      </w:r>
      <w:r w:rsidRPr="0089708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056" type="#_x0000_t75" style="width:17.65pt;height:14.25pt" o:ole="" fillcolor="window">
            <v:imagedata r:id="rId68" o:title=""/>
          </v:shape>
          <o:OLEObject Type="Embed" ProgID="Equation.3" ShapeID="_x0000_i1056" DrawAspect="Content" ObjectID="_1676660899" r:id="rId6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го ВН до ТЦН у мм (вимірюється лінійкою на ситуаційному плані).</w:t>
      </w:r>
    </w:p>
    <w:p w:rsidR="002629C0" w:rsidRPr="00897082" w:rsidRDefault="00025DF9" w:rsidP="002629C0">
      <w:pPr>
        <w:pStyle w:val="a4"/>
      </w:pPr>
      <w:r w:rsidRPr="00897082"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629C0" w:rsidRPr="00897082" w:rsidRDefault="00025DF9" w:rsidP="002629C0">
      <w:pPr>
        <w:pStyle w:val="a4"/>
      </w:pPr>
      <w:r w:rsidRPr="00897082"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897082" w:rsidTr="00025DF9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t>Назва 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rPr>
                <w:position w:val="-12"/>
              </w:rPr>
              <w:object w:dxaOrig="499" w:dyaOrig="380">
                <v:shape id="_x0000_i1057" type="#_x0000_t75" style="width:24.45pt;height:19pt" o:ole="" fillcolor="window">
                  <v:imagedata r:id="rId70" o:title=""/>
                </v:shape>
                <o:OLEObject Type="Embed" ProgID="Equation.3" ShapeID="_x0000_i1057" DrawAspect="Content" ObjectID="_1676660900" r:id="rId71"/>
              </w:object>
            </w:r>
            <w:proofErr w:type="spellStart"/>
            <w:r w:rsidRPr="00897082">
              <w:t>МВт</w:t>
            </w:r>
            <w:proofErr w:type="spellEnd"/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80" w:dyaOrig="340">
                <v:shape id="_x0000_i1058" type="#_x0000_t75" style="width:19pt;height:17pt" o:ole="" fillcolor="window">
                  <v:imagedata r:id="rId72" o:title=""/>
                </v:shape>
                <o:OLEObject Type="Embed" ProgID="Equation.3" ShapeID="_x0000_i1058" DrawAspect="Content" ObjectID="_1676660901" r:id="rId73"/>
              </w:object>
            </w:r>
            <w:r w:rsidRPr="00897082"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840" w:dyaOrig="380">
                <v:shape id="_x0000_i1059" type="#_x0000_t75" style="width:42.1pt;height:19pt" o:ole="" fillcolor="window">
                  <v:imagedata r:id="rId74" o:title=""/>
                </v:shape>
                <o:OLEObject Type="Embed" ProgID="Equation.3" ShapeID="_x0000_i1059" DrawAspect="Content" ObjectID="_1676660902" r:id="rId75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20" w:dyaOrig="340">
                <v:shape id="_x0000_i1060" type="#_x0000_t75" style="width:15.6pt;height:17pt" o:ole="" fillcolor="window">
                  <v:imagedata r:id="rId76" o:title=""/>
                </v:shape>
                <o:OLEObject Type="Embed" ProgID="Equation.3" ShapeID="_x0000_i1060" DrawAspect="Content" ObjectID="_1676660903" r:id="rId77"/>
              </w:object>
            </w:r>
            <w:r w:rsidRPr="00897082"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780" w:dyaOrig="380">
                <v:shape id="_x0000_i1061" type="#_x0000_t75" style="width:39.4pt;height:19pt" o:ole="" fillcolor="window">
                  <v:imagedata r:id="rId78" o:title=""/>
                </v:shape>
                <o:OLEObject Type="Embed" ProgID="Equation.3" ShapeID="_x0000_i1061" DrawAspect="Content" ObjectID="_1676660904" r:id="rId79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840" w:dyaOrig="400">
                <v:shape id="_x0000_i1062" type="#_x0000_t75" style="width:42.1pt;height:20.4pt" o:ole="" fillcolor="window">
                  <v:imagedata r:id="rId80" o:title=""/>
                </v:shape>
                <o:OLEObject Type="Embed" ProgID="Equation.3" ShapeID="_x0000_i1062" DrawAspect="Content" ObjectID="_1676660905" r:id="rId81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400" w:dyaOrig="380">
                <v:shape id="_x0000_i1063" type="#_x0000_t75" style="width:20.4pt;height:19pt" o:ole="" fillcolor="window">
                  <v:imagedata r:id="rId82" o:title=""/>
                </v:shape>
                <o:OLEObject Type="Embed" ProgID="Equation.3" ShapeID="_x0000_i1063" DrawAspect="Content" ObjectID="_1676660906" r:id="rId83"/>
              </w:object>
            </w:r>
            <w:r w:rsidRPr="00897082">
              <w:rPr>
                <w:b/>
              </w:rPr>
              <w:sym w:font="Symbol" w:char="F0D7"/>
            </w:r>
            <w:r w:rsidRPr="00897082">
              <w:rPr>
                <w:position w:val="-14"/>
              </w:rPr>
              <w:object w:dxaOrig="740" w:dyaOrig="400">
                <v:shape id="_x0000_i1064" type="#_x0000_t75" style="width:36.7pt;height:20.4pt" o:ole="" fillcolor="window">
                  <v:imagedata r:id="rId84" o:title=""/>
                </v:shape>
                <o:OLEObject Type="Embed" ProgID="Equation.3" ShapeID="_x0000_i1064" DrawAspect="Content" ObjectID="_1676660907" r:id="rId85"/>
              </w:object>
            </w:r>
            <w:r w:rsidRPr="00897082">
              <w:t>,</w: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</w:tr>
      <w:tr w:rsidR="00025DF9" w:rsidRPr="00897082" w:rsidTr="00025DF9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11,3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:rsidR="002629C0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181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2076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lastRenderedPageBreak/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2029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51,7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1655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43,4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1172</w:t>
            </w:r>
          </w:p>
        </w:tc>
      </w:tr>
      <w:tr w:rsidR="00025DF9" w:rsidRPr="00897082" w:rsidTr="00025DF9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1607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159,6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</w:tr>
      <w:tr w:rsidR="00025DF9" w:rsidRPr="00897082" w:rsidTr="00025DF9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right"/>
            </w:pPr>
            <w:r w:rsidRPr="00897082"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8721</w:t>
            </w:r>
          </w:p>
        </w:tc>
      </w:tr>
    </w:tbl>
    <w:p w:rsidR="00025DF9" w:rsidRPr="00897082" w:rsidRDefault="00025DF9" w:rsidP="00025DF9">
      <w:pPr>
        <w:pStyle w:val="a4"/>
        <w:ind w:firstLine="0"/>
      </w:pP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</w:pPr>
      <w:r w:rsidRPr="00897082">
        <w:t>1.4 Розробка варіантів схем електропостачання споживачів району</w:t>
      </w:r>
    </w:p>
    <w:p w:rsidR="008F5FB0" w:rsidRPr="00897082" w:rsidRDefault="008F5FB0" w:rsidP="00025DF9">
      <w:pPr>
        <w:pStyle w:val="a4"/>
      </w:pPr>
    </w:p>
    <w:p w:rsidR="003377BD" w:rsidRPr="00897082" w:rsidRDefault="00AD4203" w:rsidP="00AD4203">
      <w:pPr>
        <w:pStyle w:val="a4"/>
        <w:numPr>
          <w:ilvl w:val="2"/>
          <w:numId w:val="3"/>
        </w:numPr>
        <w:jc w:val="left"/>
      </w:pPr>
      <w:r w:rsidRPr="00897082">
        <w:t>Розробка варіантів схем</w:t>
      </w:r>
    </w:p>
    <w:p w:rsidR="00AD4203" w:rsidRPr="00897082" w:rsidRDefault="00AD4203" w:rsidP="00AD4203">
      <w:pPr>
        <w:pStyle w:val="a4"/>
        <w:ind w:left="1286" w:firstLine="0"/>
        <w:jc w:val="left"/>
      </w:pPr>
    </w:p>
    <w:p w:rsidR="008F5FB0" w:rsidRPr="00897082" w:rsidRDefault="003377BD" w:rsidP="008F5FB0">
      <w:pPr>
        <w:pStyle w:val="a4"/>
        <w:jc w:val="center"/>
      </w:pPr>
      <w:r w:rsidRPr="00897082">
        <w:t xml:space="preserve"> </w:t>
      </w:r>
      <w:r w:rsidR="008F5FB0" w:rsidRPr="00897082">
        <w:t>Група 1</w:t>
      </w:r>
    </w:p>
    <w:p w:rsidR="008F5FB0" w:rsidRPr="00897082" w:rsidRDefault="008F5FB0" w:rsidP="00025DF9">
      <w:pPr>
        <w:pStyle w:val="a4"/>
      </w:pPr>
    </w:p>
    <w:p w:rsidR="008F5FB0" w:rsidRPr="00897082" w:rsidRDefault="009C4CB6" w:rsidP="00053FF0">
      <w:pPr>
        <w:pStyle w:val="a4"/>
        <w:ind w:left="-284" w:firstLine="0"/>
        <w:jc w:val="left"/>
      </w:pPr>
      <w:r w:rsidRPr="00897082">
        <w:rPr>
          <w:noProof/>
        </w:rPr>
        <w:drawing>
          <wp:inline distT="0" distB="0" distL="0" distR="0">
            <wp:extent cx="5926455" cy="2795270"/>
            <wp:effectExtent l="0" t="0" r="0" b="508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897082" w:rsidRDefault="00A10B85" w:rsidP="00A10B85">
      <w:pPr>
        <w:pStyle w:val="a4"/>
        <w:ind w:firstLine="0"/>
        <w:jc w:val="center"/>
      </w:pPr>
    </w:p>
    <w:p w:rsidR="00053FF0" w:rsidRPr="00897082" w:rsidRDefault="002629C0" w:rsidP="002629C0">
      <w:pPr>
        <w:pStyle w:val="a4"/>
        <w:ind w:firstLine="0"/>
        <w:jc w:val="center"/>
      </w:pPr>
      <w:r w:rsidRPr="00897082">
        <w:t>Рисунок 1.2.1 –</w:t>
      </w:r>
      <w:r w:rsidR="00AD4203" w:rsidRPr="00897082">
        <w:t xml:space="preserve"> довжини всіх ділянок для варіанту 1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10B85" w:rsidRPr="00897082" w:rsidRDefault="00A10B85" w:rsidP="00A10B85">
      <w:pPr>
        <w:pStyle w:val="a4"/>
        <w:ind w:firstLine="0"/>
        <w:jc w:val="center"/>
      </w:pPr>
      <w:r w:rsidRPr="00897082">
        <w:t>Група 2</w:t>
      </w:r>
    </w:p>
    <w:p w:rsidR="00053FF0" w:rsidRPr="00897082" w:rsidRDefault="00053FF0" w:rsidP="00A10B85">
      <w:pPr>
        <w:pStyle w:val="a4"/>
        <w:ind w:firstLine="0"/>
        <w:jc w:val="center"/>
      </w:pPr>
    </w:p>
    <w:p w:rsidR="00053FF0" w:rsidRPr="00897082" w:rsidRDefault="009C4CB6" w:rsidP="009C4CB6">
      <w:pPr>
        <w:pStyle w:val="a4"/>
        <w:ind w:firstLine="0"/>
        <w:jc w:val="center"/>
      </w:pPr>
      <w:r w:rsidRPr="00897082">
        <w:rPr>
          <w:noProof/>
        </w:rPr>
        <w:drawing>
          <wp:inline distT="0" distB="0" distL="0" distR="0">
            <wp:extent cx="5089585" cy="3287024"/>
            <wp:effectExtent l="0" t="0" r="0" b="889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08" cy="329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897082" w:rsidRDefault="00AD4203" w:rsidP="00AD4203">
      <w:pPr>
        <w:pStyle w:val="a4"/>
        <w:ind w:firstLine="0"/>
        <w:jc w:val="center"/>
      </w:pPr>
      <w:r w:rsidRPr="00897082">
        <w:t>Рисунок 1.2.2 – довжини всіх ділянок для варіанту 2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025DF9" w:rsidRPr="00897082" w:rsidRDefault="00AD4203" w:rsidP="00025DF9">
      <w:pPr>
        <w:pStyle w:val="a4"/>
      </w:pPr>
      <w:r w:rsidRPr="00897082">
        <w:t>1.4.3</w:t>
      </w:r>
      <w:r w:rsidR="00025DF9" w:rsidRPr="00897082">
        <w:t>Розробка варіантів схем</w:t>
      </w:r>
    </w:p>
    <w:p w:rsidR="00AD4203" w:rsidRPr="00897082" w:rsidRDefault="00AD4203" w:rsidP="00025DF9">
      <w:pPr>
        <w:pStyle w:val="a4"/>
      </w:pPr>
    </w:p>
    <w:p w:rsidR="00862126" w:rsidRPr="00897082" w:rsidRDefault="00AD4203" w:rsidP="00897082">
      <w:pPr>
        <w:pStyle w:val="a4"/>
        <w:ind w:firstLine="0"/>
      </w:pPr>
      <w:r w:rsidRPr="00897082">
        <w:t>Таблиця 1.3 – Порівняння варіан</w:t>
      </w:r>
      <w:r w:rsidR="00897082" w:rsidRPr="00897082">
        <w:t>тів за натуральними показниками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904"/>
        <w:gridCol w:w="718"/>
        <w:gridCol w:w="811"/>
        <w:gridCol w:w="811"/>
        <w:gridCol w:w="778"/>
      </w:tblGrid>
      <w:tr w:rsidR="00DC7A61" w:rsidRPr="00897082" w:rsidTr="00897082">
        <w:trPr>
          <w:cantSplit/>
        </w:trPr>
        <w:tc>
          <w:tcPr>
            <w:tcW w:w="1555" w:type="dxa"/>
            <w:vMerge w:val="restart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 група</w:t>
            </w:r>
          </w:p>
        </w:tc>
        <w:tc>
          <w:tcPr>
            <w:tcW w:w="4022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II група</w:t>
            </w:r>
          </w:p>
        </w:tc>
      </w:tr>
      <w:tr w:rsidR="00DC7A61" w:rsidRPr="00897082" w:rsidTr="00897082">
        <w:trPr>
          <w:cantSplit/>
        </w:trPr>
        <w:tc>
          <w:tcPr>
            <w:tcW w:w="1555" w:type="dxa"/>
            <w:vMerge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6"/>
              </w:rPr>
              <w:object w:dxaOrig="360" w:dyaOrig="420">
                <v:shape id="_x0000_i1220" type="#_x0000_t75" style="width:18.35pt;height:21.05pt" o:ole="" fillcolor="window">
                  <v:imagedata r:id="rId88" o:title=""/>
                </v:shape>
                <o:OLEObject Type="Embed" ProgID="Equation.3" ShapeID="_x0000_i1220" DrawAspect="Content" ObjectID="_1676660908" r:id="rId89"/>
              </w:object>
            </w:r>
            <w:r w:rsidRPr="00897082">
              <w:t xml:space="preserve"> шт.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480" w:dyaOrig="400">
                <v:shape id="_x0000_i1221" type="#_x0000_t75" style="width:23.75pt;height:19.7pt" o:ole="" fillcolor="window">
                  <v:imagedata r:id="rId90" o:title=""/>
                </v:shape>
                <o:OLEObject Type="Embed" ProgID="Equation.3" ShapeID="_x0000_i1221" DrawAspect="Content" ObjectID="_1676660909" r:id="rId91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34,5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26,6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24,6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36,2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39,5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38,9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48,6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580" w:dyaOrig="340">
                <v:shape id="_x0000_i1222" type="#_x0000_t75" style="width:28.55pt;height:17pt" o:ole="" fillcolor="window">
                  <v:imagedata r:id="rId92" o:title=""/>
                </v:shape>
                <o:OLEObject Type="Embed" ProgID="Equation.3" ShapeID="_x0000_i1222" DrawAspect="Content" ObjectID="_1676660910" r:id="rId93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37,2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46,5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32,2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30,6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48,2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51,5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44,9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54,6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кільц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904" w:type="dxa"/>
            <w:vAlign w:val="center"/>
          </w:tcPr>
          <w:p w:rsidR="00DC7A61" w:rsidRPr="00897082" w:rsidRDefault="00897082" w:rsidP="00DC7A61">
            <w:pPr>
              <w:pStyle w:val="a4"/>
              <w:ind w:firstLine="0"/>
              <w:jc w:val="center"/>
            </w:pPr>
            <w:r w:rsidRPr="00897082">
              <w:t>кільц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</w:tr>
    </w:tbl>
    <w:p w:rsidR="00DC7A61" w:rsidRPr="00897082" w:rsidRDefault="00DC7A61" w:rsidP="00AD4203">
      <w:pPr>
        <w:jc w:val="both"/>
        <w:rPr>
          <w:lang w:val="uk-UA"/>
        </w:rPr>
      </w:pP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</w:t>
      </w:r>
      <w:r w:rsidR="00897082"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ння я обираю 1) магістральну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(рис.1.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схему (рис.1.2, а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897082" w:rsidRDefault="00AD4203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В другій групі варіантів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для техніко-економічного порівняння я обираю. 1) магістральну з відгалуженням (рис.1.2.1, в),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F978C5" w:rsidRPr="00897082" w:rsidRDefault="00F978C5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lastRenderedPageBreak/>
        <w:t>1.5</w:t>
      </w:r>
      <w:r w:rsidRPr="00897082">
        <w:rPr>
          <w:lang w:val="uk-UA"/>
        </w:rPr>
        <w:t xml:space="preserve">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Попередній розрахунок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потокорозподілу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і вибір номінальної  напруги</w:t>
      </w:r>
    </w:p>
    <w:p w:rsidR="00D26033" w:rsidRPr="00897082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7082" w:rsidRPr="00897082" w:rsidRDefault="00897082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</w:p>
    <w:sectPr w:rsidR="00897082" w:rsidRPr="0089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47F50"/>
    <w:rsid w:val="00053FF0"/>
    <w:rsid w:val="000E44ED"/>
    <w:rsid w:val="0013723C"/>
    <w:rsid w:val="001B1231"/>
    <w:rsid w:val="001B3719"/>
    <w:rsid w:val="001C6BF0"/>
    <w:rsid w:val="002511D4"/>
    <w:rsid w:val="00252B05"/>
    <w:rsid w:val="002629C0"/>
    <w:rsid w:val="00275BE7"/>
    <w:rsid w:val="00275DC7"/>
    <w:rsid w:val="002B2384"/>
    <w:rsid w:val="002F4317"/>
    <w:rsid w:val="00301774"/>
    <w:rsid w:val="00317679"/>
    <w:rsid w:val="00330ECF"/>
    <w:rsid w:val="003377BD"/>
    <w:rsid w:val="00354A02"/>
    <w:rsid w:val="00363512"/>
    <w:rsid w:val="00397201"/>
    <w:rsid w:val="003A3ADF"/>
    <w:rsid w:val="0042320A"/>
    <w:rsid w:val="004429E7"/>
    <w:rsid w:val="0052500F"/>
    <w:rsid w:val="00535AC9"/>
    <w:rsid w:val="005638C0"/>
    <w:rsid w:val="005655DE"/>
    <w:rsid w:val="005C7709"/>
    <w:rsid w:val="005E294D"/>
    <w:rsid w:val="005F147C"/>
    <w:rsid w:val="00631639"/>
    <w:rsid w:val="006465E8"/>
    <w:rsid w:val="006545FE"/>
    <w:rsid w:val="006E1D8A"/>
    <w:rsid w:val="00727320"/>
    <w:rsid w:val="0074185A"/>
    <w:rsid w:val="00742262"/>
    <w:rsid w:val="00742928"/>
    <w:rsid w:val="00773979"/>
    <w:rsid w:val="007C2870"/>
    <w:rsid w:val="00817637"/>
    <w:rsid w:val="0084666B"/>
    <w:rsid w:val="008478B7"/>
    <w:rsid w:val="00862126"/>
    <w:rsid w:val="00876D70"/>
    <w:rsid w:val="00887900"/>
    <w:rsid w:val="00897082"/>
    <w:rsid w:val="00897808"/>
    <w:rsid w:val="008A0019"/>
    <w:rsid w:val="008A2411"/>
    <w:rsid w:val="008A499D"/>
    <w:rsid w:val="008C6C04"/>
    <w:rsid w:val="008E2714"/>
    <w:rsid w:val="008F5FB0"/>
    <w:rsid w:val="009B1779"/>
    <w:rsid w:val="009C4CB6"/>
    <w:rsid w:val="009C74DB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D4203"/>
    <w:rsid w:val="00AE40C1"/>
    <w:rsid w:val="00AF23BD"/>
    <w:rsid w:val="00B45E81"/>
    <w:rsid w:val="00B4788F"/>
    <w:rsid w:val="00B65A98"/>
    <w:rsid w:val="00BB1F78"/>
    <w:rsid w:val="00BD3699"/>
    <w:rsid w:val="00BD4461"/>
    <w:rsid w:val="00BD6998"/>
    <w:rsid w:val="00C105EC"/>
    <w:rsid w:val="00C30674"/>
    <w:rsid w:val="00C45713"/>
    <w:rsid w:val="00C75861"/>
    <w:rsid w:val="00C82EA5"/>
    <w:rsid w:val="00CB49D6"/>
    <w:rsid w:val="00CD41B9"/>
    <w:rsid w:val="00CE6CDB"/>
    <w:rsid w:val="00CE7329"/>
    <w:rsid w:val="00D04401"/>
    <w:rsid w:val="00D26033"/>
    <w:rsid w:val="00D267A7"/>
    <w:rsid w:val="00DA4DCA"/>
    <w:rsid w:val="00DC7A61"/>
    <w:rsid w:val="00E557F1"/>
    <w:rsid w:val="00EA66C5"/>
    <w:rsid w:val="00EC2012"/>
    <w:rsid w:val="00EE46B6"/>
    <w:rsid w:val="00EE55C5"/>
    <w:rsid w:val="00EE5822"/>
    <w:rsid w:val="00F02BC8"/>
    <w:rsid w:val="00F038F4"/>
    <w:rsid w:val="00F4733C"/>
    <w:rsid w:val="00F9420B"/>
    <w:rsid w:val="00F978C5"/>
    <w:rsid w:val="00FA1A77"/>
    <w:rsid w:val="00FA3868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C06AC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025DF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02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9.jpeg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theme" Target="theme/theme1.xml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jpe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jpeg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1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18</cp:revision>
  <dcterms:created xsi:type="dcterms:W3CDTF">2021-02-14T15:36:00Z</dcterms:created>
  <dcterms:modified xsi:type="dcterms:W3CDTF">2021-03-07T20:19:00Z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