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Шеїна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(Колларов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тех.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3. Розрахунок післяаварійного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58116B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58116B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58116B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58116B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58116B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Обґрунтування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58116B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58116B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58116B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58116B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2.2 Розрахунок попереднього потокорозподілу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4.2 Аналіз складу втрат потужності і к.к.д.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4.3 Аналіз напруг.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номінальних напруг, перетинів проводів ліній електропередач;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82028278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1pt;height:18.75pt" o:ole="" fillcolor="window">
            <v:imagedata r:id="rId11" o:title=""/>
          </v:shape>
          <o:OLEObject Type="Embed" ProgID="Equation.3" ShapeID="_x0000_i1026" DrawAspect="Content" ObjectID="_1682028279" r:id="rId12"/>
        </w:object>
      </w:r>
      <w:r w:rsidRPr="006A05FF">
        <w:rPr>
          <w:lang w:val="uk-UA" w:eastAsia="ru-RU"/>
        </w:rPr>
        <w:t>) потужностей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Відомості про вузли навантаження мною приняті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Pм, МВт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Qм, Мвар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Тм,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1pt" o:ole="">
            <v:imagedata r:id="rId13" o:title=""/>
          </v:shape>
          <o:OLEObject Type="Embed" ProgID="Equation.DSMT4" ShapeID="_x0000_i1027" DrawAspect="Content" ObjectID="_1682028280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1pt" o:ole="">
            <v:imagedata r:id="rId15" o:title=""/>
          </v:shape>
          <o:OLEObject Type="Embed" ProgID="Equation.DSMT4" ShapeID="_x0000_i1028" DrawAspect="Content" ObjectID="_1682028281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82028282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3.5pt;height:14.25pt" o:ole="" fillcolor="window">
            <v:imagedata r:id="rId19" o:title=""/>
          </v:shape>
          <o:OLEObject Type="Embed" ProgID="Equation.3" ShapeID="_x0000_i1030" DrawAspect="Content" ObjectID="_1682028283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82028284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9pt;height:45pt" o:ole="">
            <v:imagedata r:id="rId24" o:title=""/>
          </v:shape>
          <o:OLEObject Type="Embed" ProgID="Equation.DSMT4" ShapeID="_x0000_i1032" DrawAspect="Content" ObjectID="_1682028285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4.5pt;height:24.75pt" o:ole="">
            <v:imagedata r:id="rId26" o:title=""/>
          </v:shape>
          <o:OLEObject Type="Embed" ProgID="Equation.DSMT4" ShapeID="_x0000_i1033" DrawAspect="Content" ObjectID="_1682028286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6.25pt;height:21pt" o:ole="">
            <v:imagedata r:id="rId28" o:title=""/>
          </v:shape>
          <o:OLEObject Type="Embed" ProgID="Equation.DSMT4" ShapeID="_x0000_i1034" DrawAspect="Content" ObjectID="_1682028287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4.25pt" o:ole="">
            <v:imagedata r:id="rId30" o:title=""/>
          </v:shape>
          <o:OLEObject Type="Embed" ProgID="Equation.DSMT4" ShapeID="_x0000_i1035" DrawAspect="Content" ObjectID="_1682028288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7.75pt;height:74.25pt" o:ole="">
            <v:imagedata r:id="rId32" o:title=""/>
          </v:shape>
          <o:OLEObject Type="Embed" ProgID="Equation.DSMT4" ShapeID="_x0000_i1036" DrawAspect="Content" ObjectID="_1682028289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82028290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82028291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82028292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82028293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82028294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3.5pt;height:18pt" o:ole="" fillcolor="window">
            <v:imagedata r:id="rId44" o:title=""/>
          </v:shape>
          <o:OLEObject Type="Embed" ProgID="Equation.3" ShapeID="_x0000_i1042" DrawAspect="Content" ObjectID="_1682028295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82028296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82028297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82028298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82028299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82028300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1pt" o:ole="" fillcolor="window">
            <v:imagedata r:id="rId56" o:title=""/>
          </v:shape>
          <o:OLEObject Type="Embed" ProgID="Equation.3" ShapeID="_x0000_i1048" DrawAspect="Content" ObjectID="_1682028301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82028302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>Висновок: найближчою до ТЦН є споживач А тому вузлову підстанцію доцільно споруджувати у вузлі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82028303" r:id="rId61"/>
              </w:object>
            </w:r>
            <w:r w:rsidRPr="006A05FF">
              <w:t>МВт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82028304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82028305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82028306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82028307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1pt" o:ole="" fillcolor="window">
                  <v:imagedata r:id="rId70" o:title=""/>
                </v:shape>
                <o:OLEObject Type="Embed" ProgID="Equation.3" ShapeID="_x0000_i1055" DrawAspect="Content" ObjectID="_1682028308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1pt;height:18.75pt" o:ole="" fillcolor="window">
                  <v:imagedata r:id="rId72" o:title=""/>
                </v:shape>
                <o:OLEObject Type="Embed" ProgID="Equation.3" ShapeID="_x0000_i1056" DrawAspect="Content" ObjectID="_1682028309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1pt" o:ole="" fillcolor="window">
                  <v:imagedata r:id="rId74" o:title=""/>
                </v:shape>
                <o:OLEObject Type="Embed" ProgID="Equation.3" ShapeID="_x0000_i1057" DrawAspect="Content" ObjectID="_1682028310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1pt;height:18.75pt" o:ole="">
                  <v:imagedata r:id="rId78" o:title=""/>
                </v:shape>
                <o:OLEObject Type="Embed" ProgID="Equation.DSMT4" ShapeID="_x0000_i1058" DrawAspect="Content" ObjectID="_1682028311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1pt" o:ole="">
                  <v:imagedata r:id="rId80" o:title=""/>
                </v:shape>
                <o:OLEObject Type="Embed" ProgID="Equation.DSMT4" ShapeID="_x0000_i1059" DrawAspect="Content" ObjectID="_1682028312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82028313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>1.5 Попередній розрахунок потокорозподілу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75pt;height:63pt" o:ole="">
            <v:imagedata r:id="rId84" o:title=""/>
          </v:shape>
          <o:OLEObject Type="Embed" ProgID="Equation.DSMT4" ShapeID="_x0000_i1061" DrawAspect="Content" ObjectID="_1682028314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5pt;height:56.25pt" o:ole="">
            <v:imagedata r:id="rId86" o:title=""/>
          </v:shape>
          <o:OLEObject Type="Embed" ProgID="Equation.DSMT4" ShapeID="_x0000_i1062" DrawAspect="Content" ObjectID="_1682028315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82028316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90.5pt;height:58.5pt" o:ole="">
            <v:imagedata r:id="rId90" o:title=""/>
          </v:shape>
          <o:OLEObject Type="Embed" ProgID="Equation.DSMT4" ShapeID="_x0000_i1064" DrawAspect="Content" ObjectID="_1682028317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5pt;height:54.75pt" o:ole="">
            <v:imagedata r:id="rId92" o:title=""/>
          </v:shape>
          <o:OLEObject Type="Embed" ProgID="Equation.DSMT4" ShapeID="_x0000_i1065" DrawAspect="Content" ObjectID="_1682028318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5pt;height:59.25pt" o:ole="" fillcolor="window">
            <v:imagedata r:id="rId94" o:title=""/>
          </v:shape>
          <o:OLEObject Type="Embed" ProgID="Equation.DSMT4" ShapeID="_x0000_i1066" DrawAspect="Content" ObjectID="_1682028319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P гол, Мвт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 ном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Потокорозподіл</w:t>
      </w:r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82028320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82028321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82028322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r w:rsidRPr="006A05FF">
        <w:rPr>
          <w:i/>
        </w:rPr>
        <w:t>S</w:t>
      </w:r>
      <w:r w:rsidRPr="006A05FF">
        <w:rPr>
          <w:vertAlign w:val="subscript"/>
        </w:rPr>
        <w:t>діл</w:t>
      </w:r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82028323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обо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>3) допустимому нагріву в післяаварійному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>Перевірка прийнятих проводів за нагрівом виконується за струмом у післяаварійних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>Рисунок 1.4 – потокорозподіл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>4) допустимій втраті напруги в післяаварійному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>Втрата напруги на кожній ділянці мережі визначається за попереднім розпо-ділом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r w:rsidRPr="006A05FF">
        <w:lastRenderedPageBreak/>
        <w:t>Таблиця 1.7 – Перевірка прийнятих марок проводів за нагрівом</w:t>
      </w:r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>Таблиця 1.8 – Розрахунок втрат напруги в післяаварійних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о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Ом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084156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Uном мережі,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Pм+jQм,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Sм,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Sнеоб,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Sном.т,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084156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т</w:t>
            </w:r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</w:t>
            </w:r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зав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1.43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1.00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1.21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0.97</w:t>
            </w:r>
          </w:p>
        </w:tc>
      </w:tr>
    </w:tbl>
    <w:p w:rsidR="00BC0762" w:rsidRDefault="00BC0762" w:rsidP="00D5521B">
      <w:pPr>
        <w:ind w:firstLine="567"/>
        <w:rPr>
          <w:szCs w:val="28"/>
          <w:lang w:val="uk-UA"/>
        </w:rPr>
      </w:pPr>
    </w:p>
    <w:p w:rsidR="00D5521B" w:rsidRDefault="00D5521B" w:rsidP="00BC0762">
      <w:pPr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r>
        <w:rPr>
          <w:szCs w:val="28"/>
          <w:lang w:val="uk-UA"/>
        </w:rPr>
        <w:t xml:space="preserve">компенсувальних </w:t>
      </w:r>
      <w:r w:rsidRPr="002D7995">
        <w:rPr>
          <w:szCs w:val="28"/>
          <w:lang w:val="uk-UA"/>
        </w:rPr>
        <w:t>пристроїв</w:t>
      </w:r>
    </w:p>
    <w:p w:rsidR="00355CE6" w:rsidRPr="00355CE6" w:rsidRDefault="00355CE6" w:rsidP="00BC0762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Таблиця 1.20 – Вибір потужності КП</w:t>
      </w:r>
    </w:p>
    <w:tbl>
      <w:tblPr>
        <w:tblW w:w="9317" w:type="dxa"/>
        <w:tblLook w:val="04A0" w:firstRow="1" w:lastRow="0" w:firstColumn="1" w:lastColumn="0" w:noHBand="0" w:noVBand="1"/>
      </w:tblPr>
      <w:tblGrid>
        <w:gridCol w:w="820"/>
        <w:gridCol w:w="703"/>
        <w:gridCol w:w="779"/>
        <w:gridCol w:w="643"/>
        <w:gridCol w:w="779"/>
        <w:gridCol w:w="2128"/>
        <w:gridCol w:w="983"/>
        <w:gridCol w:w="1390"/>
        <w:gridCol w:w="1110"/>
      </w:tblGrid>
      <w:tr w:rsidR="00B50650" w:rsidRPr="00084156" w:rsidTr="00084156">
        <w:trPr>
          <w:trHeight w:val="571"/>
          <w:tblHeader/>
        </w:trPr>
        <w:tc>
          <w:tcPr>
            <w:tcW w:w="8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ПС</w:t>
            </w:r>
          </w:p>
        </w:tc>
        <w:tc>
          <w:tcPr>
            <w:tcW w:w="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Pм, МВт</w:t>
            </w:r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Qм, Мвар</w:t>
            </w:r>
          </w:p>
        </w:tc>
        <w:tc>
          <w:tcPr>
            <w:tcW w:w="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tg φм</w:t>
            </w:r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Qкп, Мвар</w:t>
            </w:r>
          </w:p>
        </w:tc>
        <w:tc>
          <w:tcPr>
            <w:tcW w:w="2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трансформаторів</w:t>
            </w:r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U2ном, кВ</w:t>
            </w:r>
          </w:p>
        </w:tc>
        <w:tc>
          <w:tcPr>
            <w:tcW w:w="13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Кількість, тип і потужність КП</w:t>
            </w:r>
          </w:p>
        </w:tc>
        <w:tc>
          <w:tcPr>
            <w:tcW w:w="11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Qкпном, Мвар</w:t>
            </w:r>
          </w:p>
        </w:tc>
      </w:tr>
      <w:tr w:rsidR="00B50650" w:rsidRPr="00084156" w:rsidTr="00084156">
        <w:trPr>
          <w:trHeight w:val="376"/>
          <w:tblHeader/>
        </w:trPr>
        <w:tc>
          <w:tcPr>
            <w:tcW w:w="8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B50650" w:rsidRPr="00084156" w:rsidTr="00B50650">
        <w:trPr>
          <w:trHeight w:val="857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АТДЦТН-125000/220/110/35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ТДТН-25000/220/35/10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4xУК-10-900 4xУК-10-1125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4xУК-10-2700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355CE6" w:rsidRPr="00084156" w:rsidTr="00B50650">
        <w:trPr>
          <w:trHeight w:val="389"/>
        </w:trPr>
        <w:tc>
          <w:tcPr>
            <w:tcW w:w="2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Всього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49.05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49.5</w:t>
            </w:r>
          </w:p>
        </w:tc>
      </w:tr>
    </w:tbl>
    <w:p w:rsidR="00EC7B3A" w:rsidRDefault="00EC7B3A" w:rsidP="00D5521B">
      <w:pPr>
        <w:ind w:firstLine="567"/>
        <w:rPr>
          <w:szCs w:val="28"/>
          <w:lang w:val="uk-UA"/>
        </w:rPr>
      </w:pPr>
    </w:p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Таблиця 1.21 – Перевірка завантаження трансформаторів після встановлення КП</w:t>
      </w:r>
    </w:p>
    <w:tbl>
      <w:tblPr>
        <w:tblW w:w="8944" w:type="dxa"/>
        <w:tblLook w:val="04A0" w:firstRow="1" w:lastRow="0" w:firstColumn="1" w:lastColumn="0" w:noHBand="0" w:noVBand="1"/>
      </w:tblPr>
      <w:tblGrid>
        <w:gridCol w:w="790"/>
        <w:gridCol w:w="1566"/>
        <w:gridCol w:w="873"/>
        <w:gridCol w:w="1451"/>
        <w:gridCol w:w="2027"/>
        <w:gridCol w:w="889"/>
        <w:gridCol w:w="433"/>
        <w:gridCol w:w="620"/>
        <w:gridCol w:w="686"/>
      </w:tblGrid>
      <w:tr w:rsidR="00B50650" w:rsidRPr="00B50650" w:rsidTr="00B50650">
        <w:trPr>
          <w:trHeight w:val="452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Pм+jQм, МВ×А</w:t>
            </w:r>
          </w:p>
        </w:tc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Qкп ном, МВ×А</w:t>
            </w:r>
          </w:p>
        </w:tc>
        <w:tc>
          <w:tcPr>
            <w:tcW w:w="1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 w:val="22"/>
                <w:lang w:eastAsia="ru-RU"/>
              </w:rPr>
              <w:t>н</w:t>
            </w: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Тип трансформатора</w:t>
            </w:r>
          </w:p>
        </w:tc>
        <w:tc>
          <w:tcPr>
            <w:tcW w:w="8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 , МВ×А</w:t>
            </w:r>
          </w:p>
        </w:tc>
        <w:tc>
          <w:tcPr>
            <w:tcW w:w="3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nт</w:t>
            </w:r>
          </w:p>
        </w:tc>
        <w:tc>
          <w:tcPr>
            <w:tcW w:w="5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</w:t>
            </w:r>
          </w:p>
        </w:tc>
        <w:tc>
          <w:tcPr>
            <w:tcW w:w="6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Kзав</w:t>
            </w:r>
          </w:p>
        </w:tc>
      </w:tr>
      <w:tr w:rsidR="00B50650" w:rsidRPr="00B50650" w:rsidTr="00B50650">
        <w:trPr>
          <w:trHeight w:val="38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</w:p>
        </w:tc>
        <w:tc>
          <w:tcPr>
            <w:tcW w:w="1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0650" w:rsidRPr="00B50650" w:rsidTr="00B50650">
        <w:trPr>
          <w:trHeight w:val="62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41.4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146.15+62.3i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20+4.9i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ТДТН-25000/220/35/10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35+8.2i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0.50</w:t>
            </w:r>
          </w:p>
        </w:tc>
      </w:tr>
      <w:tr w:rsidR="00B50650" w:rsidRPr="00B50650" w:rsidTr="00B50650">
        <w:trPr>
          <w:trHeight w:val="641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32+8.3i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0.71</w:t>
            </w:r>
          </w:p>
        </w:tc>
      </w:tr>
      <w:tr w:rsidR="00B50650" w:rsidRPr="00B50650" w:rsidTr="00B50650">
        <w:trPr>
          <w:trHeight w:val="654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27+13.8i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27+6.6i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0.61</w:t>
            </w:r>
          </w:p>
        </w:tc>
      </w:tr>
      <w:tr w:rsidR="00B50650" w:rsidRPr="00B50650" w:rsidTr="00B50650">
        <w:trPr>
          <w:trHeight w:val="67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r w:rsidRPr="008D4E9E">
        <w:rPr>
          <w:lang w:val="uk-UA"/>
        </w:rPr>
        <w:t>Таблиця 1.22 – Уточнення потужності трансформаторів ПС</w:t>
      </w: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"/>
        <w:gridCol w:w="1082"/>
        <w:gridCol w:w="1179"/>
        <w:gridCol w:w="499"/>
        <w:gridCol w:w="1006"/>
        <w:gridCol w:w="564"/>
        <w:gridCol w:w="776"/>
        <w:gridCol w:w="1046"/>
        <w:gridCol w:w="2449"/>
      </w:tblGrid>
      <w:tr w:rsidR="00B50650" w:rsidRPr="00B50650" w:rsidTr="00EC7B3A">
        <w:trPr>
          <w:trHeight w:val="763"/>
        </w:trPr>
        <w:tc>
          <w:tcPr>
            <w:tcW w:w="910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 j Q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17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 т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B50650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</w:p>
        </w:tc>
        <w:tc>
          <w:tcPr>
            <w:tcW w:w="4271" w:type="dxa"/>
            <w:gridSpan w:val="3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B50650" w:rsidRPr="00B50650" w:rsidTr="00EC7B3A">
        <w:trPr>
          <w:trHeight w:val="1099"/>
        </w:trPr>
        <w:tc>
          <w:tcPr>
            <w:tcW w:w="910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9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100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564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77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</w:p>
        </w:tc>
        <w:tc>
          <w:tcPr>
            <w:tcW w:w="244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трансфор-матора</w:t>
            </w:r>
          </w:p>
        </w:tc>
      </w:tr>
      <w:tr w:rsidR="00B50650" w:rsidRPr="00B50650" w:rsidTr="00EC7B3A">
        <w:trPr>
          <w:trHeight w:val="396"/>
        </w:trPr>
        <w:tc>
          <w:tcPr>
            <w:tcW w:w="910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9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564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77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4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44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B50650" w:rsidRPr="00B50650" w:rsidTr="00EC7B3A">
        <w:trPr>
          <w:trHeight w:val="1176"/>
        </w:trPr>
        <w:tc>
          <w:tcPr>
            <w:tcW w:w="910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20+4.9i</w:t>
            </w:r>
          </w:p>
        </w:tc>
        <w:tc>
          <w:tcPr>
            <w:tcW w:w="117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20.59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100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564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0.41</w:t>
            </w:r>
          </w:p>
        </w:tc>
        <w:tc>
          <w:tcPr>
            <w:tcW w:w="104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  <w:tc>
          <w:tcPr>
            <w:tcW w:w="244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ТДН - 16000/110/35 допустима </w:t>
            </w:r>
          </w:p>
        </w:tc>
      </w:tr>
      <w:tr w:rsidR="00B50650" w:rsidRPr="00B50650" w:rsidTr="00EC7B3A">
        <w:trPr>
          <w:trHeight w:val="1176"/>
        </w:trPr>
        <w:tc>
          <w:tcPr>
            <w:tcW w:w="910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В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35+8.2i</w:t>
            </w:r>
          </w:p>
        </w:tc>
        <w:tc>
          <w:tcPr>
            <w:tcW w:w="117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35.95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100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564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0.45</w:t>
            </w:r>
          </w:p>
        </w:tc>
        <w:tc>
          <w:tcPr>
            <w:tcW w:w="104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1.44</w:t>
            </w:r>
          </w:p>
        </w:tc>
        <w:tc>
          <w:tcPr>
            <w:tcW w:w="244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- ТРДН -25000/110/35 допустима </w:t>
            </w:r>
          </w:p>
        </w:tc>
      </w:tr>
      <w:tr w:rsidR="00B50650" w:rsidRPr="00B50650" w:rsidTr="00EC7B3A">
        <w:trPr>
          <w:trHeight w:val="778"/>
        </w:trPr>
        <w:tc>
          <w:tcPr>
            <w:tcW w:w="910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32+8.3i</w:t>
            </w:r>
          </w:p>
        </w:tc>
        <w:tc>
          <w:tcPr>
            <w:tcW w:w="117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33.06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100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564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0.66</w:t>
            </w:r>
          </w:p>
        </w:tc>
        <w:tc>
          <w:tcPr>
            <w:tcW w:w="104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2.07</w:t>
            </w:r>
          </w:p>
        </w:tc>
        <w:tc>
          <w:tcPr>
            <w:tcW w:w="244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трансформатор перенавантажений </w:t>
            </w:r>
          </w:p>
        </w:tc>
      </w:tr>
    </w:tbl>
    <w:p w:rsidR="00084156" w:rsidRDefault="00084156" w:rsidP="00BC0762">
      <w:pPr>
        <w:pStyle w:val="a4"/>
        <w:spacing w:line="360" w:lineRule="auto"/>
        <w:ind w:firstLine="709"/>
      </w:pPr>
    </w:p>
    <w:p w:rsidR="00D5521B" w:rsidRDefault="00D5521B" w:rsidP="00BC0762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p w:rsidR="000C55C3" w:rsidRDefault="000C55C3" w:rsidP="000C55C3">
      <w:pPr>
        <w:pStyle w:val="a4"/>
        <w:ind w:firstLine="709"/>
      </w:pPr>
      <w:r>
        <w:t>1.9.</w:t>
      </w:r>
      <w:r>
        <w:rPr>
          <w:lang w:val="ru-RU"/>
        </w:rPr>
        <w:t>1</w:t>
      </w:r>
      <w:r>
        <w:t xml:space="preserve"> Критерій вибору</w:t>
      </w:r>
    </w:p>
    <w:p w:rsidR="00836B0A" w:rsidRDefault="00836B0A" w:rsidP="00994020">
      <w:pPr>
        <w:pStyle w:val="a4"/>
        <w:ind w:firstLine="709"/>
        <w:jc w:val="left"/>
      </w:pPr>
    </w:p>
    <w:p w:rsidR="00B205C9" w:rsidRPr="0070478C" w:rsidRDefault="00B205C9" w:rsidP="00B205C9">
      <w:pPr>
        <w:rPr>
          <w:lang w:val="uk-UA"/>
        </w:rPr>
      </w:pPr>
      <w:r w:rsidRPr="0070478C">
        <w:rPr>
          <w:lang w:val="uk-UA"/>
        </w:rPr>
        <w:t>Таблиця 1.12 – Вартість ліній електропередачі</w:t>
      </w:r>
    </w:p>
    <w:tbl>
      <w:tblPr>
        <w:tblW w:w="9592" w:type="dxa"/>
        <w:tblLook w:val="04A0" w:firstRow="1" w:lastRow="0" w:firstColumn="1" w:lastColumn="0" w:noHBand="0" w:noVBand="1"/>
      </w:tblPr>
      <w:tblGrid>
        <w:gridCol w:w="932"/>
        <w:gridCol w:w="839"/>
        <w:gridCol w:w="1141"/>
        <w:gridCol w:w="706"/>
        <w:gridCol w:w="885"/>
        <w:gridCol w:w="1201"/>
        <w:gridCol w:w="1747"/>
        <w:gridCol w:w="1103"/>
        <w:gridCol w:w="456"/>
        <w:gridCol w:w="986"/>
      </w:tblGrid>
      <w:tr w:rsidR="00912973" w:rsidRPr="0058116B" w:rsidTr="00912973">
        <w:trPr>
          <w:trHeight w:val="322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Група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Варі-ант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ділянки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НОМ , 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опор</w:t>
            </w:r>
          </w:p>
        </w:tc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л0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 тис.у.о. км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 діл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тис. у.о.</w:t>
            </w:r>
          </w:p>
        </w:tc>
      </w:tr>
      <w:tr w:rsidR="00912973" w:rsidRPr="0058116B" w:rsidTr="00912973">
        <w:trPr>
          <w:trHeight w:val="322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58116B" w:rsidTr="00912973">
        <w:trPr>
          <w:trHeight w:val="1656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78.96</w:t>
            </w: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92.96</w:t>
            </w: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149.76</w:t>
            </w:r>
          </w:p>
        </w:tc>
      </w:tr>
      <w:tr w:rsidR="00B205C9" w:rsidRPr="00B205C9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321.68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157.92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258.96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416.88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188.16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197.54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204.45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590.15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234.06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648.78</w:t>
            </w:r>
          </w:p>
        </w:tc>
      </w:tr>
    </w:tbl>
    <w:p w:rsidR="00FB2EC4" w:rsidRDefault="00FB2EC4" w:rsidP="00E77125">
      <w:pPr>
        <w:pStyle w:val="a4"/>
        <w:ind w:firstLine="709"/>
      </w:pPr>
    </w:p>
    <w:p w:rsidR="00B205C9" w:rsidRDefault="00B205C9" w:rsidP="00FB2EC4">
      <w:pPr>
        <w:pStyle w:val="a4"/>
        <w:ind w:firstLine="709"/>
      </w:pPr>
    </w:p>
    <w:p w:rsidR="00994020" w:rsidRPr="00FB2EC4" w:rsidRDefault="00FB2EC4" w:rsidP="00FB2EC4">
      <w:pPr>
        <w:pStyle w:val="a4"/>
        <w:ind w:firstLine="709"/>
        <w:rPr>
          <w:lang w:val="ru-RU"/>
        </w:rPr>
      </w:pPr>
      <w:r>
        <w:t>Таблиця 1.</w:t>
      </w:r>
      <w:r>
        <w:rPr>
          <w:lang w:val="ru-RU"/>
        </w:rPr>
        <w:t>14</w:t>
      </w:r>
      <w:r w:rsidRPr="008D4E9E">
        <w:t xml:space="preserve"> –</w:t>
      </w:r>
      <w:r>
        <w:rPr>
          <w:lang w:val="ru-RU"/>
        </w:rPr>
        <w:t xml:space="preserve"> </w:t>
      </w:r>
      <w:r w:rsidRPr="002D7995">
        <w:t>Вартість ВРП ЦЖ та СПС</w:t>
      </w:r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752"/>
        <w:gridCol w:w="1142"/>
        <w:gridCol w:w="960"/>
        <w:gridCol w:w="756"/>
        <w:gridCol w:w="1132"/>
        <w:gridCol w:w="756"/>
        <w:gridCol w:w="1066"/>
        <w:gridCol w:w="761"/>
        <w:gridCol w:w="1033"/>
        <w:gridCol w:w="846"/>
      </w:tblGrid>
      <w:tr w:rsidR="00A10243" w:rsidRPr="00A10243" w:rsidTr="00A561A7">
        <w:trPr>
          <w:trHeight w:val="830"/>
          <w:jc w:val="center"/>
        </w:trPr>
        <w:tc>
          <w:tcPr>
            <w:tcW w:w="7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1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9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ЦП</w:t>
            </w:r>
          </w:p>
        </w:tc>
        <w:tc>
          <w:tcPr>
            <w:tcW w:w="6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34"/>
                <w:szCs w:val="28"/>
                <w:lang w:val="uk-UA" w:eastAsia="ru-RU"/>
              </w:rPr>
              <w:object w:dxaOrig="540" w:dyaOrig="820">
                <v:shape id="_x0000_i1071" type="#_x0000_t75" style="width:27pt;height:41.25pt" o:ole="">
                  <v:imagedata r:id="rId110" o:title=""/>
                </v:shape>
                <o:OLEObject Type="Embed" ProgID="Equation.DSMT4" ShapeID="_x0000_i1071" DrawAspect="Content" ObjectID="_1682028324" r:id="rId111"/>
              </w:object>
            </w:r>
          </w:p>
        </w:tc>
        <w:tc>
          <w:tcPr>
            <w:tcW w:w="119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600" w:dyaOrig="460">
                <v:shape id="_x0000_i1072" type="#_x0000_t75" style="width:30pt;height:23.25pt" o:ole="">
                  <v:imagedata r:id="rId112" o:title=""/>
                </v:shape>
                <o:OLEObject Type="Embed" ProgID="Equation.DSMT4" ShapeID="_x0000_i1072" DrawAspect="Content" ObjectID="_1682028325" r:id="rId113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540" w:dyaOrig="460">
                <v:shape id="_x0000_i1073" type="#_x0000_t75" style="width:27pt;height:23.25pt" o:ole="">
                  <v:imagedata r:id="rId114" o:title=""/>
                </v:shape>
                <o:OLEObject Type="Embed" ProgID="Equation.DSMT4" ShapeID="_x0000_i1073" DrawAspect="Content" ObjectID="_1682028326" r:id="rId115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  <w:tc>
          <w:tcPr>
            <w:tcW w:w="10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СПС</w:t>
            </w:r>
          </w:p>
        </w:tc>
        <w:tc>
          <w:tcPr>
            <w:tcW w:w="77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540" w:dyaOrig="420">
                <v:shape id="_x0000_i1074" type="#_x0000_t75" style="width:27pt;height:21pt" o:ole="">
                  <v:imagedata r:id="rId116" o:title=""/>
                </v:shape>
                <o:OLEObject Type="Embed" ProgID="Equation.DSMT4" ShapeID="_x0000_i1074" DrawAspect="Content" ObjectID="_1682028327" r:id="rId117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0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700" w:dyaOrig="420">
                <v:shape id="_x0000_i1075" type="#_x0000_t75" style="width:35.25pt;height:21pt" o:ole="">
                  <v:imagedata r:id="rId118" o:title=""/>
                </v:shape>
                <o:OLEObject Type="Embed" ProgID="Equation.DSMT4" ShapeID="_x0000_i1075" DrawAspect="Content" ObjectID="_1682028328" r:id="rId119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620" w:dyaOrig="420">
                <v:shape id="_x0000_i1076" type="#_x0000_t75" style="width:31.5pt;height:21pt" o:ole="">
                  <v:imagedata r:id="rId120" o:title=""/>
                </v:shape>
                <o:OLEObject Type="Embed" ProgID="Equation.DSMT4" ShapeID="_x0000_i1076" DrawAspect="Content" ObjectID="_1682028329" r:id="rId121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</w:tr>
      <w:tr w:rsidR="00A10243" w:rsidRPr="00A10243" w:rsidTr="00A561A7">
        <w:trPr>
          <w:trHeight w:val="755"/>
          <w:jc w:val="center"/>
        </w:trPr>
        <w:tc>
          <w:tcPr>
            <w:tcW w:w="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у.о.</w:t>
            </w: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у.о.</w:t>
            </w:r>
          </w:p>
        </w:tc>
      </w:tr>
      <w:tr w:rsidR="00A10243" w:rsidRPr="00A10243" w:rsidTr="00A561A7">
        <w:trPr>
          <w:trHeight w:val="60"/>
          <w:jc w:val="center"/>
        </w:trPr>
        <w:tc>
          <w:tcPr>
            <w:tcW w:w="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A10243" w:rsidRPr="00A10243" w:rsidTr="00A561A7">
        <w:trPr>
          <w:trHeight w:val="785"/>
          <w:jc w:val="center"/>
        </w:trPr>
        <w:tc>
          <w:tcPr>
            <w:tcW w:w="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561A7">
        <w:trPr>
          <w:trHeight w:val="765"/>
          <w:jc w:val="center"/>
        </w:trPr>
        <w:tc>
          <w:tcPr>
            <w:tcW w:w="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  <w:tr w:rsidR="00A10243" w:rsidRPr="00A10243" w:rsidTr="00A561A7">
        <w:trPr>
          <w:trHeight w:val="785"/>
          <w:jc w:val="center"/>
        </w:trPr>
        <w:tc>
          <w:tcPr>
            <w:tcW w:w="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561A7">
        <w:trPr>
          <w:trHeight w:val="710"/>
          <w:jc w:val="center"/>
        </w:trPr>
        <w:tc>
          <w:tcPr>
            <w:tcW w:w="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</w:tbl>
    <w:p w:rsidR="000C55C3" w:rsidRDefault="000C55C3" w:rsidP="00D5521B">
      <w:pPr>
        <w:pStyle w:val="a4"/>
      </w:pPr>
    </w:p>
    <w:p w:rsidR="008B6BAF" w:rsidRDefault="008B6BAF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Default="00836B0A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Pr="00836B0A" w:rsidRDefault="00836B0A" w:rsidP="00836B0A">
      <w:pPr>
        <w:rPr>
          <w:lang w:val="uk-UA" w:eastAsia="ru-RU"/>
        </w:rPr>
      </w:pPr>
    </w:p>
    <w:p w:rsidR="00BB2328" w:rsidRDefault="00BB2328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BB2328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1.17 – Розрахунок постійних витрат</w:t>
      </w:r>
    </w:p>
    <w:tbl>
      <w:tblPr>
        <w:tblW w:w="9332" w:type="dxa"/>
        <w:tblLook w:val="04A0" w:firstRow="1" w:lastRow="0" w:firstColumn="1" w:lastColumn="0" w:noHBand="0" w:noVBand="1"/>
      </w:tblPr>
      <w:tblGrid>
        <w:gridCol w:w="932"/>
        <w:gridCol w:w="839"/>
        <w:gridCol w:w="1033"/>
        <w:gridCol w:w="566"/>
        <w:gridCol w:w="1457"/>
        <w:gridCol w:w="745"/>
        <w:gridCol w:w="706"/>
        <w:gridCol w:w="1527"/>
        <w:gridCol w:w="1527"/>
      </w:tblGrid>
      <w:tr w:rsidR="00836B0A" w:rsidRPr="00836B0A" w:rsidTr="00836B0A">
        <w:trPr>
          <w:trHeight w:val="172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Варі-ант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л</w: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тис.у.о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077" type="#_x0000_t75" style="width:17.25pt;height:18.75pt" o:ole="">
                  <v:imagedata r:id="rId122" o:title=""/>
                </v:shape>
                <o:OLEObject Type="Embed" ProgID="Equation.DSMT4" ShapeID="_x0000_i1077" DrawAspect="Content" ObjectID="_1682028330" r:id="rId123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%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078" type="#_x0000_t75" style="width:17.25pt;height:18.75pt" o:ole="">
                  <v:imagedata r:id="rId124" o:title=""/>
                </v:shape>
                <o:OLEObject Type="Embed" ProgID="Equation.DSMT4" ShapeID="_x0000_i1078" DrawAspect="Content" ObjectID="_1682028331" r:id="rId125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тис.у.о.рік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обл</w: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тис. у.о.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079" type="#_x0000_t75" style="width:21pt;height:18.75pt" o:ole="">
                  <v:imagedata r:id="rId126" o:title=""/>
                </v:shape>
                <o:OLEObject Type="Embed" ProgID="Equation.DSMT4" ShapeID="_x0000_i1079" DrawAspect="Content" ObjectID="_1682028332" r:id="rId127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,%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080" type="#_x0000_t75" style="width:21pt;height:18.75pt" o:ole="">
                  <v:imagedata r:id="rId128" o:title=""/>
                </v:shape>
                <o:OLEObject Type="Embed" ProgID="Equation.DSMT4" ShapeID="_x0000_i1080" DrawAspect="Content" ObjectID="_1682028333" r:id="rId129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,тис.у.о.рік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00" w:dyaOrig="380">
                <v:shape id="_x0000_i1081" type="#_x0000_t75" style="width:30pt;height:18.75pt" o:ole="">
                  <v:imagedata r:id="rId130" o:title=""/>
                </v:shape>
                <o:OLEObject Type="Embed" ProgID="Equation.DSMT4" ShapeID="_x0000_i1081" DrawAspect="Content" ObjectID="_1682028334" r:id="rId131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,тис.у.о.рік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153.44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11.05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14.4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8.67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19.72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184.4</w:t>
            </w: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13.28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5.29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18.57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ІІ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447.9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21.58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14.4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7.99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29.57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299.78</w:t>
            </w: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21.58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5.29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26.87</w:t>
            </w:r>
          </w:p>
        </w:tc>
      </w:tr>
    </w:tbl>
    <w:p w:rsidR="00836B0A" w:rsidRPr="00836B0A" w:rsidRDefault="00836B0A" w:rsidP="00836B0A">
      <w:pPr>
        <w:rPr>
          <w:lang w:val="uk-UA" w:eastAsia="ru-RU"/>
        </w:rPr>
      </w:pPr>
    </w:p>
    <w:p w:rsidR="00436905" w:rsidRDefault="00436905" w:rsidP="00436905">
      <w:pPr>
        <w:pStyle w:val="a4"/>
        <w:ind w:firstLine="0"/>
      </w:pPr>
    </w:p>
    <w:p w:rsidR="009E73B1" w:rsidRDefault="009E73B1" w:rsidP="00436905">
      <w:pPr>
        <w:pStyle w:val="a4"/>
        <w:ind w:firstLine="0"/>
      </w:pPr>
    </w:p>
    <w:p w:rsidR="002A4673" w:rsidRPr="002A4673" w:rsidRDefault="002A4673" w:rsidP="00F91E23">
      <w:pPr>
        <w:pStyle w:val="a4"/>
        <w:ind w:firstLine="0"/>
        <w:outlineLvl w:val="0"/>
        <w:rPr>
          <w:lang w:val="ru-RU"/>
        </w:rPr>
      </w:pPr>
      <w:r>
        <w:rPr>
          <w:lang w:val="ru-RU"/>
        </w:rPr>
        <w:t>Пункт 1.8</w:t>
      </w:r>
    </w:p>
    <w:p w:rsidR="00BB2328" w:rsidRDefault="00F91E23" w:rsidP="00A561A7">
      <w:pPr>
        <w:pStyle w:val="a4"/>
        <w:ind w:firstLine="0"/>
        <w:outlineLvl w:val="0"/>
      </w:pPr>
      <w:r w:rsidRPr="00EC7B3A">
        <w:t xml:space="preserve">Таблиця 1.10 – Визначення </w:t>
      </w:r>
      <w:r>
        <w:t>втрат потужності і електроенергії в ЛЕП</w:t>
      </w:r>
    </w:p>
    <w:tbl>
      <w:tblPr>
        <w:tblW w:w="96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567"/>
        <w:gridCol w:w="1134"/>
        <w:gridCol w:w="709"/>
        <w:gridCol w:w="1418"/>
        <w:gridCol w:w="992"/>
        <w:gridCol w:w="709"/>
        <w:gridCol w:w="708"/>
        <w:gridCol w:w="426"/>
        <w:gridCol w:w="708"/>
        <w:gridCol w:w="832"/>
        <w:gridCol w:w="913"/>
      </w:tblGrid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  <w:r w:rsidR="002A467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Найм. ділянки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40" w:dyaOrig="380">
                <v:shape id="_x0000_i1082" type="#_x0000_t75" style="width:24.75pt;height:17.25pt" o:ole="">
                  <v:imagedata r:id="rId132" o:title=""/>
                </v:shape>
                <o:OLEObject Type="Embed" ProgID="Equation.DSMT4" ShapeID="_x0000_i1082" DrawAspect="Content" ObjectID="_1682028335" r:id="rId13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1219" w:dyaOrig="380">
                <v:shape id="_x0000_i1083" type="#_x0000_t75" style="width:60pt;height:18.75pt" o:ole="">
                  <v:imagedata r:id="rId134" o:title=""/>
                </v:shape>
                <o:OLEObject Type="Embed" ProgID="Equation.DSMT4" ShapeID="_x0000_i1083" DrawAspect="Content" ObjectID="_1682028336" r:id="rId135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240" w:dyaOrig="380">
                <v:shape id="_x0000_i1084" type="#_x0000_t75" style="width:12pt;height:18.75pt" o:ole="">
                  <v:imagedata r:id="rId136" o:title=""/>
                </v:shape>
                <o:OLEObject Type="Embed" ProgID="Equation.DSMT4" ShapeID="_x0000_i1084" DrawAspect="Content" ObjectID="_1682028337" r:id="rId137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,Ом км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6"/>
                <w:sz w:val="24"/>
                <w:szCs w:val="24"/>
                <w:lang w:val="uk-UA" w:eastAsia="ru-RU"/>
              </w:rPr>
              <w:object w:dxaOrig="160" w:dyaOrig="300">
                <v:shape id="_x0000_i1085" type="#_x0000_t75" style="width:8.25pt;height:15pt" o:ole="">
                  <v:imagedata r:id="rId138" o:title=""/>
                </v:shape>
                <o:OLEObject Type="Embed" ProgID="Equation.DSMT4" ShapeID="_x0000_i1085" DrawAspect="Content" ObjectID="_1682028338" r:id="rId139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,км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6"/>
                <w:sz w:val="24"/>
                <w:szCs w:val="24"/>
                <w:lang w:val="uk-UA" w:eastAsia="ru-RU"/>
              </w:rPr>
              <w:object w:dxaOrig="560" w:dyaOrig="420">
                <v:shape id="_x0000_i1086" type="#_x0000_t75" style="width:24.75pt;height:18pt" o:ole="">
                  <v:imagedata r:id="rId140" o:title=""/>
                </v:shape>
                <o:OLEObject Type="Embed" ProgID="Equation.DSMT4" ShapeID="_x0000_i1086" DrawAspect="Content" ObjectID="_1682028339" r:id="rId141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</w:p>
        </w:tc>
        <w:tc>
          <w:tcPr>
            <w:tcW w:w="83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80" w:dyaOrig="380">
                <v:shape id="_x0000_i1087" type="#_x0000_t75" style="width:28.5pt;height:18.75pt" o:ole="">
                  <v:imagedata r:id="rId142" o:title=""/>
                </v:shape>
                <o:OLEObject Type="Embed" ProgID="Equation.DSMT4" ShapeID="_x0000_i1087" DrawAspect="Content" ObjectID="_1682028340" r:id="rId14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</w:p>
        </w:tc>
        <w:tc>
          <w:tcPr>
            <w:tcW w:w="913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60" w:dyaOrig="380">
                <v:shape id="_x0000_i1088" type="#_x0000_t75" style="width:28.5pt;height:18.75pt" o:ole="">
                  <v:imagedata r:id="rId144" o:title=""/>
                </v:shape>
                <o:OLEObject Type="Embed" ProgID="Equation.DSMT4" ShapeID="_x0000_i1088" DrawAspect="Content" ObjectID="_1682028341" r:id="rId145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МВт×г</w:t>
            </w:r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0.94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8.032+4.625i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0.008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1462.32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0.55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0.072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0.47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0.263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1602.46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ІІ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1.18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0.146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1.43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0.151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0.299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1822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0.32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0.147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0.249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0.094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0.82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0.103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0.344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2096</w:t>
            </w:r>
          </w:p>
        </w:tc>
      </w:tr>
    </w:tbl>
    <w:p w:rsidR="00F91E23" w:rsidRDefault="00F91E23" w:rsidP="009E73B1">
      <w:pPr>
        <w:rPr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912973" w:rsidRPr="00D60AA4" w:rsidRDefault="009E73B1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9E73B1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1.18 – Розрахунок змінних витрат</w:t>
      </w:r>
    </w:p>
    <w:tbl>
      <w:tblPr>
        <w:tblW w:w="7551" w:type="dxa"/>
        <w:jc w:val="center"/>
        <w:tblLook w:val="04A0" w:firstRow="1" w:lastRow="0" w:firstColumn="1" w:lastColumn="0" w:noHBand="0" w:noVBand="1"/>
      </w:tblPr>
      <w:tblGrid>
        <w:gridCol w:w="932"/>
        <w:gridCol w:w="839"/>
        <w:gridCol w:w="1266"/>
        <w:gridCol w:w="1176"/>
        <w:gridCol w:w="1176"/>
        <w:gridCol w:w="1176"/>
        <w:gridCol w:w="986"/>
      </w:tblGrid>
      <w:tr w:rsidR="009E73B1" w:rsidRPr="009E73B1" w:rsidTr="00D60AA4">
        <w:trPr>
          <w:trHeight w:val="582"/>
          <w:jc w:val="center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Варі-ант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60" w:dyaOrig="380">
                <v:shape id="_x0000_i1089" type="#_x0000_t75" style="width:28.5pt;height:18.75pt" o:ole="">
                  <v:imagedata r:id="rId146" o:title=""/>
                </v:shape>
                <o:OLEObject Type="Embed" ProgID="Equation.DSMT4" ShapeID="_x0000_i1089" DrawAspect="Content" ObjectID="_1682028342" r:id="rId14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0" type="#_x0000_t75" style="width:48pt;height:15pt" o:ole="">
                  <v:imagedata r:id="rId148" o:title=""/>
                </v:shape>
                <o:OLEObject Type="Embed" ProgID="Equation.DSMT4" ShapeID="_x0000_i1090" DrawAspect="Content" ObjectID="_1682028343" r:id="rId149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60" w:dyaOrig="380">
                <v:shape id="_x0000_i1091" type="#_x0000_t75" style="width:33pt;height:18.75pt" o:ole="">
                  <v:imagedata r:id="rId150" o:title=""/>
                </v:shape>
                <o:OLEObject Type="Embed" ProgID="Equation.DSMT4" ShapeID="_x0000_i1091" DrawAspect="Content" ObjectID="_1682028344" r:id="rId151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2" type="#_x0000_t75" style="width:48pt;height:15pt" o:ole="">
                  <v:imagedata r:id="rId148" o:title=""/>
                </v:shape>
                <o:OLEObject Type="Embed" ProgID="Equation.DSMT4" ShapeID="_x0000_i1092" DrawAspect="Content" ObjectID="_1682028345" r:id="rId152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80" w:dyaOrig="380">
                <v:shape id="_x0000_i1093" type="#_x0000_t75" style="width:28.5pt;height:18.75pt" o:ole="">
                  <v:imagedata r:id="rId153" o:title=""/>
                </v:shape>
                <o:OLEObject Type="Embed" ProgID="Equation.DSMT4" ShapeID="_x0000_i1093" DrawAspect="Content" ObjectID="_1682028346" r:id="rId154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4" type="#_x0000_t75" style="width:48pt;height:15pt" o:ole="">
                  <v:imagedata r:id="rId148" o:title=""/>
                </v:shape>
                <o:OLEObject Type="Embed" ProgID="Equation.DSMT4" ShapeID="_x0000_i1094" DrawAspect="Content" ObjectID="_1682028347" r:id="rId155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4"/>
                <w:szCs w:val="28"/>
                <w:lang w:eastAsia="ru-RU"/>
              </w:rPr>
              <w:object w:dxaOrig="600" w:dyaOrig="400">
                <v:shape id="_x0000_i1095" type="#_x0000_t75" style="width:30pt;height:20.25pt" o:ole="">
                  <v:imagedata r:id="rId156" o:title=""/>
                </v:shape>
                <o:OLEObject Type="Embed" ProgID="Equation.DSMT4" ShapeID="_x0000_i1095" DrawAspect="Content" ObjectID="_1682028348" r:id="rId15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6" type="#_x0000_t75" style="width:48pt;height:15pt" o:ole="">
                  <v:imagedata r:id="rId148" o:title=""/>
                </v:shape>
                <o:OLEObject Type="Embed" ProgID="Equation.DSMT4" ShapeID="_x0000_i1096" DrawAspect="Content" ObjectID="_1682028349" r:id="rId158"/>
              </w:objec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Pr="00A561A7" w:rsidRDefault="009E73B1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99" w:dyaOrig="380">
                <v:shape id="_x0000_i1097" type="#_x0000_t75" style="width:24.75pt;height:18.75pt" o:ole="">
                  <v:imagedata r:id="rId159" o:title=""/>
                </v:shape>
                <o:OLEObject Type="Embed" ProgID="Equation.DSMT4" ShapeID="_x0000_i1097" DrawAspect="Content" ObjectID="_1682028350" r:id="rId160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u w:val="single"/>
                <w:lang w:val="uk-UA"/>
              </w:rPr>
              <w:t>тис. грн.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lang w:val="uk-UA"/>
              </w:rPr>
              <w:t>рік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1462.32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1602.459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1822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2096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</w:tr>
    </w:tbl>
    <w:p w:rsidR="009E73B1" w:rsidRDefault="009E73B1" w:rsidP="009E73B1">
      <w:pPr>
        <w:pStyle w:val="a4"/>
        <w:ind w:firstLine="709"/>
      </w:pPr>
    </w:p>
    <w:p w:rsidR="00912973" w:rsidRDefault="00912973" w:rsidP="009E73B1">
      <w:pPr>
        <w:pStyle w:val="a4"/>
        <w:ind w:firstLine="709"/>
      </w:pPr>
    </w:p>
    <w:p w:rsidR="009E73B1" w:rsidRDefault="009E73B1" w:rsidP="009E73B1">
      <w:pPr>
        <w:pStyle w:val="a4"/>
        <w:ind w:firstLine="709"/>
      </w:pPr>
      <w:r>
        <w:t>Таблиця 1.19 – Розрахунок приведених витрат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946"/>
        <w:gridCol w:w="952"/>
        <w:gridCol w:w="986"/>
        <w:gridCol w:w="952"/>
        <w:gridCol w:w="986"/>
        <w:gridCol w:w="1126"/>
        <w:gridCol w:w="986"/>
        <w:gridCol w:w="1176"/>
        <w:gridCol w:w="1950"/>
      </w:tblGrid>
      <w:tr w:rsidR="00912973" w:rsidRPr="00912973" w:rsidTr="00912973">
        <w:trPr>
          <w:trHeight w:val="1725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К, </w:t>
            </w:r>
            <w:r w:rsidRPr="00912973">
              <w:rPr>
                <w:szCs w:val="28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пост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99" w:dyaOrig="380" w14:anchorId="68AE11AC">
                <v:shape id="_x0000_i1098" type="#_x0000_t75" style="width:24.75pt;height:18.75pt" o:ole="">
                  <v:imagedata r:id="rId161" o:title=""/>
                </v:shape>
                <o:OLEObject Type="Embed" ProgID="Equation.DSMT4" ShapeID="_x0000_i1098" DrawAspect="Content" ObjectID="_1682028351" r:id="rId162"/>
              </w:object>
            </w: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ф,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%</w:t>
            </w: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213.64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19.72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2476.42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2519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224.2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18.57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2710.67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2755.5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236.362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8.6</w:t>
            </w: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508.1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29.57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3090.17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3192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339.58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26.87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3548.17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3616.1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424.296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11.7</w:t>
            </w:r>
          </w:p>
        </w:tc>
      </w:tr>
    </w:tbl>
    <w:p w:rsidR="00912973" w:rsidRDefault="00912973" w:rsidP="009E73B1">
      <w:pPr>
        <w:pStyle w:val="a4"/>
        <w:ind w:firstLine="709"/>
      </w:pPr>
    </w:p>
    <w:p w:rsidR="00FB2EC4" w:rsidRPr="00FB2EC4" w:rsidRDefault="00FB2EC4" w:rsidP="00D5521B">
      <w:pPr>
        <w:pStyle w:val="a4"/>
        <w:rPr>
          <w:lang w:val="ru-RU"/>
        </w:rPr>
      </w:pP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lang w:val="uk-UA"/>
        </w:rPr>
        <w:lastRenderedPageBreak/>
        <w:t>2 РОЗРАХУНОК РЕЖИМУ МАКСИМАЛЬНИХ НАВАНТАЖЕНЬ</w:t>
      </w:r>
    </w:p>
    <w:p w:rsidR="0058116B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szCs w:val="28"/>
          <w:lang w:val="uk-UA"/>
        </w:rPr>
        <w:t>Таблиця 2.1 – Розрахунок втрат потужності в тр</w:t>
      </w:r>
      <w:r>
        <w:rPr>
          <w:szCs w:val="28"/>
          <w:lang w:val="uk-UA"/>
        </w:rPr>
        <w:t>ансформатора</w:t>
      </w:r>
    </w:p>
    <w:tbl>
      <w:tblPr>
        <w:tblW w:w="821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1069"/>
        <w:gridCol w:w="1763"/>
        <w:gridCol w:w="426"/>
        <w:gridCol w:w="992"/>
        <w:gridCol w:w="1134"/>
        <w:gridCol w:w="992"/>
        <w:gridCol w:w="992"/>
        <w:gridCol w:w="851"/>
      </w:tblGrid>
      <w:tr w:rsidR="00FC49F3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</w:t>
            </w:r>
            <w:r w:rsidRPr="002D7995">
              <w:rPr>
                <w:szCs w:val="28"/>
                <w:lang w:val="uk-UA"/>
              </w:rPr>
              <w:t>з</w:t>
            </w:r>
            <w:r w:rsidRPr="002D7995">
              <w:rPr>
                <w:szCs w:val="28"/>
                <w:lang w:val="uk-UA"/>
              </w:rPr>
              <w:t>ла</w:t>
            </w:r>
          </w:p>
        </w:tc>
        <w:tc>
          <w:tcPr>
            <w:tcW w:w="1763" w:type="dxa"/>
            <w:vAlign w:val="center"/>
          </w:tcPr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Тип транс-форматора</w:t>
            </w:r>
          </w:p>
        </w:tc>
        <w:tc>
          <w:tcPr>
            <w:tcW w:w="426" w:type="dxa"/>
            <w:vAlign w:val="center"/>
          </w:tcPr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00" w:dyaOrig="340">
                <v:shape id="_x0000_i6091" type="#_x0000_t75" style="width:15pt;height:17.25pt" o:ole="" fillcolor="window">
                  <v:imagedata r:id="rId163" o:title=""/>
                </v:shape>
                <o:OLEObject Type="Embed" ProgID="Equation.3" ShapeID="_x0000_i6091" DrawAspect="Content" ObjectID="_1682028352" r:id="rId164"/>
              </w:objec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680" w:dyaOrig="360">
                <v:shape id="_x0000_i6092" type="#_x0000_t75" style="width:33.75pt;height:18pt" o:ole="" fillcolor="window">
                  <v:imagedata r:id="rId165" o:title=""/>
                </v:shape>
                <o:OLEObject Type="Embed" ProgID="Equation.3" ShapeID="_x0000_i6092" DrawAspect="Content" ObjectID="_1682028353" r:id="rId16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1134" w:type="dxa"/>
            <w:vAlign w:val="center"/>
          </w:tcPr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400" w:dyaOrig="380">
                <v:shape id="_x0000_i6093" type="#_x0000_t75" style="width:20.25pt;height:18.75pt" o:ole="" fillcolor="window">
                  <v:imagedata r:id="rId167" o:title=""/>
                </v:shape>
                <o:OLEObject Type="Embed" ProgID="Equation.3" ShapeID="_x0000_i6093" DrawAspect="Content" ObjectID="_1682028354" r:id="rId16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340" w:dyaOrig="360">
                <v:shape id="_x0000_i6094" type="#_x0000_t75" style="width:17.25pt;height:18pt" o:ole="" fillcolor="window">
                  <v:imagedata r:id="rId169" o:title=""/>
                </v:shape>
                <o:OLEObject Type="Embed" ProgID="Equation.3" ShapeID="_x0000_i6094" DrawAspect="Content" ObjectID="_1682028355" r:id="rId170"/>
              </w:objec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540" w:dyaOrig="340">
                <v:shape id="_x0000_i6095" type="#_x0000_t75" style="width:27pt;height:17.25pt" o:ole="" fillcolor="window">
                  <v:imagedata r:id="rId171" o:title=""/>
                </v:shape>
                <o:OLEObject Type="Embed" ProgID="Equation.3" ShapeID="_x0000_i6095" DrawAspect="Content" ObjectID="_1682028356" r:id="rId172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851" w:type="dxa"/>
            <w:vAlign w:val="center"/>
          </w:tcPr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40" w:dyaOrig="340">
                <v:shape id="_x0000_i6096" type="#_x0000_t75" style="width:21.75pt;height:17.25pt" o:ole="" fillcolor="window">
                  <v:imagedata r:id="rId173" o:title=""/>
                </v:shape>
                <o:OLEObject Type="Embed" ProgID="Equation.3" ShapeID="_x0000_i6096" DrawAspect="Content" ObjectID="_1682028357" r:id="rId174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A9436B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A9436B" w:rsidRDefault="00A9436B" w:rsidP="00A9436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763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ТДТН-25000/220/35/10</w:t>
            </w:r>
          </w:p>
        </w:tc>
        <w:tc>
          <w:tcPr>
            <w:tcW w:w="426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20.6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0.41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0.045</w:t>
            </w:r>
          </w:p>
        </w:tc>
        <w:tc>
          <w:tcPr>
            <w:tcW w:w="851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763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426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35.9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0.72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851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763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426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33.1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0.66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851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763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426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27.8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851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</w:t>
            </w:r>
          </w:p>
        </w:tc>
        <w:tc>
          <w:tcPr>
            <w:tcW w:w="1763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426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1134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36.1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0.45</w:t>
            </w:r>
          </w:p>
        </w:tc>
        <w:tc>
          <w:tcPr>
            <w:tcW w:w="992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0.034</w:t>
            </w:r>
          </w:p>
        </w:tc>
        <w:tc>
          <w:tcPr>
            <w:tcW w:w="851" w:type="dxa"/>
            <w:vAlign w:val="center"/>
          </w:tcPr>
          <w:p w:rsidR="00A9436B" w:rsidRDefault="00A9436B" w:rsidP="00A9436B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0.17</w:t>
            </w:r>
          </w:p>
        </w:tc>
      </w:tr>
    </w:tbl>
    <w:p w:rsidR="00E1474B" w:rsidRDefault="00E1474B" w:rsidP="00E1474B">
      <w:pPr>
        <w:rPr>
          <w:szCs w:val="28"/>
          <w:lang w:val="uk-UA"/>
        </w:rPr>
      </w:pPr>
    </w:p>
    <w:p w:rsidR="00E1474B" w:rsidRDefault="00E1474B" w:rsidP="00E1474B">
      <w:pPr>
        <w:rPr>
          <w:szCs w:val="28"/>
          <w:lang w:val="uk-UA"/>
        </w:rPr>
      </w:pPr>
      <w:r w:rsidRPr="002D7995">
        <w:rPr>
          <w:szCs w:val="28"/>
          <w:lang w:val="uk-UA"/>
        </w:rPr>
        <w:t>Продовження табл. 2.1</w:t>
      </w:r>
    </w:p>
    <w:tbl>
      <w:tblPr>
        <w:tblW w:w="99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1216"/>
        <w:gridCol w:w="1088"/>
        <w:gridCol w:w="1089"/>
        <w:gridCol w:w="1089"/>
        <w:gridCol w:w="1089"/>
        <w:gridCol w:w="1088"/>
        <w:gridCol w:w="1089"/>
        <w:gridCol w:w="1089"/>
        <w:gridCol w:w="1089"/>
      </w:tblGrid>
      <w:tr w:rsidR="00E1474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670"/>
          <w:tblHeader/>
        </w:trPr>
        <w:tc>
          <w:tcPr>
            <w:tcW w:w="1216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</w:t>
            </w:r>
            <w:r w:rsidRPr="002D7995">
              <w:rPr>
                <w:szCs w:val="28"/>
                <w:lang w:val="uk-UA"/>
              </w:rPr>
              <w:t>з</w:t>
            </w:r>
            <w:r w:rsidRPr="002D7995">
              <w:rPr>
                <w:szCs w:val="28"/>
                <w:lang w:val="uk-UA"/>
              </w:rPr>
              <w:t>ла</w:t>
            </w:r>
          </w:p>
        </w:tc>
        <w:tc>
          <w:tcPr>
            <w:tcW w:w="1088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4613" type="#_x0000_t75" style="width:20.25pt;height:17.25pt" o:ole="" fillcolor="window">
                  <v:imagedata r:id="rId175" o:title=""/>
                </v:shape>
                <o:OLEObject Type="Embed" ProgID="Equation.3" ShapeID="_x0000_i4613" DrawAspect="Content" ObjectID="_1682028358" r:id="rId17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60" w:dyaOrig="340">
                <v:shape id="_x0000_i4614" type="#_x0000_t75" style="width:18pt;height:17.25pt" o:ole="" fillcolor="window">
                  <v:imagedata r:id="rId177" o:title=""/>
                </v:shape>
                <o:OLEObject Type="Embed" ProgID="Equation.3" ShapeID="_x0000_i4614" DrawAspect="Content" ObjectID="_1682028359" r:id="rId17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4615" type="#_x0000_t75" style="width:20.25pt;height:17.25pt" o:ole="" fillcolor="window">
                  <v:imagedata r:id="rId179" o:title=""/>
                </v:shape>
                <o:OLEObject Type="Embed" ProgID="Equation.3" ShapeID="_x0000_i4615" DrawAspect="Content" ObjectID="_1682028360" r:id="rId180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Ом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60" w:dyaOrig="340">
                <v:shape id="_x0000_i4616" type="#_x0000_t75" style="width:23.25pt;height:17.25pt" o:ole="" fillcolor="window">
                  <v:imagedata r:id="rId181" o:title=""/>
                </v:shape>
                <o:OLEObject Type="Embed" ProgID="Equation.3" ShapeID="_x0000_i4616" DrawAspect="Content" ObjectID="_1682028361" r:id="rId182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Ом</w:t>
            </w:r>
          </w:p>
        </w:tc>
        <w:tc>
          <w:tcPr>
            <w:tcW w:w="1088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20" w:dyaOrig="360">
                <v:shape id="_x0000_i4617" type="#_x0000_t75" style="width:26.25pt;height:18pt" o:ole="" fillcolor="window">
                  <v:imagedata r:id="rId183" o:title=""/>
                </v:shape>
                <o:OLEObject Type="Embed" ProgID="Equation.3" ShapeID="_x0000_i4617" DrawAspect="Content" ObjectID="_1682028362" r:id="rId184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20" w:dyaOrig="400">
                <v:shape id="_x0000_i4618" type="#_x0000_t75" style="width:30.75pt;height:20.25pt" o:ole="" fillcolor="window">
                  <v:imagedata r:id="rId185" o:title=""/>
                </v:shape>
                <o:OLEObject Type="Embed" ProgID="Equation.3" ShapeID="_x0000_i4618" DrawAspect="Content" ObjectID="_1682028363" r:id="rId18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80" w:dyaOrig="360">
                <v:shape id="_x0000_i4619" type="#_x0000_t75" style="width:29.25pt;height:18pt" o:ole="" fillcolor="window">
                  <v:imagedata r:id="rId187" o:title=""/>
                </v:shape>
                <o:OLEObject Type="Embed" ProgID="Equation.3" ShapeID="_x0000_i4619" DrawAspect="Content" ObjectID="_1682028364" r:id="rId18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Мвар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80" w:dyaOrig="400">
                <v:shape id="_x0000_i4620" type="#_x0000_t75" style="width:33.75pt;height:20.25pt" o:ole="" fillcolor="window">
                  <v:imagedata r:id="rId189" o:title=""/>
                </v:shape>
                <o:OLEObject Type="Embed" ProgID="Equation.3" ShapeID="_x0000_i4620" DrawAspect="Content" ObjectID="_1682028365" r:id="rId190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Мвар</w:t>
            </w:r>
          </w:p>
        </w:tc>
      </w:tr>
      <w:tr w:rsidR="00E1474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1216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9</w:t>
            </w:r>
          </w:p>
        </w:tc>
        <w:tc>
          <w:tcPr>
            <w:tcW w:w="1088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10</w:t>
            </w:r>
          </w:p>
        </w:tc>
        <w:tc>
          <w:tcPr>
            <w:tcW w:w="1089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11</w:t>
            </w:r>
          </w:p>
        </w:tc>
        <w:tc>
          <w:tcPr>
            <w:tcW w:w="1089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12</w:t>
            </w:r>
          </w:p>
        </w:tc>
        <w:tc>
          <w:tcPr>
            <w:tcW w:w="1089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13</w:t>
            </w:r>
          </w:p>
        </w:tc>
        <w:tc>
          <w:tcPr>
            <w:tcW w:w="1088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14</w:t>
            </w:r>
          </w:p>
        </w:tc>
        <w:tc>
          <w:tcPr>
            <w:tcW w:w="1089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15</w:t>
            </w:r>
          </w:p>
        </w:tc>
        <w:tc>
          <w:tcPr>
            <w:tcW w:w="1089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16</w:t>
            </w:r>
          </w:p>
        </w:tc>
        <w:tc>
          <w:tcPr>
            <w:tcW w:w="1089" w:type="dxa"/>
          </w:tcPr>
          <w:p w:rsidR="00E1474B" w:rsidRPr="002D7995" w:rsidRDefault="00E1474B" w:rsidP="00A9436B">
            <w:pPr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17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1216" w:type="dxa"/>
            <w:vAlign w:val="center"/>
          </w:tcPr>
          <w:p w:rsidR="00A9436B" w:rsidRDefault="00A9436B" w:rsidP="00A9436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211.6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0.044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0.450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1.696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1216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0.124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2.713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1216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2.295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1216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0.074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1.622</w:t>
            </w:r>
          </w:p>
        </w:tc>
      </w:tr>
      <w:tr w:rsidR="00A9436B" w:rsidRPr="002D7995" w:rsidTr="00A9436B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1216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Е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17.36</w:t>
            </w:r>
          </w:p>
        </w:tc>
        <w:tc>
          <w:tcPr>
            <w:tcW w:w="1088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0.068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0.069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0.440</w:t>
            </w:r>
          </w:p>
        </w:tc>
        <w:tc>
          <w:tcPr>
            <w:tcW w:w="1089" w:type="dxa"/>
            <w:vAlign w:val="center"/>
          </w:tcPr>
          <w:p w:rsidR="00A9436B" w:rsidRDefault="00A9436B" w:rsidP="00A9436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1.712</w:t>
            </w:r>
          </w:p>
        </w:tc>
      </w:tr>
    </w:tbl>
    <w:p w:rsidR="00E1474B" w:rsidRDefault="00E1474B" w:rsidP="00E1474B">
      <w:pPr>
        <w:pStyle w:val="3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E1474B" w:rsidRPr="002D7995" w:rsidRDefault="00E1474B" w:rsidP="00E1474B">
      <w:pPr>
        <w:pStyle w:val="3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Таблиця 2.2 – Параметри трансформаторів ВП</w:t>
      </w:r>
      <w:bookmarkStart w:id="11" w:name="_GoBack"/>
      <w:bookmarkEnd w:id="11"/>
    </w:p>
    <w:tbl>
      <w:tblPr>
        <w:tblW w:w="958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1041"/>
        <w:gridCol w:w="1356"/>
        <w:gridCol w:w="1192"/>
        <w:gridCol w:w="803"/>
        <w:gridCol w:w="1038"/>
        <w:gridCol w:w="1038"/>
        <w:gridCol w:w="1039"/>
        <w:gridCol w:w="1038"/>
        <w:gridCol w:w="1039"/>
      </w:tblGrid>
      <w:tr w:rsidR="005B776D" w:rsidRPr="002D7995" w:rsidTr="005B776D">
        <w:tblPrEx>
          <w:tblCellMar>
            <w:top w:w="0" w:type="dxa"/>
            <w:bottom w:w="0" w:type="dxa"/>
          </w:tblCellMar>
        </w:tblPrEx>
        <w:trPr>
          <w:cantSplit/>
          <w:trHeight w:val="770"/>
          <w:jc w:val="center"/>
        </w:trPr>
        <w:tc>
          <w:tcPr>
            <w:tcW w:w="1041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</w:t>
            </w:r>
            <w:r w:rsidRPr="002D7995">
              <w:rPr>
                <w:sz w:val="28"/>
                <w:szCs w:val="28"/>
                <w:lang w:val="uk-UA"/>
              </w:rPr>
              <w:t>з</w:t>
            </w:r>
            <w:r w:rsidRPr="002D7995">
              <w:rPr>
                <w:sz w:val="28"/>
                <w:szCs w:val="28"/>
                <w:lang w:val="uk-UA"/>
              </w:rPr>
              <w:t>ла</w:t>
            </w:r>
          </w:p>
        </w:tc>
        <w:tc>
          <w:tcPr>
            <w:tcW w:w="1356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Тип транс-форматора</w:t>
            </w:r>
          </w:p>
        </w:tc>
        <w:tc>
          <w:tcPr>
            <w:tcW w:w="1192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80" w:dyaOrig="380">
                <v:shape id="_x0000_i5105" type="#_x0000_t75" style="width:29.25pt;height:18.75pt" o:ole="" fillcolor="window">
                  <v:imagedata r:id="rId191" o:title=""/>
                </v:shape>
                <o:OLEObject Type="Embed" ProgID="Equation.3" ShapeID="_x0000_i5105" DrawAspect="Content" ObjectID="_1682028366" r:id="rId192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</w:t>
            </w:r>
            <w:r w:rsidRPr="002D7995">
              <w:rPr>
                <w:sz w:val="28"/>
                <w:szCs w:val="28"/>
                <w:lang w:val="uk-UA"/>
              </w:rPr>
              <w:sym w:font="Symbol" w:char="F0D7"/>
            </w:r>
            <w:r w:rsidRPr="002D799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803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20" w:dyaOrig="380">
                <v:shape id="_x0000_i5106" type="#_x0000_t75" style="width:15.75pt;height:18.75pt" o:ole="" fillcolor="window">
                  <v:imagedata r:id="rId193" o:title=""/>
                </v:shape>
                <o:OLEObject Type="Embed" ProgID="Equation.3" ShapeID="_x0000_i5106" DrawAspect="Content" ObjectID="_1682028367" r:id="rId194"/>
              </w:objec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540" w:dyaOrig="340">
                <v:shape id="_x0000_i5107" type="#_x0000_t75" style="width:30.75pt;height:19.5pt" o:ole="" fillcolor="window">
                  <v:imagedata r:id="rId171" o:title=""/>
                </v:shape>
                <o:OLEObject Type="Embed" ProgID="Equation.3" ShapeID="_x0000_i5107" DrawAspect="Content" ObjectID="_1682028368" r:id="rId195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400" w:dyaOrig="340">
                <v:shape id="_x0000_i5108" type="#_x0000_t75" style="width:24.75pt;height:20.25pt" o:ole="" fillcolor="window">
                  <v:imagedata r:id="rId196" o:title=""/>
                </v:shape>
                <o:OLEObject Type="Embed" ProgID="Equation.3" ShapeID="_x0000_i5108" DrawAspect="Content" ObjectID="_1682028369" r:id="rId197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60" w:dyaOrig="380">
                <v:shape id="_x0000_i5109" type="#_x0000_t75" style="width:27.75pt;height:18.75pt" o:ole="" fillcolor="window">
                  <v:imagedata r:id="rId198" o:title=""/>
                </v:shape>
                <o:OLEObject Type="Embed" ProgID="Equation.3" ShapeID="_x0000_i5109" DrawAspect="Content" ObjectID="_1682028370" r:id="rId199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5110" type="#_x0000_t75" style="width:30.75pt;height:18.75pt" o:ole="" fillcolor="window">
                  <v:imagedata r:id="rId200" o:title=""/>
                </v:shape>
                <o:OLEObject Type="Embed" ProgID="Equation.3" ShapeID="_x0000_i5110" DrawAspect="Content" ObjectID="_1682028371" r:id="rId201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Мвар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80" w:dyaOrig="380">
                <v:shape id="_x0000_i5111" type="#_x0000_t75" style="width:24pt;height:18.75pt" o:ole="" fillcolor="window">
                  <v:imagedata r:id="rId202" o:title=""/>
                </v:shape>
                <o:OLEObject Type="Embed" ProgID="Equation.3" ShapeID="_x0000_i5111" DrawAspect="Content" ObjectID="_1682028372" r:id="rId203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</w:tr>
      <w:tr w:rsidR="005B776D" w:rsidRPr="002D7995" w:rsidTr="005B776D">
        <w:tblPrEx>
          <w:tblCellMar>
            <w:top w:w="0" w:type="dxa"/>
            <w:bottom w:w="0" w:type="dxa"/>
          </w:tblCellMar>
        </w:tblPrEx>
        <w:trPr>
          <w:cantSplit/>
          <w:trHeight w:val="465"/>
          <w:jc w:val="center"/>
        </w:trPr>
        <w:tc>
          <w:tcPr>
            <w:tcW w:w="1041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2</w:t>
            </w:r>
          </w:p>
        </w:tc>
        <w:tc>
          <w:tcPr>
            <w:tcW w:w="1192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5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7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9</w:t>
            </w:r>
          </w:p>
        </w:tc>
      </w:tr>
      <w:tr w:rsidR="005B776D" w:rsidRPr="002D7995" w:rsidTr="005B776D">
        <w:tblPrEx>
          <w:tblCellMar>
            <w:top w:w="0" w:type="dxa"/>
            <w:bottom w:w="0" w:type="dxa"/>
          </w:tblCellMar>
        </w:tblPrEx>
        <w:trPr>
          <w:cantSplit/>
          <w:trHeight w:val="465"/>
          <w:jc w:val="center"/>
        </w:trPr>
        <w:tc>
          <w:tcPr>
            <w:tcW w:w="1041" w:type="dxa"/>
            <w:vAlign w:val="center"/>
          </w:tcPr>
          <w:p w:rsidR="005B776D" w:rsidRDefault="005B776D" w:rsidP="005B776D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</w:t>
            </w:r>
          </w:p>
        </w:tc>
        <w:tc>
          <w:tcPr>
            <w:tcW w:w="1356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АТДЦТН-125000/220/110/35</w:t>
            </w:r>
          </w:p>
        </w:tc>
        <w:tc>
          <w:tcPr>
            <w:tcW w:w="1192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125</w:t>
            </w:r>
          </w:p>
        </w:tc>
        <w:tc>
          <w:tcPr>
            <w:tcW w:w="803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0.065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</w:t>
            </w:r>
          </w:p>
        </w:tc>
        <w:tc>
          <w:tcPr>
            <w:tcW w:w="1039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039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0.315</w:t>
            </w:r>
          </w:p>
        </w:tc>
      </w:tr>
    </w:tbl>
    <w:p w:rsidR="006E014F" w:rsidRDefault="006E014F" w:rsidP="006E014F">
      <w:pPr>
        <w:rPr>
          <w:szCs w:val="28"/>
        </w:rPr>
      </w:pPr>
    </w:p>
    <w:p w:rsidR="00E1474B" w:rsidRPr="002D7995" w:rsidRDefault="00E1474B" w:rsidP="00E1474B">
      <w:pPr>
        <w:pStyle w:val="3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Продовження табл. 2.2</w:t>
      </w:r>
    </w:p>
    <w:tbl>
      <w:tblPr>
        <w:tblW w:w="9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1060"/>
        <w:gridCol w:w="1227"/>
        <w:gridCol w:w="745"/>
        <w:gridCol w:w="745"/>
        <w:gridCol w:w="746"/>
        <w:gridCol w:w="745"/>
        <w:gridCol w:w="746"/>
        <w:gridCol w:w="745"/>
        <w:gridCol w:w="745"/>
        <w:gridCol w:w="746"/>
        <w:gridCol w:w="745"/>
        <w:gridCol w:w="746"/>
      </w:tblGrid>
      <w:tr w:rsidR="005B776D" w:rsidRPr="002D7995" w:rsidTr="005B776D">
        <w:tblPrEx>
          <w:tblCellMar>
            <w:top w:w="0" w:type="dxa"/>
            <w:bottom w:w="0" w:type="dxa"/>
          </w:tblCellMar>
        </w:tblPrEx>
        <w:trPr>
          <w:cantSplit/>
          <w:trHeight w:val="923"/>
        </w:trPr>
        <w:tc>
          <w:tcPr>
            <w:tcW w:w="1060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</w:t>
            </w:r>
            <w:r w:rsidRPr="002D7995">
              <w:rPr>
                <w:sz w:val="28"/>
                <w:szCs w:val="28"/>
                <w:lang w:val="uk-UA"/>
              </w:rPr>
              <w:t>з</w:t>
            </w:r>
            <w:r w:rsidRPr="002D7995">
              <w:rPr>
                <w:sz w:val="28"/>
                <w:szCs w:val="28"/>
                <w:lang w:val="uk-UA"/>
              </w:rPr>
              <w:t>ла</w:t>
            </w:r>
          </w:p>
        </w:tc>
        <w:tc>
          <w:tcPr>
            <w:tcW w:w="1227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920" w:dyaOrig="360">
                <v:shape id="_x0000_i7666" type="#_x0000_t75" style="width:50.25pt;height:20.25pt" o:ole="" fillcolor="window">
                  <v:imagedata r:id="rId204" o:title=""/>
                </v:shape>
                <o:OLEObject Type="Embed" ProgID="Equation.3" ShapeID="_x0000_i7666" DrawAspect="Content" ObjectID="_1682028373" r:id="rId205"/>
              </w:objec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745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60" w:dyaOrig="360">
                <v:shape id="_x0000_i7667" type="#_x0000_t75" style="width:19.5pt;height:21pt" o:ole="" fillcolor="window">
                  <v:imagedata r:id="rId206" o:title=""/>
                </v:shape>
                <o:OLEObject Type="Embed" ProgID="Equation.3" ShapeID="_x0000_i7667" DrawAspect="Content" ObjectID="_1682028374" r:id="rId207"/>
              </w:objec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745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7668" type="#_x0000_t75" style="width:30.75pt;height:18.75pt" o:ole="" fillcolor="window">
                  <v:imagedata r:id="rId208" o:title=""/>
                </v:shape>
                <o:OLEObject Type="Embed" ProgID="Equation.3" ShapeID="_x0000_i7668" DrawAspect="Content" ObjectID="_1682028375" r:id="rId209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46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00" w:dyaOrig="380">
                <v:shape id="_x0000_i7669" type="#_x0000_t75" style="width:30pt;height:18.75pt" o:ole="" fillcolor="window">
                  <v:imagedata r:id="rId210" o:title=""/>
                </v:shape>
                <o:OLEObject Type="Embed" ProgID="Equation.3" ShapeID="_x0000_i7669" DrawAspect="Content" ObjectID="_1682028376" r:id="rId211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45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7670" type="#_x0000_t75" style="width:30.75pt;height:18.75pt" o:ole="" fillcolor="window">
                  <v:imagedata r:id="rId212" o:title=""/>
                </v:shape>
                <o:OLEObject Type="Embed" ProgID="Equation.3" ShapeID="_x0000_i7670" DrawAspect="Content" ObjectID="_1682028377" r:id="rId213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46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7671" type="#_x0000_t75" style="width:26.25pt;height:18.75pt" o:ole="" fillcolor="window">
                  <v:imagedata r:id="rId214" o:title=""/>
                </v:shape>
                <o:OLEObject Type="Embed" ProgID="Equation.3" ShapeID="_x0000_i7671" DrawAspect="Content" ObjectID="_1682028378" r:id="rId215"/>
              </w:objec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45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99" w:dyaOrig="380">
                <v:shape id="_x0000_i7672" type="#_x0000_t75" style="width:24.75pt;height:18.75pt" o:ole="" fillcolor="window">
                  <v:imagedata r:id="rId216" o:title=""/>
                </v:shape>
                <o:OLEObject Type="Embed" ProgID="Equation.3" ShapeID="_x0000_i7672" DrawAspect="Content" ObjectID="_1682028379" r:id="rId217"/>
              </w:objec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45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7673" type="#_x0000_t75" style="width:26.25pt;height:18.75pt" o:ole="" fillcolor="window">
                  <v:imagedata r:id="rId218" o:title=""/>
                </v:shape>
                <o:OLEObject Type="Embed" ProgID="Equation.3" ShapeID="_x0000_i7673" DrawAspect="Content" ObjectID="_1682028380" r:id="rId219"/>
              </w:objec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46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7674" type="#_x0000_t75" style="width:21.75pt;height:20.25pt" o:ole="" fillcolor="window">
                  <v:imagedata r:id="rId220" o:title=""/>
                </v:shape>
                <o:OLEObject Type="Embed" ProgID="Equation.3" ShapeID="_x0000_i7674" DrawAspect="Content" ObjectID="_1682028381" r:id="rId221"/>
              </w:objec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745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7675" type="#_x0000_t75" style="width:21.75pt;height:20.25pt" o:ole="" fillcolor="window">
                  <v:imagedata r:id="rId222" o:title=""/>
                </v:shape>
                <o:OLEObject Type="Embed" ProgID="Equation.3" ShapeID="_x0000_i7675" DrawAspect="Content" ObjectID="_1682028382" r:id="rId223"/>
              </w:objec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746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20" w:dyaOrig="360">
                <v:shape id="_x0000_i7676" type="#_x0000_t75" style="width:24pt;height:20.25pt" o:ole="" fillcolor="window">
                  <v:imagedata r:id="rId224" o:title=""/>
                </v:shape>
                <o:OLEObject Type="Embed" ProgID="Equation.3" ShapeID="_x0000_i7676" DrawAspect="Content" ObjectID="_1682028383" r:id="rId225"/>
              </w:objec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</w:tr>
      <w:tr w:rsidR="005B776D" w:rsidRPr="002D7995" w:rsidTr="005B776D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1060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27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745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745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746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745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746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745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745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746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745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746" w:type="dxa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21</w:t>
            </w:r>
          </w:p>
        </w:tc>
      </w:tr>
      <w:tr w:rsidR="005B776D" w:rsidRPr="002D7995" w:rsidTr="005B776D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060" w:type="dxa"/>
            <w:vAlign w:val="center"/>
          </w:tcPr>
          <w:p w:rsidR="005B776D" w:rsidRDefault="005B776D" w:rsidP="005B776D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 (ВП)</w:t>
            </w:r>
          </w:p>
        </w:tc>
        <w:tc>
          <w:tcPr>
            <w:tcW w:w="1227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0.267</w:t>
            </w:r>
          </w:p>
        </w:tc>
        <w:tc>
          <w:tcPr>
            <w:tcW w:w="745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0.568</w:t>
            </w:r>
          </w:p>
        </w:tc>
        <w:tc>
          <w:tcPr>
            <w:tcW w:w="745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746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745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746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745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-0.5</w:t>
            </w:r>
          </w:p>
        </w:tc>
        <w:tc>
          <w:tcPr>
            <w:tcW w:w="745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20.5</w:t>
            </w:r>
          </w:p>
        </w:tc>
        <w:tc>
          <w:tcPr>
            <w:tcW w:w="746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24.33</w:t>
            </w:r>
          </w:p>
        </w:tc>
        <w:tc>
          <w:tcPr>
            <w:tcW w:w="745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-0.5</w:t>
            </w:r>
          </w:p>
        </w:tc>
        <w:tc>
          <w:tcPr>
            <w:tcW w:w="746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43.38</w:t>
            </w:r>
          </w:p>
        </w:tc>
      </w:tr>
    </w:tbl>
    <w:p w:rsidR="006E014F" w:rsidRDefault="006E014F" w:rsidP="006E014F">
      <w:pPr>
        <w:rPr>
          <w:rFonts w:eastAsia="Times New Roman" w:cs="Times New Roman"/>
          <w:szCs w:val="28"/>
          <w:lang w:val="uk-UA" w:eastAsia="ru-RU"/>
        </w:rPr>
      </w:pPr>
    </w:p>
    <w:p w:rsidR="006E014F" w:rsidRPr="006E014F" w:rsidRDefault="006E014F" w:rsidP="00FC49F3">
      <w:pPr>
        <w:rPr>
          <w:szCs w:val="28"/>
        </w:rPr>
      </w:pPr>
      <w:r w:rsidRPr="00321E67">
        <w:rPr>
          <w:szCs w:val="28"/>
        </w:rPr>
        <w:t xml:space="preserve">Коефіцієнт вигідності </w:t>
      </w:r>
      <w:r w:rsidRPr="00321E67">
        <w:rPr>
          <w:position w:val="-34"/>
          <w:szCs w:val="28"/>
        </w:rPr>
        <w:object w:dxaOrig="3379" w:dyaOrig="780">
          <v:shape id="_x0000_i7109" type="#_x0000_t75" style="width:168pt;height:39pt" o:ole="">
            <v:imagedata r:id="rId226" o:title=""/>
          </v:shape>
          <o:OLEObject Type="Embed" ProgID="Equation.DSMT4" ShapeID="_x0000_i7109" DrawAspect="Content" ObjectID="_1682028384" r:id="rId227"/>
        </w:object>
      </w:r>
    </w:p>
    <w:p w:rsidR="00FC49F3" w:rsidRPr="00FC49F3" w:rsidRDefault="00FC49F3" w:rsidP="00FC49F3">
      <w:pPr>
        <w:rPr>
          <w:lang w:val="uk-UA"/>
        </w:rPr>
      </w:pPr>
      <w:r>
        <w:rPr>
          <w:lang w:val="uk-UA"/>
        </w:rPr>
        <w:t xml:space="preserve">Таблиця </w:t>
      </w:r>
      <w:r>
        <w:rPr>
          <w:lang w:val="uk-UA"/>
        </w:rPr>
        <w:t>2.3 – Визначення параметрів ЛЕП</w:t>
      </w:r>
    </w:p>
    <w:tbl>
      <w:tblPr>
        <w:tblW w:w="93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388"/>
        <w:gridCol w:w="1279"/>
        <w:gridCol w:w="711"/>
        <w:gridCol w:w="710"/>
        <w:gridCol w:w="995"/>
        <w:gridCol w:w="994"/>
        <w:gridCol w:w="854"/>
        <w:gridCol w:w="709"/>
        <w:gridCol w:w="850"/>
        <w:gridCol w:w="851"/>
      </w:tblGrid>
      <w:tr w:rsidR="00FC49F3" w:rsidRPr="00FC49F3" w:rsidTr="00A9436B">
        <w:tblPrEx>
          <w:tblCellMar>
            <w:top w:w="0" w:type="dxa"/>
            <w:bottom w:w="0" w:type="dxa"/>
          </w:tblCellMar>
        </w:tblPrEx>
        <w:trPr>
          <w:cantSplit/>
          <w:trHeight w:val="657"/>
          <w:tblHeader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На</w:t>
            </w:r>
            <w:r w:rsidRPr="00FC49F3">
              <w:rPr>
                <w:szCs w:val="28"/>
                <w:lang w:val="uk-UA"/>
              </w:rPr>
              <w:t>зва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  <w:lang w:val="uk-UA"/>
              </w:rPr>
              <w:t>ділянки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Марка провод</w:t>
            </w:r>
            <w:r w:rsidRPr="00FC49F3">
              <w:rPr>
                <w:szCs w:val="28"/>
                <w:lang w:val="uk-UA"/>
              </w:rPr>
              <w:t>у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139" w:dyaOrig="279">
                <v:shape id="_x0000_i3347" type="#_x0000_t75" style="width:6.75pt;height:14.25pt" o:ole="" fillcolor="window">
                  <v:imagedata r:id="rId228" o:title=""/>
                </v:shape>
                <o:OLEObject Type="Embed" ProgID="Equation.3" ShapeID="_x0000_i3347" DrawAspect="Content" ObjectID="_1682028385" r:id="rId229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км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220" w:dyaOrig="240">
                <v:shape id="_x0000_i3348" type="#_x0000_t75" style="width:11.25pt;height:12pt" o:ole="" fillcolor="window">
                  <v:imagedata r:id="rId230" o:title=""/>
                </v:shape>
                <o:OLEObject Type="Embed" ProgID="Equation.3" ShapeID="_x0000_i3348" DrawAspect="Content" ObjectID="_1682028386" r:id="rId231"/>
              </w:objec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260" w:dyaOrig="380">
                <v:shape id="_x0000_i3349" type="#_x0000_t75" style="width:12.75pt;height:18.75pt" o:ole="" fillcolor="window">
                  <v:imagedata r:id="rId232" o:title=""/>
                </v:shape>
                <o:OLEObject Type="Embed" ProgID="Equation.3" ShapeID="_x0000_i3349" DrawAspect="Content" ObjectID="_1682028387" r:id="rId233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20" w:dyaOrig="380">
                <v:shape id="_x0000_i3350" type="#_x0000_t75" style="width:15.75pt;height:18.75pt" o:ole="" fillcolor="window">
                  <v:imagedata r:id="rId234" o:title=""/>
                </v:shape>
                <o:OLEObject Type="Embed" ProgID="Equation.3" ShapeID="_x0000_i3350" DrawAspect="Content" ObjectID="_1682028388" r:id="rId235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00" w:dyaOrig="380">
                <v:shape id="_x0000_i3351" type="#_x0000_t75" style="width:15pt;height:18.75pt" o:ole="" fillcolor="window">
                  <v:imagedata r:id="rId236" o:title=""/>
                </v:shape>
                <o:OLEObject Type="Embed" ProgID="Equation.3" ShapeID="_x0000_i3351" DrawAspect="Content" ObjectID="_1682028389" r:id="rId237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10</w:t>
            </w:r>
            <w:r w:rsidRPr="00FC49F3">
              <w:rPr>
                <w:szCs w:val="28"/>
                <w:vertAlign w:val="superscript"/>
              </w:rPr>
              <w:t>-6</w:t>
            </w:r>
            <w:r w:rsidRPr="00FC49F3">
              <w:rPr>
                <w:szCs w:val="28"/>
              </w:rPr>
              <w:t xml:space="preserve"> См/км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60" w:dyaOrig="380">
                <v:shape id="_x0000_i3352" type="#_x0000_t75" style="width:18pt;height:18.75pt" o:ole="" fillcolor="window">
                  <v:imagedata r:id="rId238" o:title=""/>
                </v:shape>
                <o:OLEObject Type="Embed" ProgID="Equation.3" ShapeID="_x0000_i3352" DrawAspect="Content" ObjectID="_1682028390" r:id="rId239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80">
                <v:shape id="_x0000_i3353" type="#_x0000_t75" style="width:21pt;height:18.75pt" o:ole="" fillcolor="window">
                  <v:imagedata r:id="rId240" o:title=""/>
                </v:shape>
                <o:OLEObject Type="Embed" ProgID="Equation.3" ShapeID="_x0000_i3353" DrawAspect="Content" ObjectID="_1682028391" r:id="rId241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60">
                <v:shape id="_x0000_i3354" type="#_x0000_t75" style="width:21pt;height:18pt" o:ole="" fillcolor="window">
                  <v:imagedata r:id="rId242" o:title=""/>
                </v:shape>
                <o:OLEObject Type="Embed" ProgID="Equation.3" ShapeID="_x0000_i3354" DrawAspect="Content" ObjectID="_1682028392" r:id="rId243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  <w:lang w:val="uk-UA"/>
              </w:rPr>
              <w:t>Мвар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ВП-В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11.8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1.42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4.78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lastRenderedPageBreak/>
              <w:t>ВП-Д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7.8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0.94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3.16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0.25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В-Д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5.6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1.11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2.35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0.18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ВП-Г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9.8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3.97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0.31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ВП-Е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11.9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4.82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Е-Г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14.5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2.87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6.09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0.47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ДЖ-3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АС-400/51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14.8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0.075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0.56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3.11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3.87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3-ВП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22.6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0.38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4.85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5.78</w:t>
            </w:r>
          </w:p>
        </w:tc>
      </w:tr>
      <w:tr w:rsidR="00FC49F3" w:rsidRPr="00FC49F3" w:rsidTr="00FC49F3">
        <w:tblPrEx>
          <w:tblCellMar>
            <w:top w:w="0" w:type="dxa"/>
            <w:bottom w:w="0" w:type="dxa"/>
          </w:tblCellMar>
        </w:tblPrEx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3-Б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10.8</w:t>
            </w:r>
          </w:p>
        </w:tc>
        <w:tc>
          <w:tcPr>
            <w:tcW w:w="71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0.024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2.32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2.72</w:t>
            </w:r>
          </w:p>
        </w:tc>
      </w:tr>
    </w:tbl>
    <w:p w:rsidR="00FC49F3" w:rsidRDefault="00FC49F3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</w:p>
    <w:p w:rsidR="0058116B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</w:p>
    <w:p w:rsidR="00C51702" w:rsidRPr="002D7995" w:rsidRDefault="00C51702" w:rsidP="0058116B">
      <w:pPr>
        <w:pStyle w:val="21"/>
        <w:spacing w:after="100" w:afterAutospacing="1" w:line="360" w:lineRule="auto"/>
        <w:ind w:firstLine="709"/>
        <w:rPr>
          <w:szCs w:val="28"/>
          <w:lang w:val="uk-UA"/>
        </w:rPr>
      </w:pPr>
    </w:p>
    <w:p w:rsidR="00D5521B" w:rsidRPr="006A05FF" w:rsidRDefault="00D5521B" w:rsidP="0058116B">
      <w:pPr>
        <w:pStyle w:val="a4"/>
        <w:keepNext/>
        <w:spacing w:after="100" w:afterAutospacing="1" w:line="360" w:lineRule="auto"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A79" w:rsidRDefault="007A1A79" w:rsidP="00D60EBF">
      <w:pPr>
        <w:spacing w:line="240" w:lineRule="auto"/>
      </w:pPr>
      <w:r>
        <w:separator/>
      </w:r>
    </w:p>
  </w:endnote>
  <w:endnote w:type="continuationSeparator" w:id="0">
    <w:p w:rsidR="007A1A79" w:rsidRDefault="007A1A79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58116B" w:rsidRDefault="0058116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76D">
          <w:rPr>
            <w:noProof/>
          </w:rPr>
          <w:t>21</w:t>
        </w:r>
        <w:r>
          <w:fldChar w:fldCharType="end"/>
        </w:r>
      </w:p>
    </w:sdtContent>
  </w:sdt>
  <w:p w:rsidR="0058116B" w:rsidRDefault="005811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A79" w:rsidRDefault="007A1A79" w:rsidP="00D60EBF">
      <w:pPr>
        <w:spacing w:line="240" w:lineRule="auto"/>
      </w:pPr>
      <w:r>
        <w:separator/>
      </w:r>
    </w:p>
  </w:footnote>
  <w:footnote w:type="continuationSeparator" w:id="0">
    <w:p w:rsidR="007A1A79" w:rsidRDefault="007A1A79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21AC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840D3"/>
    <w:rsid w:val="00084156"/>
    <w:rsid w:val="000936FF"/>
    <w:rsid w:val="000A5B8A"/>
    <w:rsid w:val="000A6612"/>
    <w:rsid w:val="000B3498"/>
    <w:rsid w:val="000C55C3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8013C"/>
    <w:rsid w:val="00297D5E"/>
    <w:rsid w:val="002A4673"/>
    <w:rsid w:val="002B2384"/>
    <w:rsid w:val="002B63EB"/>
    <w:rsid w:val="002B755C"/>
    <w:rsid w:val="002C5BC5"/>
    <w:rsid w:val="002E0137"/>
    <w:rsid w:val="002F4317"/>
    <w:rsid w:val="00301774"/>
    <w:rsid w:val="00302F23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5BCD"/>
    <w:rsid w:val="00397201"/>
    <w:rsid w:val="003A3ADF"/>
    <w:rsid w:val="003A5448"/>
    <w:rsid w:val="003C6783"/>
    <w:rsid w:val="003C7781"/>
    <w:rsid w:val="003D714F"/>
    <w:rsid w:val="0041759C"/>
    <w:rsid w:val="0042320A"/>
    <w:rsid w:val="00436905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3034"/>
    <w:rsid w:val="00517072"/>
    <w:rsid w:val="0052500F"/>
    <w:rsid w:val="0053443C"/>
    <w:rsid w:val="00535AC9"/>
    <w:rsid w:val="00544529"/>
    <w:rsid w:val="00555C24"/>
    <w:rsid w:val="005638C0"/>
    <w:rsid w:val="005655DE"/>
    <w:rsid w:val="00565D89"/>
    <w:rsid w:val="0058116B"/>
    <w:rsid w:val="00584E7F"/>
    <w:rsid w:val="005A6643"/>
    <w:rsid w:val="005B776D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545FE"/>
    <w:rsid w:val="00673A1A"/>
    <w:rsid w:val="006A05FF"/>
    <w:rsid w:val="006B6888"/>
    <w:rsid w:val="006E014F"/>
    <w:rsid w:val="006E1D8A"/>
    <w:rsid w:val="007064BB"/>
    <w:rsid w:val="00723A23"/>
    <w:rsid w:val="00727320"/>
    <w:rsid w:val="00731E18"/>
    <w:rsid w:val="00737A4E"/>
    <w:rsid w:val="0074185A"/>
    <w:rsid w:val="00742262"/>
    <w:rsid w:val="00742928"/>
    <w:rsid w:val="00773979"/>
    <w:rsid w:val="00776AEA"/>
    <w:rsid w:val="007A1A79"/>
    <w:rsid w:val="007C2870"/>
    <w:rsid w:val="007C4F8D"/>
    <w:rsid w:val="007D3276"/>
    <w:rsid w:val="00817637"/>
    <w:rsid w:val="00834F13"/>
    <w:rsid w:val="00836B0A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B6BAF"/>
    <w:rsid w:val="008C6C04"/>
    <w:rsid w:val="008D4E9E"/>
    <w:rsid w:val="008D6024"/>
    <w:rsid w:val="008E2714"/>
    <w:rsid w:val="008E45E2"/>
    <w:rsid w:val="008F5FB0"/>
    <w:rsid w:val="00912973"/>
    <w:rsid w:val="0094225F"/>
    <w:rsid w:val="009526EA"/>
    <w:rsid w:val="00964068"/>
    <w:rsid w:val="009855A3"/>
    <w:rsid w:val="00994020"/>
    <w:rsid w:val="009A4FDD"/>
    <w:rsid w:val="009B1779"/>
    <w:rsid w:val="009C48FE"/>
    <w:rsid w:val="009C4CB6"/>
    <w:rsid w:val="009C74DB"/>
    <w:rsid w:val="009D6B51"/>
    <w:rsid w:val="009E3032"/>
    <w:rsid w:val="009E4E16"/>
    <w:rsid w:val="009E73B1"/>
    <w:rsid w:val="00A10243"/>
    <w:rsid w:val="00A10B85"/>
    <w:rsid w:val="00A17A5E"/>
    <w:rsid w:val="00A229CD"/>
    <w:rsid w:val="00A33B28"/>
    <w:rsid w:val="00A35F70"/>
    <w:rsid w:val="00A41A51"/>
    <w:rsid w:val="00A46DA4"/>
    <w:rsid w:val="00A561A7"/>
    <w:rsid w:val="00A75E72"/>
    <w:rsid w:val="00A85D1E"/>
    <w:rsid w:val="00A9436B"/>
    <w:rsid w:val="00AA641E"/>
    <w:rsid w:val="00AB2C9F"/>
    <w:rsid w:val="00AD4203"/>
    <w:rsid w:val="00AE40C1"/>
    <w:rsid w:val="00AF23BD"/>
    <w:rsid w:val="00B02334"/>
    <w:rsid w:val="00B205C9"/>
    <w:rsid w:val="00B24DA0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B2328"/>
    <w:rsid w:val="00BC0762"/>
    <w:rsid w:val="00BC08CF"/>
    <w:rsid w:val="00BC48F0"/>
    <w:rsid w:val="00BD3699"/>
    <w:rsid w:val="00BD4461"/>
    <w:rsid w:val="00BD5DDE"/>
    <w:rsid w:val="00BD6998"/>
    <w:rsid w:val="00BD7BCE"/>
    <w:rsid w:val="00C105EC"/>
    <w:rsid w:val="00C138B2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516D6"/>
    <w:rsid w:val="00D5521B"/>
    <w:rsid w:val="00D60AA4"/>
    <w:rsid w:val="00D60EBF"/>
    <w:rsid w:val="00D95474"/>
    <w:rsid w:val="00DA4DCA"/>
    <w:rsid w:val="00DC7A61"/>
    <w:rsid w:val="00E1474B"/>
    <w:rsid w:val="00E17235"/>
    <w:rsid w:val="00E22469"/>
    <w:rsid w:val="00E2284E"/>
    <w:rsid w:val="00E33530"/>
    <w:rsid w:val="00E34CBF"/>
    <w:rsid w:val="00E431DF"/>
    <w:rsid w:val="00E557F1"/>
    <w:rsid w:val="00E77125"/>
    <w:rsid w:val="00EA66C5"/>
    <w:rsid w:val="00EB6DDF"/>
    <w:rsid w:val="00EC2012"/>
    <w:rsid w:val="00EC7B3A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1E23"/>
    <w:rsid w:val="00F9420B"/>
    <w:rsid w:val="00F95AB7"/>
    <w:rsid w:val="00F978C5"/>
    <w:rsid w:val="00FA1A77"/>
    <w:rsid w:val="00FA3868"/>
    <w:rsid w:val="00FB2EC4"/>
    <w:rsid w:val="00FC49F3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25AC9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B23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50">
    <w:name w:val="Заголовок 5 Знак"/>
    <w:basedOn w:val="a0"/>
    <w:link w:val="5"/>
    <w:uiPriority w:val="9"/>
    <w:rsid w:val="00BB232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3">
    <w:name w:val="Body Text Indent 3"/>
    <w:basedOn w:val="a"/>
    <w:link w:val="30"/>
    <w:unhideWhenUsed/>
    <w:rsid w:val="00E1474B"/>
    <w:pPr>
      <w:spacing w:after="120" w:line="240" w:lineRule="auto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1474B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70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5.wmf"/><Relationship Id="rId205" Type="http://schemas.openxmlformats.org/officeDocument/2006/relationships/oleObject" Target="embeddings/oleObject96.bin"/><Relationship Id="rId226" Type="http://schemas.openxmlformats.org/officeDocument/2006/relationships/image" Target="media/image112.wmf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181" Type="http://schemas.openxmlformats.org/officeDocument/2006/relationships/image" Target="media/image90.wmf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1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6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jpeg"/><Relationship Id="rId140" Type="http://schemas.openxmlformats.org/officeDocument/2006/relationships/image" Target="media/image71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7.bin"/><Relationship Id="rId172" Type="http://schemas.openxmlformats.org/officeDocument/2006/relationships/oleObject" Target="embeddings/oleObject79.bin"/><Relationship Id="rId193" Type="http://schemas.openxmlformats.org/officeDocument/2006/relationships/image" Target="media/image96.w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13.wmf"/><Relationship Id="rId13" Type="http://schemas.openxmlformats.org/officeDocument/2006/relationships/image" Target="media/image3.wmf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20" Type="http://schemas.openxmlformats.org/officeDocument/2006/relationships/image" Target="media/image61.wmf"/><Relationship Id="rId141" Type="http://schemas.openxmlformats.org/officeDocument/2006/relationships/oleObject" Target="embeddings/oleObject62.bin"/><Relationship Id="rId7" Type="http://schemas.openxmlformats.org/officeDocument/2006/relationships/endnotes" Target="endnotes.xml"/><Relationship Id="rId162" Type="http://schemas.openxmlformats.org/officeDocument/2006/relationships/oleObject" Target="embeddings/oleObject74.bin"/><Relationship Id="rId183" Type="http://schemas.openxmlformats.org/officeDocument/2006/relationships/image" Target="media/image91.wmf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31" Type="http://schemas.openxmlformats.org/officeDocument/2006/relationships/oleObject" Target="embeddings/oleObject57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8.bin"/><Relationship Id="rId240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8" Type="http://schemas.openxmlformats.org/officeDocument/2006/relationships/footer" Target="footer1.xml"/><Relationship Id="rId98" Type="http://schemas.openxmlformats.org/officeDocument/2006/relationships/image" Target="media/image48.jpeg"/><Relationship Id="rId121" Type="http://schemas.openxmlformats.org/officeDocument/2006/relationships/oleObject" Target="embeddings/oleObject52.bin"/><Relationship Id="rId142" Type="http://schemas.openxmlformats.org/officeDocument/2006/relationships/image" Target="media/image72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219" Type="http://schemas.openxmlformats.org/officeDocument/2006/relationships/oleObject" Target="embeddings/oleObject103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7.wmf"/><Relationship Id="rId153" Type="http://schemas.openxmlformats.org/officeDocument/2006/relationships/image" Target="media/image77.wmf"/><Relationship Id="rId174" Type="http://schemas.openxmlformats.org/officeDocument/2006/relationships/oleObject" Target="embeddings/oleObject80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4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3.bin"/><Relationship Id="rId148" Type="http://schemas.openxmlformats.org/officeDocument/2006/relationships/image" Target="media/image75.wmf"/><Relationship Id="rId164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3.bin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75" Type="http://schemas.openxmlformats.org/officeDocument/2006/relationships/image" Target="media/image87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3.wmf"/><Relationship Id="rId90" Type="http://schemas.openxmlformats.org/officeDocument/2006/relationships/image" Target="media/image43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8.bin"/><Relationship Id="rId134" Type="http://schemas.openxmlformats.org/officeDocument/2006/relationships/image" Target="media/image6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5.bin"/><Relationship Id="rId17" Type="http://schemas.openxmlformats.org/officeDocument/2006/relationships/image" Target="media/image5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4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59.bin"/><Relationship Id="rId156" Type="http://schemas.openxmlformats.org/officeDocument/2006/relationships/image" Target="media/image78.wmf"/><Relationship Id="rId177" Type="http://schemas.openxmlformats.org/officeDocument/2006/relationships/image" Target="media/image88.wmf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5.bin"/><Relationship Id="rId244" Type="http://schemas.openxmlformats.org/officeDocument/2006/relationships/fontTable" Target="fontTable.xml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4.bin"/><Relationship Id="rId146" Type="http://schemas.openxmlformats.org/officeDocument/2006/relationships/image" Target="media/image74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87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49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2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image" Target="media/image6.wmf"/><Relationship Id="rId224" Type="http://schemas.openxmlformats.org/officeDocument/2006/relationships/image" Target="media/image111.wmf"/><Relationship Id="rId245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7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1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88.bin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6.bin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C0B0E-E76D-40B7-8934-98EEB653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10408</TotalTime>
  <Pages>28</Pages>
  <Words>3877</Words>
  <Characters>22102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20</cp:revision>
  <dcterms:created xsi:type="dcterms:W3CDTF">2021-02-14T15:36:00Z</dcterms:created>
  <dcterms:modified xsi:type="dcterms:W3CDTF">2021-05-08T22:14:00Z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