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94" w:rsidRDefault="002F0094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  ЕЛК-18</w:t>
      </w:r>
    </w:p>
    <w:p w:rsidR="002F0094" w:rsidRDefault="000804F1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24</w:t>
      </w:r>
    </w:p>
    <w:p w:rsidR="00A554B8" w:rsidRDefault="00A554B8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A554B8" w:rsidRDefault="00A554B8" w:rsidP="00A55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pacing w:val="-4"/>
          <w:sz w:val="28"/>
          <w:szCs w:val="28"/>
          <w:lang w:val="uk-UA"/>
        </w:rPr>
        <w:t xml:space="preserve">Автоматизація підприємств за технологіями та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Pr="00CE1511">
        <w:rPr>
          <w:rFonts w:ascii="Times New Roman" w:hAnsi="Times New Roman" w:cs="Times New Roman"/>
          <w:sz w:val="28"/>
          <w:szCs w:val="28"/>
          <w:lang w:val="uk-UA"/>
        </w:rPr>
        <w:t xml:space="preserve"> 4.0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великі обсяги модернізації та створення нових систем автоматичного керування (САК) технологічними 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об’єктами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процесами. Виконання значних обсягів розробки різноманітних  САК в свою чергу потребує максимальної автоматизації всіх етапів їх проектування, в тому числі виконання комп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ютерного синтезу регуляторів.</w:t>
      </w:r>
    </w:p>
    <w:p w:rsidR="00A554B8" w:rsidRDefault="00A554B8" w:rsidP="00A55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методів синтезу САК, що активно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в теперішній час, є метод логарифмічних амплітудно-частотних характеристик. Відомою вадою цього методу є громіздкість оскільки він є графоаналітичним, що суттєво ускладнює його застосування. В </w:t>
      </w:r>
      <w:r w:rsidRPr="00467C53">
        <w:rPr>
          <w:rFonts w:ascii="Times New Roman" w:hAnsi="Times New Roman" w:cs="Times New Roman"/>
          <w:sz w:val="28"/>
          <w:szCs w:val="28"/>
          <w:lang w:val="uk-UA"/>
        </w:rPr>
        <w:t>зв'язку з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програму автоматизованого синтезу САК за методом логарифмічних амплітудно-частотних характеристик, що виконує повний алгоритм методу, роблячи його гнучким та оперативним.</w:t>
      </w:r>
    </w:p>
    <w:p w:rsidR="00A554B8" w:rsidRPr="00CE1511" w:rsidRDefault="00A554B8" w:rsidP="00A55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54B8" w:rsidRPr="00E565F6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ПРОГРАМНИЙ СИНТЕЗ СИСТЕМИ АВТОМАТИЧНОГО КЕРУВАННЯ МЕТОДОМ ЛОГАРИФМІЧНИХ АМПЛІТУДНО-ЧАСТОТНИХ ХАРАКТЕРИСТИК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Алгоритм та виконання програми</w:t>
      </w:r>
    </w:p>
    <w:p w:rsidR="00A554B8" w:rsidRPr="0073239F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Частотний метод синтезу САК за допомогою логарифмічних амплітудно-частотних характеристик є давно й широко  відомим та добре розробленим. Тому недоцільно  наводити теорію методу, тим більш вона практично вся деталізована та використана в представленій нижче програмі синтезу САК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5D3E1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Програма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-мові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реліз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2014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програми ідентичний основним етапам методики виконання синтезу методом бажаних ЛАЧХ та має наступні пункти: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Введення вихідних даних.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Побудова асимптотичної ЛАЧХ вихідної системи, тобто об</w:t>
      </w:r>
      <w:r w:rsidRPr="007F086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Побудова бажаної асимптотичної ЛАЧХ розімкнутого контуру синтезованої системи.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246">
        <w:rPr>
          <w:rFonts w:ascii="Times New Roman" w:hAnsi="Times New Roman" w:cs="Times New Roman"/>
          <w:sz w:val="28"/>
          <w:szCs w:val="28"/>
          <w:lang w:val="uk-UA"/>
        </w:rPr>
        <w:t>4. Отримання асимптотичної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ЛАЧХ послідовного коригувальн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ого пристрою (регул</w:t>
      </w:r>
      <w:r>
        <w:rPr>
          <w:rFonts w:ascii="Times New Roman" w:hAnsi="Times New Roman" w:cs="Times New Roman"/>
          <w:sz w:val="28"/>
          <w:szCs w:val="28"/>
          <w:lang w:val="uk-UA"/>
        </w:rPr>
        <w:t>ятора) відніманням від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 xml:space="preserve"> асимптотичної бажаної ЛАЧХ асимптотичної ЛАЧХ об'єкта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Отримання передавальної функції (ПФ) 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регулятора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Визначення прямих показників якості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часу регулювання синтезованої замкнутої системи.</w:t>
      </w:r>
    </w:p>
    <w:p w:rsidR="002D276E" w:rsidRDefault="00A554B8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 Редукування порядку регулятора р до ступеня р-1 та р-2 та визначення показників якості замкнутої системи з редукованим регулятором.</w:t>
      </w: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</w:t>
      </w:r>
    </w:p>
    <w:p w:rsidR="00034C56" w:rsidRDefault="00034C5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F76" w:rsidRPr="00CA4F76" w:rsidRDefault="00034C5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Дослідити залежність показників якості від </w:t>
      </w:r>
      <w:r w:rsidRPr="00EF1A0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CA4F76" w:rsidRPr="001F29B5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вказаного дослідження встановіть режим побудови бажаної ЛАЧХ за спрощеною методикою, присвоївши змінній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 w:rsidRPr="006A0507">
        <w:rPr>
          <w:rFonts w:ascii="Times New Roman" w:hAnsi="Times New Roman" w:cs="Times New Roman"/>
          <w:color w:val="000000"/>
          <w:sz w:val="28"/>
          <w:szCs w:val="28"/>
          <w:lang w:val="uk-UA"/>
        </w:rPr>
        <w:t>=0.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забезпечить мінімальний час регулювання завдяки знайденій  максимальній частоті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при якій САК залишається повністю реалізованою. Реалізованість в цьому сенсі означає відсутність підйому бажаної ЛАЧХ на високих частотах вище рівня 0дБ на частоті</w:t>
      </w:r>
      <w:r w:rsidRPr="00D822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точці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або інакше, позначена пунктиром ЛАЧХ скорегованої системи не опиняється праворуч від ЛАЧХ об</w:t>
      </w:r>
      <w:r w:rsidRPr="00C8149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єкта керування.</w:t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нахил          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дек)</w:t>
      </w:r>
      <w:r w:rsidRPr="008D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дек). Такі налаштування відповідають більшості рекомендацій, що наведені в літературі. Завдайте округлене до цілого, тобто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1F29B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значення частоти зрізу. Запускайте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зменшуючи частоту зрізу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кроком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0,1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доки відхилення регульованої величини від усталеного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момент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40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перевищить 5%. Занесіть отримані значення показників якості в таблицю виду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7"/>
        <w:gridCol w:w="668"/>
        <w:gridCol w:w="668"/>
        <w:gridCol w:w="690"/>
        <w:gridCol w:w="647"/>
        <w:gridCol w:w="605"/>
        <w:gridCol w:w="794"/>
        <w:gridCol w:w="563"/>
        <w:gridCol w:w="690"/>
        <w:gridCol w:w="668"/>
        <w:gridCol w:w="668"/>
        <w:gridCol w:w="753"/>
      </w:tblGrid>
      <w:tr w:rsidR="000804F1" w:rsidRPr="008F618D" w:rsidTr="000804F1">
        <w:trPr>
          <w:trHeight w:val="407"/>
          <w:jc w:val="center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6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5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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C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right="142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</w:t>
            </w: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</w:t>
            </w:r>
          </w:p>
        </w:tc>
        <w:tc>
          <w:tcPr>
            <w:tcW w:w="7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3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5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7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11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24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0,15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320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40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0,01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0,12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2100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5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0,02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0,75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210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0,072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36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0,65</w:t>
            </w:r>
          </w:p>
        </w:tc>
      </w:tr>
      <w:tr w:rsidR="0059672E" w:rsidRPr="00056F43" w:rsidTr="0059672E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0,014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800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16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0,025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320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1,0</w:t>
            </w:r>
          </w:p>
        </w:tc>
      </w:tr>
    </w:tbl>
    <w:p w:rsidR="000804F1" w:rsidRDefault="000804F1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E35A3" w:rsidRDefault="000E35A3" w:rsidP="000E35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6615" cy="3207385"/>
            <wp:effectExtent l="0" t="0" r="698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37091E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10,73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uk-UA"/>
              </w:rPr>
              <w:t>9,54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8,34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18,1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B7EC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,34</w:t>
            </w:r>
          </w:p>
        </w:tc>
        <w:tc>
          <w:tcPr>
            <w:tcW w:w="851" w:type="dxa"/>
            <w:vAlign w:val="center"/>
          </w:tcPr>
          <w:p w:rsidR="00822D7F" w:rsidRPr="00EF12E0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3,1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C0D91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63</w:t>
            </w:r>
          </w:p>
        </w:tc>
      </w:tr>
    </w:tbl>
    <w:p w:rsidR="00C47681" w:rsidRDefault="00C47681" w:rsidP="00C476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5AEC" w:rsidRPr="00C47681" w:rsidRDefault="00C47681" w:rsidP="00C4768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47681"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  <w:r w:rsidRPr="00C47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таблицю 2.1 можна зробити висновок, що показники якості зменшуються зі зменшенням частоти зрізу. </w:t>
      </w:r>
      <w:r w:rsidR="003377FC">
        <w:rPr>
          <w:rFonts w:ascii="Times New Roman" w:hAnsi="Times New Roman" w:cs="Times New Roman"/>
          <w:sz w:val="28"/>
          <w:szCs w:val="28"/>
          <w:lang w:val="uk-UA"/>
        </w:rPr>
        <w:t>Рекомендоване в літературі обчислення частоти зрізу співпадає зі значенням отриманим в виділеній комірці.</w:t>
      </w:r>
    </w:p>
    <w:p w:rsidR="00C47681" w:rsidRPr="00C47681" w:rsidRDefault="00C47681" w:rsidP="00C4768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24E0" w:rsidRPr="00D50AD5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залежність показників якості від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запасу стійкості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</w:p>
    <w:p w:rsidR="008824E0" w:rsidRPr="00D50AD5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2.2-1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762"/>
        <w:gridCol w:w="706"/>
        <w:gridCol w:w="917"/>
        <w:gridCol w:w="787"/>
        <w:gridCol w:w="1045"/>
        <w:gridCol w:w="916"/>
      </w:tblGrid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=10дБ</w:t>
            </w:r>
            <w:r w:rsidRPr="00C47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13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16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</w:t>
            </w:r>
          </w:p>
        </w:tc>
        <w:tc>
          <w:tcPr>
            <w:tcW w:w="916" w:type="dxa"/>
            <w:shd w:val="clear" w:color="auto" w:fill="FFFF00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25</w:t>
            </w:r>
          </w:p>
        </w:tc>
      </w:tr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22,7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19,3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17,8</w:t>
            </w:r>
          </w:p>
        </w:tc>
      </w:tr>
      <w:tr w:rsidR="007A1D57" w:rsidRPr="001E2813" w:rsidTr="001E2813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0,06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0,05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0,04</w:t>
            </w:r>
          </w:p>
        </w:tc>
      </w:tr>
      <w:tr w:rsidR="007A1D57" w:rsidRPr="007A1D57" w:rsidTr="001E2813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lastRenderedPageBreak/>
              <w:t>запас по фазі, град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54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59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7A1D57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63</w:t>
            </w:r>
          </w:p>
        </w:tc>
      </w:tr>
    </w:tbl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DA3C3D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13дБ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Pr="0026762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13,8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B7ECF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Pr="00380B88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0,82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C0D91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</w:tr>
    </w:tbl>
    <w:p w:rsidR="008824E0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443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16дБ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284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1443" w:type="dxa"/>
            <w:vAlign w:val="center"/>
          </w:tcPr>
          <w:p w:rsidR="004A489F" w:rsidRPr="00267627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11,2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0C764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,6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1443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1,91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1443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</w:tr>
    </w:tbl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19дБ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12,1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1021" w:type="dxa"/>
            <w:vAlign w:val="center"/>
          </w:tcPr>
          <w:p w:rsidR="004A489F" w:rsidRPr="00267627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9,4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8,4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1021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2,59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2,62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2,67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1021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65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70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74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2.2-5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DA3C3D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22дБ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Pr="00267627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B7EC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Pr="00380B88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2,98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C0D91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76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vAlign w:val="center"/>
          </w:tcPr>
          <w:p w:rsidR="00E4746E" w:rsidRPr="00DA3C3D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25дБ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1021" w:type="dxa"/>
            <w:vAlign w:val="center"/>
          </w:tcPr>
          <w:p w:rsidR="00E4746E" w:rsidRPr="00267627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4,6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B7EC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E4746E" w:rsidRPr="00380B88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1021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2,82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2,83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C0D91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1021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77</w:t>
            </w:r>
          </w:p>
        </w:tc>
      </w:tr>
    </w:tbl>
    <w:p w:rsidR="003377FC" w:rsidRDefault="003377FC" w:rsidP="003377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E2813" w:rsidRPr="00576D89" w:rsidRDefault="003377FC" w:rsidP="00576D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77FC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3377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таблиці в результаті синтезу, можна зробити висновок, що </w:t>
      </w:r>
      <w:r w:rsidR="00576D89">
        <w:rPr>
          <w:rFonts w:ascii="Times New Roman" w:hAnsi="Times New Roman" w:cs="Times New Roman"/>
          <w:sz w:val="28"/>
          <w:szCs w:val="28"/>
          <w:lang w:val="uk-UA"/>
        </w:rPr>
        <w:t>при збільшення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76D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Рекомендоване в літературі знаходження </w:t>
      </w:r>
      <w:proofErr w:type="spellStart"/>
      <w:r w:rsidR="00576D89"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 w:rsidR="00576D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 </w:t>
      </w:r>
      <w:proofErr w:type="spellStart"/>
      <w:r w:rsidR="00576D89"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 w:rsidR="00576D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співпадає з отриманими результатами в таблиці.</w:t>
      </w:r>
    </w:p>
    <w:p w:rsidR="00A3687A" w:rsidRDefault="001E2813" w:rsidP="00576D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відпрацювання САК  збурення  по навантаженню</w:t>
      </w:r>
    </w:p>
    <w:p w:rsidR="00576D89" w:rsidRPr="00576D89" w:rsidRDefault="00576D89" w:rsidP="00576D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687A" w:rsidRDefault="00D50AD5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3687A"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A3687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2.3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37091E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0,49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0406B8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A3687A" w:rsidRPr="00380B88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A675EC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Pr="00380B88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FE18EB" w:rsidRPr="00CD42D2" w:rsidRDefault="00FE18EB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D42D2" w:rsidRPr="00CD42D2" w:rsidRDefault="00CD42D2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D42D2">
        <w:rPr>
          <w:rFonts w:ascii="Times New Roman" w:hAnsi="Times New Roman" w:cs="Times New Roman"/>
          <w:color w:val="FF0000"/>
          <w:sz w:val="28"/>
          <w:szCs w:val="28"/>
          <w:lang w:val="uk-UA"/>
        </w:rPr>
        <w:t>Поясніть отримані результати, зокрема, зміну відпрацювання системою збурення при зменшенні швидкості його зростання</w:t>
      </w:r>
    </w:p>
    <w:p w:rsidR="00A3687A" w:rsidRDefault="00A3687A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динамічні помилки синтезованої  астатичної системи</w:t>
      </w:r>
    </w:p>
    <w:p w:rsidR="000F476B" w:rsidRDefault="000F476B" w:rsidP="000F47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2.4.1 Швидкісна помилка за впливом завдання</w:t>
      </w:r>
    </w:p>
    <w:p w:rsidR="000F476B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часі регулювання 20 с.</w:t>
      </w:r>
    </w:p>
    <w:p w:rsidR="00A3687A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441575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DBE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часі регулювання 40 с.</w:t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6054" cy="2280939"/>
            <wp:effectExtent l="0" t="0" r="381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78" cy="22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Default="006E3DF0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0265" cy="2872740"/>
            <wp:effectExtent l="0" t="0" r="0" b="3810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Default="00A00B6D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Scope</w:t>
      </w:r>
      <w:r w:rsidRPr="00AD7E8C">
        <w:rPr>
          <w:rFonts w:ascii="Times New Roman" w:hAnsi="Times New Roman" w:cs="Times New Roman"/>
          <w:sz w:val="28"/>
          <w:szCs w:val="28"/>
        </w:rPr>
        <w:t xml:space="preserve"> 2</w:t>
      </w:r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6E3DF0">
        <w:rPr>
          <w:rFonts w:ascii="Times New Roman" w:hAnsi="Times New Roman" w:cs="Times New Roman"/>
          <w:sz w:val="28"/>
          <w:szCs w:val="28"/>
          <w:lang w:val="uk-UA"/>
        </w:rPr>
        <w:t>( з</w:t>
      </w:r>
      <w:proofErr w:type="gramEnd"/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одним інтегратором)</w:t>
      </w:r>
    </w:p>
    <w:p w:rsidR="00C47681" w:rsidRDefault="00C47681" w:rsidP="00C476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D42D2" w:rsidRPr="00CD42D2" w:rsidRDefault="00CD42D2" w:rsidP="00C476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D42D2">
        <w:rPr>
          <w:rFonts w:ascii="Times New Roman" w:hAnsi="Times New Roman" w:cs="Times New Roman"/>
          <w:color w:val="FF0000"/>
          <w:sz w:val="28"/>
          <w:szCs w:val="28"/>
          <w:lang w:val="uk-UA"/>
        </w:rPr>
        <w:t>В звіті наведіть значення швидкісної помилки, порівняйте її з вказаною максимальною у вашому варіанті вихідних даних.</w:t>
      </w:r>
    </w:p>
    <w:p w:rsidR="00B11DBE" w:rsidRDefault="00B11DBE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 Помилка за прискоренням за впливом завдання</w:t>
      </w:r>
    </w:p>
    <w:p w:rsidR="00B11DBE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532" cy="1685949"/>
            <wp:effectExtent l="0" t="0" r="635" b="9525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06" cy="169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5582" cy="2713809"/>
            <wp:effectExtent l="0" t="0" r="5715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30" cy="27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AD7E8C">
        <w:rPr>
          <w:rFonts w:ascii="Times New Roman" w:hAnsi="Times New Roman" w:cs="Times New Roman"/>
          <w:sz w:val="28"/>
          <w:szCs w:val="28"/>
        </w:rPr>
        <w:t xml:space="preserve"> 2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двума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інтеграторами )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4801" w:rsidRDefault="00E54801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ВИКОНАНЯ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 СИНТЕЗІ ТА ДОСЛІДЖЕННЯХ СТАТИЧНОЇ САК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4801" w:rsidRPr="00AD7E8C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801">
        <w:rPr>
          <w:rFonts w:ascii="Times New Roman" w:hAnsi="Times New Roman" w:cs="Times New Roman"/>
          <w:sz w:val="28"/>
          <w:szCs w:val="28"/>
          <w:lang w:val="uk-UA"/>
        </w:rPr>
        <w:t xml:space="preserve">3.1 Дослідити залежність показників якості від </w:t>
      </w:r>
      <w:r w:rsidRPr="00E548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E54801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AD7E8C" w:rsidRDefault="00AD7E8C" w:rsidP="00AD7E8C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37091E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36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7123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7,4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6,7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AD7E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,4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2B7ECF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AD7E8C" w:rsidRPr="00EF12E0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vAlign w:val="center"/>
          </w:tcPr>
          <w:p w:rsidR="00AD7E8C" w:rsidRPr="00EF12E0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-0,51</w:t>
            </w:r>
          </w:p>
        </w:tc>
        <w:tc>
          <w:tcPr>
            <w:tcW w:w="851" w:type="dxa"/>
            <w:vAlign w:val="center"/>
          </w:tcPr>
          <w:p w:rsidR="00AD7E8C" w:rsidRPr="00EF12E0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-0,49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2C0D91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67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71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r w:rsidR="00AD7E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 w:rsidR="006402A0" w:rsidRDefault="006402A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769CE" w:rsidRDefault="006402A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02A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Висновок:</w:t>
      </w:r>
      <w:r w:rsidRPr="006402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D42D2" w:rsidRPr="00CD42D2" w:rsidRDefault="00CD42D2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D42D2">
        <w:rPr>
          <w:rFonts w:ascii="Times New Roman" w:hAnsi="Times New Roman" w:cs="Times New Roman"/>
          <w:color w:val="FF0000"/>
          <w:sz w:val="28"/>
          <w:szCs w:val="28"/>
          <w:lang w:val="uk-UA"/>
        </w:rPr>
        <w:t>Зробіть висновок щодо залежності показників якості від частоти зрізу</w:t>
      </w:r>
    </w:p>
    <w:p w:rsidR="00671230" w:rsidRPr="002F0094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3.2 Дослідити залежність показників якості від запасу стійкості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</w:p>
    <w:p w:rsidR="00671230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3.2-1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671230" w:rsidRPr="001E2813" w:rsidTr="00A97235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=12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671230" w:rsidRPr="001E2813" w:rsidTr="00A97235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12,1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  <w:r w:rsidR="00671230"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9,9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9,4</w:t>
            </w:r>
          </w:p>
        </w:tc>
      </w:tr>
      <w:tr w:rsidR="00671230" w:rsidRPr="001E2813" w:rsidTr="00A97235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A9723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</w:tr>
      <w:tr w:rsidR="00671230" w:rsidRPr="007A1D57" w:rsidTr="00A97235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</w:tr>
    </w:tbl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3.2-2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=15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8.5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7,7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6,7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</w:tr>
    </w:tbl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3.2-3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=18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5,2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4,8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4,7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79</w:t>
            </w:r>
          </w:p>
        </w:tc>
      </w:tr>
    </w:tbl>
    <w:p w:rsidR="00671230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Таблиця 3.2-4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=21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3,1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80</w:t>
            </w:r>
          </w:p>
        </w:tc>
      </w:tr>
    </w:tbl>
    <w:p w:rsidR="00A97235" w:rsidRDefault="00A97235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3.2-5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=24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2,2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="00A9723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1,9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81</w:t>
            </w:r>
          </w:p>
        </w:tc>
      </w:tr>
    </w:tbl>
    <w:p w:rsidR="006402A0" w:rsidRPr="006402A0" w:rsidRDefault="006402A0" w:rsidP="006402A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02A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Висновок:</w:t>
      </w:r>
      <w:r w:rsidRPr="006402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E4FD4" w:rsidRPr="00CE4FD4" w:rsidRDefault="00CE4FD4" w:rsidP="00CE4F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E4FD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Зробіть висновки щодо залежності показників якості від значень та співвідношень параметрів </w:t>
      </w:r>
      <w:proofErr w:type="spellStart"/>
      <w:r w:rsidRPr="00CE4FD4">
        <w:rPr>
          <w:rFonts w:ascii="Times New Roman" w:hAnsi="Times New Roman" w:cs="Times New Roman"/>
          <w:color w:val="FF0000"/>
          <w:sz w:val="28"/>
          <w:szCs w:val="28"/>
          <w:lang w:val="en-US"/>
        </w:rPr>
        <w:t>zapsv</w:t>
      </w:r>
      <w:proofErr w:type="spellEnd"/>
      <w:r w:rsidRPr="00CE4FD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та  </w:t>
      </w:r>
      <w:proofErr w:type="spellStart"/>
      <w:r w:rsidRPr="00CE4FD4">
        <w:rPr>
          <w:rFonts w:ascii="Times New Roman" w:hAnsi="Times New Roman" w:cs="Times New Roman"/>
          <w:color w:val="FF0000"/>
          <w:sz w:val="28"/>
          <w:szCs w:val="28"/>
          <w:lang w:val="en-US"/>
        </w:rPr>
        <w:t>zapsn</w:t>
      </w:r>
      <w:proofErr w:type="spellEnd"/>
      <w:r w:rsidRPr="00CE4FD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</w:t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Дослідити залежність показників якості від нахилу з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‘єднувальних асимптот</w:t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37091E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36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27D4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</w:tr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</w:tr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2B7ECF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</w:tr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2C0D91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78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82</w:t>
            </w:r>
          </w:p>
        </w:tc>
      </w:tr>
    </w:tbl>
    <w:p w:rsidR="005769CE" w:rsidRDefault="005769CE" w:rsidP="00727D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57349" cy="2695015"/>
            <wp:effectExtent l="0" t="0" r="0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42" cy="270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A0" w:rsidRPr="006402A0" w:rsidRDefault="006402A0" w:rsidP="006402A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02A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Висновок:</w:t>
      </w:r>
      <w:r w:rsidRPr="006402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402A0" w:rsidRPr="00CE4FD4" w:rsidRDefault="00CE4FD4" w:rsidP="00727D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E4FD4">
        <w:rPr>
          <w:rFonts w:ascii="Times New Roman" w:hAnsi="Times New Roman" w:cs="Times New Roman"/>
          <w:color w:val="FF0000"/>
          <w:sz w:val="28"/>
          <w:szCs w:val="28"/>
          <w:lang w:val="uk-UA"/>
        </w:rPr>
        <w:t>Зробіть висновки щодо форми перехідного процесу і впливу частоти зрізу на його форму та тривалість</w:t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3.4  Дослідити відпрацювання САК  збурення  по навантаженню</w:t>
      </w:r>
    </w:p>
    <w:p w:rsidR="00727D4A" w:rsidRDefault="00143591" w:rsidP="005769C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1779" cy="1429194"/>
            <wp:effectExtent l="0" t="0" r="635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14" cy="14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27AB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3.4.1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Pr="0037091E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</w:tr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Pr="000406B8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 xml:space="preserve"> відхилення</w:t>
            </w:r>
          </w:p>
        </w:tc>
        <w:tc>
          <w:tcPr>
            <w:tcW w:w="851" w:type="dxa"/>
          </w:tcPr>
          <w:p w:rsidR="00727D4A" w:rsidRPr="00380B88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Pr="00A675EC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727D4A" w:rsidRPr="00380B88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476B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3280" cy="2524760"/>
            <wp:effectExtent l="0" t="0" r="1270" b="889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B6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відпрацювання збурення при Т=0,05с</w:t>
      </w:r>
    </w:p>
    <w:p w:rsidR="00627AB6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726565"/>
            <wp:effectExtent l="0" t="0" r="6985" b="6985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7AB6" w:rsidRDefault="00627AB6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3.4.2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Pr="0037091E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</w:tr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Pr="000406B8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627AB6" w:rsidRPr="00380B88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Pr="00A675EC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627AB6" w:rsidRPr="00380B88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27AB6" w:rsidRDefault="00143591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111087" cy="2490760"/>
            <wp:effectExtent l="0" t="0" r="0" b="508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26" cy="24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BCE" w:rsidRPr="006402A0" w:rsidRDefault="00EE2BCE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02A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Висновок:</w:t>
      </w:r>
      <w:r w:rsidRPr="006402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4FD4">
        <w:rPr>
          <w:rFonts w:ascii="Times New Roman" w:hAnsi="Times New Roman" w:cs="Times New Roman"/>
          <w:sz w:val="28"/>
          <w:szCs w:val="28"/>
          <w:lang w:val="uk-UA"/>
        </w:rPr>
        <w:t>Порівняйте результати моделювання відпрацювання збурень двома моделями. Зробіть висновки про вплив виду перехідної функції розгону САК, що є різними в двох моделях, на якість та тривалість перехідних процесів відпрацювання  збурень для ідентичних навантажень.</w:t>
      </w:r>
      <w:bookmarkStart w:id="0" w:name="_GoBack"/>
      <w:bookmarkEnd w:id="0"/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  ПОРІВНЯЛЬНИЙ АНАЛІЗ АСТАТИЧНОЇ ТА СТАТИЧНОЇ САК</w:t>
      </w:r>
    </w:p>
    <w:p w:rsidR="00EE2BCE" w:rsidRDefault="00143591" w:rsidP="0014359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43591" w:rsidRDefault="00EE2BCE" w:rsidP="00EE2B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EE2BCE">
        <w:rPr>
          <w:rFonts w:ascii="Times New Roman" w:hAnsi="Times New Roman" w:cs="Times New Roman"/>
          <w:sz w:val="28"/>
          <w:szCs w:val="28"/>
        </w:rPr>
        <w:t xml:space="preserve">: </w:t>
      </w:r>
      <w:r w:rsidR="00143591"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синтезу показують, що статична САК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порівняно з </w:t>
      </w:r>
      <w:r w:rsidR="00143591">
        <w:rPr>
          <w:rFonts w:ascii="Times New Roman" w:hAnsi="Times New Roman" w:cs="Times New Roman"/>
          <w:sz w:val="28"/>
          <w:szCs w:val="28"/>
          <w:lang w:val="uk-UA"/>
        </w:rPr>
        <w:t>астатичною</w:t>
      </w:r>
      <w:r w:rsidR="00143591">
        <w:rPr>
          <w:rFonts w:ascii="Times New Roman" w:hAnsi="Times New Roman" w:cs="Times New Roman"/>
          <w:sz w:val="28"/>
          <w:szCs w:val="28"/>
        </w:rPr>
        <w:tab/>
      </w:r>
      <w:r w:rsidR="00143591">
        <w:rPr>
          <w:rFonts w:ascii="Times New Roman" w:hAnsi="Times New Roman" w:cs="Times New Roman"/>
          <w:sz w:val="28"/>
          <w:szCs w:val="28"/>
          <w:lang w:val="uk-UA"/>
        </w:rPr>
        <w:t xml:space="preserve"> з ідентичними параметрами розімкнутого контуру, має в 4  - 7 разів ширшу смугу пропускання і, відповідно, швидкодію.  </w:t>
      </w:r>
      <w:proofErr w:type="spellStart"/>
      <w:r w:rsidR="00143591"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 w:rsidR="00143591">
        <w:rPr>
          <w:rFonts w:ascii="Times New Roman" w:hAnsi="Times New Roman" w:cs="Times New Roman"/>
          <w:sz w:val="28"/>
          <w:szCs w:val="28"/>
          <w:lang w:val="uk-UA"/>
        </w:rPr>
        <w:t xml:space="preserve"> теж суттєво менше в статичній системі в порівнянні з астатичною.</w:t>
      </w: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27AB6" w:rsidRPr="00727D4A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27AB6" w:rsidRPr="0072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7"/>
    <w:rsid w:val="00034C56"/>
    <w:rsid w:val="000542A8"/>
    <w:rsid w:val="00055FA5"/>
    <w:rsid w:val="000804F1"/>
    <w:rsid w:val="000C7646"/>
    <w:rsid w:val="000E080D"/>
    <w:rsid w:val="000E35A3"/>
    <w:rsid w:val="000F476B"/>
    <w:rsid w:val="00105B02"/>
    <w:rsid w:val="00143591"/>
    <w:rsid w:val="0017654A"/>
    <w:rsid w:val="001D23C4"/>
    <w:rsid w:val="001E2813"/>
    <w:rsid w:val="001F11C1"/>
    <w:rsid w:val="00205B0F"/>
    <w:rsid w:val="00211F5F"/>
    <w:rsid w:val="002D276E"/>
    <w:rsid w:val="002F0094"/>
    <w:rsid w:val="003377FC"/>
    <w:rsid w:val="00353EDB"/>
    <w:rsid w:val="003E186D"/>
    <w:rsid w:val="00467DC2"/>
    <w:rsid w:val="004820D4"/>
    <w:rsid w:val="004A489F"/>
    <w:rsid w:val="004B4852"/>
    <w:rsid w:val="0055556C"/>
    <w:rsid w:val="005769CE"/>
    <w:rsid w:val="00576D89"/>
    <w:rsid w:val="0059672E"/>
    <w:rsid w:val="005A1E87"/>
    <w:rsid w:val="00627AB6"/>
    <w:rsid w:val="006402A0"/>
    <w:rsid w:val="00655186"/>
    <w:rsid w:val="00671230"/>
    <w:rsid w:val="006A4D87"/>
    <w:rsid w:val="006E3DF0"/>
    <w:rsid w:val="00727D4A"/>
    <w:rsid w:val="007A1D57"/>
    <w:rsid w:val="00822D7F"/>
    <w:rsid w:val="008824E0"/>
    <w:rsid w:val="008A6CCA"/>
    <w:rsid w:val="008E36E1"/>
    <w:rsid w:val="00991CB9"/>
    <w:rsid w:val="009D53AB"/>
    <w:rsid w:val="00A00B6D"/>
    <w:rsid w:val="00A3687A"/>
    <w:rsid w:val="00A554B8"/>
    <w:rsid w:val="00A97235"/>
    <w:rsid w:val="00AB281D"/>
    <w:rsid w:val="00AD7E8C"/>
    <w:rsid w:val="00B11DBE"/>
    <w:rsid w:val="00B46054"/>
    <w:rsid w:val="00BB3F0E"/>
    <w:rsid w:val="00C35AEC"/>
    <w:rsid w:val="00C47681"/>
    <w:rsid w:val="00CA4F76"/>
    <w:rsid w:val="00CD42D2"/>
    <w:rsid w:val="00CE4FD4"/>
    <w:rsid w:val="00D150F7"/>
    <w:rsid w:val="00D50AD5"/>
    <w:rsid w:val="00E3323D"/>
    <w:rsid w:val="00E4746E"/>
    <w:rsid w:val="00E54801"/>
    <w:rsid w:val="00ED07C8"/>
    <w:rsid w:val="00EE2BCE"/>
    <w:rsid w:val="00EF12E0"/>
    <w:rsid w:val="00F83572"/>
    <w:rsid w:val="00F86DAB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473C1"/>
  <w15:chartTrackingRefBased/>
  <w15:docId w15:val="{47534B9D-AD0D-4AAF-B6F0-2ACD3CA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13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20</cp:revision>
  <dcterms:created xsi:type="dcterms:W3CDTF">2021-03-21T12:40:00Z</dcterms:created>
  <dcterms:modified xsi:type="dcterms:W3CDTF">2021-04-18T20:42:00Z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