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94" w:rsidRDefault="002F0094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Сіденко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  ЕЛК-18</w:t>
      </w:r>
    </w:p>
    <w:p w:rsidR="002F0094" w:rsidRDefault="000804F1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24</w:t>
      </w:r>
    </w:p>
    <w:p w:rsidR="00A554B8" w:rsidRDefault="00A554B8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A554B8" w:rsidRDefault="00A554B8" w:rsidP="00A55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pacing w:val="-4"/>
          <w:sz w:val="28"/>
          <w:szCs w:val="28"/>
          <w:lang w:val="uk-UA"/>
        </w:rPr>
        <w:t xml:space="preserve">Автоматизація підприємств за технологіями та стандартами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Industry</w:t>
      </w:r>
      <w:r w:rsidRPr="00CE1511">
        <w:rPr>
          <w:rFonts w:ascii="Times New Roman" w:hAnsi="Times New Roman" w:cs="Times New Roman"/>
          <w:sz w:val="28"/>
          <w:szCs w:val="28"/>
          <w:lang w:val="uk-UA"/>
        </w:rPr>
        <w:t xml:space="preserve"> 4.0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великі обсяги модернізації та створення нових систем автоматичного керування (САК) технологічними 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об’єктами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процесами. Виконання значних обсягів розробки різноманітних  САК в свою чергу потребує максимальної автоматизації всіх етапів їх проектування, в тому числі виконання комп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ютерного синтезу регуляторів.</w:t>
      </w:r>
    </w:p>
    <w:p w:rsidR="00A554B8" w:rsidRDefault="00A554B8" w:rsidP="00A55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методів синтезу САК, що активно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в теперішній час, є метод логарифмічних амплітудно-частотних характеристик. Відомою вадою цього методу є громіздкість оскільки він є графоаналітичним, що суттєво ускладнює його застосування. В </w:t>
      </w:r>
      <w:r w:rsidRPr="00467C53">
        <w:rPr>
          <w:rFonts w:ascii="Times New Roman" w:hAnsi="Times New Roman" w:cs="Times New Roman"/>
          <w:sz w:val="28"/>
          <w:szCs w:val="28"/>
          <w:lang w:val="uk-UA"/>
        </w:rPr>
        <w:t>зв'язку з цим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програму автоматизованого синтезу САК за методом логарифмічних амплітудно-частотних характеристик, що виконує повний алгоритм методу, роблячи його гнучким та оперативним.</w:t>
      </w:r>
    </w:p>
    <w:p w:rsidR="00A554B8" w:rsidRPr="00CE1511" w:rsidRDefault="00A554B8" w:rsidP="00A554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54B8" w:rsidRPr="00E565F6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 ПРОГРАМНИЙ СИНТЕЗ СИСТЕМИ АВТОМАТИЧНОГО КЕРУВАННЯ МЕТОДОМ ЛОГАРИФМІЧНИХ АМПЛІТУДНО-ЧАСТОТНИХ ХАРАКТЕРИСТИК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 Алгоритм та виконання програми</w:t>
      </w:r>
    </w:p>
    <w:p w:rsidR="00A554B8" w:rsidRPr="0073239F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Частотний метод синтезу САК за допомогою логарифмічних амплітудно-частотних характеристик є давно й широко  відомим та добре розробленим. Тому недоцільно  наводити теорію методу, тим більш вона практично вся деталізована та використана в представленій нижче програмі синтезу САК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5D3E1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. Програма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написаний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-мові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реліз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2014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програми ідентичний основним етапам методики виконання синтезу методом бажаних ЛАЧХ та має наступні пункти: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Введення вихідних даних.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Побудова асимптотичної ЛАЧХ вихідної системи, тобто об</w:t>
      </w:r>
      <w:r w:rsidRPr="007F086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Побудова бажаної асимптотичної ЛАЧХ розімкнутого контуру синтезованої системи.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246">
        <w:rPr>
          <w:rFonts w:ascii="Times New Roman" w:hAnsi="Times New Roman" w:cs="Times New Roman"/>
          <w:sz w:val="28"/>
          <w:szCs w:val="28"/>
          <w:lang w:val="uk-UA"/>
        </w:rPr>
        <w:t>4. Отримання асимптотичної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ЛАЧХ послідовного коригувальн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ого пристрою (регул</w:t>
      </w:r>
      <w:r>
        <w:rPr>
          <w:rFonts w:ascii="Times New Roman" w:hAnsi="Times New Roman" w:cs="Times New Roman"/>
          <w:sz w:val="28"/>
          <w:szCs w:val="28"/>
          <w:lang w:val="uk-UA"/>
        </w:rPr>
        <w:t>ятора) відніманням від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 xml:space="preserve"> асимптотичної бажаної ЛАЧХ асимптотичної ЛАЧХ об'єкта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Отримання передавальної функції (ПФ) 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регулятора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Визначення прямих показників якості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часу регулювання синтезованої замкнутої системи.</w:t>
      </w:r>
    </w:p>
    <w:p w:rsidR="002D276E" w:rsidRDefault="00A554B8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 Редукування порядку регулятора р до ступеня р-1 та р-2 та визначення показників якості замкнутої системи з редукованим регулятором.</w:t>
      </w: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</w:t>
      </w:r>
    </w:p>
    <w:p w:rsidR="00034C56" w:rsidRDefault="00034C5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F76" w:rsidRPr="00CA4F76" w:rsidRDefault="00034C5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Дослідити залежність показників якості від </w:t>
      </w:r>
      <w:r w:rsidRPr="00EF1A0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CA4F76" w:rsidRPr="001F29B5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вказаного дослідження встановіть режим побудови бажаної ЛАЧХ за спрощеною методикою, присвоївши змінній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 w:rsidRPr="006A0507">
        <w:rPr>
          <w:rFonts w:ascii="Times New Roman" w:hAnsi="Times New Roman" w:cs="Times New Roman"/>
          <w:color w:val="000000"/>
          <w:sz w:val="28"/>
          <w:szCs w:val="28"/>
          <w:lang w:val="uk-UA"/>
        </w:rPr>
        <w:t>=0.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 забезпечить мінімальний час регулювання завдяки знайденій  максимальній частоті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при якій САК залишається повністю реалізованою. Реалізованість в цьому сенсі означає відсутність підйому бажаної ЛАЧХ на високих частотах вище рівня 0дБ на частоті</w:t>
      </w:r>
      <w:r w:rsidRPr="00D822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точці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або інакше, позначена пунктиром ЛАЧХ скорегованої системи не опиняється праворуч від ЛАЧХ об</w:t>
      </w:r>
      <w:r w:rsidRPr="00C8149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єкта керування.</w:t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нахил          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дек)</w:t>
      </w:r>
      <w:r w:rsidRPr="008D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дек). Такі налаштування відповідають більшості рекомендацій, що наведені в літературі. Завдайте округлене до цілого, тобто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1F29B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значення частоти зрізу. Запускайте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зменшуючи частоту зрізу від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кроком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0,1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доки відхилення регульованої величини від усталеного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момент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40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 перевищить 5%. Занесіть отримані значення показників якості в таблицю виду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7"/>
        <w:gridCol w:w="668"/>
        <w:gridCol w:w="668"/>
        <w:gridCol w:w="690"/>
        <w:gridCol w:w="647"/>
        <w:gridCol w:w="605"/>
        <w:gridCol w:w="794"/>
        <w:gridCol w:w="563"/>
        <w:gridCol w:w="690"/>
        <w:gridCol w:w="668"/>
        <w:gridCol w:w="668"/>
        <w:gridCol w:w="753"/>
      </w:tblGrid>
      <w:tr w:rsidR="000804F1" w:rsidRPr="008F618D" w:rsidTr="000804F1">
        <w:trPr>
          <w:trHeight w:val="407"/>
          <w:jc w:val="center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64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5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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en-US"/>
              </w:rPr>
              <w:t>v</w:t>
            </w:r>
            <w:proofErr w:type="spellEnd"/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C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right="142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</w:t>
            </w: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</w:t>
            </w:r>
          </w:p>
        </w:tc>
        <w:tc>
          <w:tcPr>
            <w:tcW w:w="7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tr</w:t>
            </w:r>
            <w:proofErr w:type="spellEnd"/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3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5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7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11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24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0,15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320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40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0,01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0,12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2100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5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0,02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0,75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210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0,072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36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0,65</w:t>
            </w:r>
          </w:p>
        </w:tc>
      </w:tr>
      <w:tr w:rsidR="0059672E" w:rsidRPr="00056F43" w:rsidTr="0059672E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0,014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800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16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0,025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320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1,0</w:t>
            </w:r>
          </w:p>
        </w:tc>
      </w:tr>
    </w:tbl>
    <w:p w:rsidR="000804F1" w:rsidRDefault="000804F1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E35A3" w:rsidRDefault="000E35A3" w:rsidP="000E35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6615" cy="3207385"/>
            <wp:effectExtent l="0" t="0" r="6985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37091E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10,73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uk-UA"/>
              </w:rPr>
              <w:t>9,54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8,34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18,1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B7EC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,34</w:t>
            </w:r>
          </w:p>
        </w:tc>
        <w:tc>
          <w:tcPr>
            <w:tcW w:w="851" w:type="dxa"/>
            <w:vAlign w:val="center"/>
          </w:tcPr>
          <w:p w:rsidR="00822D7F" w:rsidRPr="00EF12E0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3,1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C0D91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54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63</w:t>
            </w:r>
          </w:p>
        </w:tc>
      </w:tr>
    </w:tbl>
    <w:p w:rsidR="00C47681" w:rsidRDefault="00C47681" w:rsidP="00C476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35AEC" w:rsidRPr="00C47681" w:rsidRDefault="00C47681" w:rsidP="00C4768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47681">
        <w:rPr>
          <w:rFonts w:ascii="Times New Roman" w:hAnsi="Times New Roman" w:cs="Times New Roman"/>
          <w:sz w:val="28"/>
          <w:szCs w:val="28"/>
          <w:lang w:val="uk-UA"/>
        </w:rPr>
        <w:t>Висновки:</w:t>
      </w:r>
      <w:r w:rsidRPr="00C47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таблицю 2.1 можна зробити висновок, що показники якості зменшуються зі зменшенням частоти зрізу. </w:t>
      </w:r>
      <w:r w:rsidR="003377FC">
        <w:rPr>
          <w:rFonts w:ascii="Times New Roman" w:hAnsi="Times New Roman" w:cs="Times New Roman"/>
          <w:sz w:val="28"/>
          <w:szCs w:val="28"/>
          <w:lang w:val="uk-UA"/>
        </w:rPr>
        <w:t>Рекомендоване в літературі обчислення частоти зрізу співпадає зі значенням отриманим в виділеній комірці.</w:t>
      </w:r>
    </w:p>
    <w:p w:rsidR="008824E0" w:rsidRPr="00D50AD5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 залежність показників якості від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запасу стійкості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2.2-1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762"/>
        <w:gridCol w:w="706"/>
        <w:gridCol w:w="917"/>
        <w:gridCol w:w="787"/>
        <w:gridCol w:w="1045"/>
        <w:gridCol w:w="916"/>
      </w:tblGrid>
      <w:tr w:rsidR="007A1D57" w:rsidRPr="001E2813" w:rsidTr="001E281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=10дБ</w:t>
            </w:r>
            <w:r w:rsidRPr="00C47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13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16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22</w:t>
            </w:r>
          </w:p>
        </w:tc>
        <w:tc>
          <w:tcPr>
            <w:tcW w:w="916" w:type="dxa"/>
            <w:shd w:val="clear" w:color="auto" w:fill="FFFF00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25</w:t>
            </w:r>
          </w:p>
        </w:tc>
      </w:tr>
      <w:tr w:rsidR="007A1D57" w:rsidRPr="001E2813" w:rsidTr="001E281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22,7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19,3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17,8</w:t>
            </w:r>
          </w:p>
        </w:tc>
      </w:tr>
      <w:tr w:rsidR="007A1D57" w:rsidRPr="001E2813" w:rsidTr="001E2813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0,06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0,05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1E2813" w:rsidRDefault="004A489F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0,04</w:t>
            </w:r>
          </w:p>
        </w:tc>
      </w:tr>
      <w:tr w:rsidR="007A1D57" w:rsidRPr="007A1D57" w:rsidTr="001E2813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54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59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7A1D57" w:rsidRDefault="004A489F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63</w:t>
            </w:r>
          </w:p>
        </w:tc>
      </w:tr>
    </w:tbl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DA3C3D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13дБ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Pr="0026762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14,8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13,8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2B7ECF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Pr="00380B88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0,82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2C0D91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</w:p>
        </w:tc>
      </w:tr>
    </w:tbl>
    <w:p w:rsidR="008824E0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443"/>
        <w:gridCol w:w="990"/>
        <w:gridCol w:w="850"/>
        <w:gridCol w:w="850"/>
      </w:tblGrid>
      <w:tr w:rsidR="004A489F" w:rsidTr="001E2813">
        <w:tc>
          <w:tcPr>
            <w:tcW w:w="2518" w:type="dxa"/>
            <w:vAlign w:val="center"/>
          </w:tcPr>
          <w:p w:rsidR="004A489F" w:rsidRPr="00DA3C3D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16дБ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284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1443" w:type="dxa"/>
            <w:vAlign w:val="center"/>
          </w:tcPr>
          <w:p w:rsidR="004A489F" w:rsidRPr="00267627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12,7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12,7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11,2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0C764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,6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B7EC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4A489F" w:rsidRPr="00380B88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1443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1,91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C0D91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1443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72</w:t>
            </w:r>
          </w:p>
        </w:tc>
      </w:tr>
    </w:tbl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4A489F" w:rsidTr="001E2813">
        <w:tc>
          <w:tcPr>
            <w:tcW w:w="2518" w:type="dxa"/>
            <w:vAlign w:val="center"/>
          </w:tcPr>
          <w:p w:rsidR="004A489F" w:rsidRPr="00DA3C3D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19дБ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12,1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1021" w:type="dxa"/>
            <w:vAlign w:val="center"/>
          </w:tcPr>
          <w:p w:rsidR="004A489F" w:rsidRPr="00267627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9,4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8,4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B7EC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4A489F" w:rsidRPr="00380B88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2,58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2,58</w:t>
            </w:r>
          </w:p>
        </w:tc>
        <w:tc>
          <w:tcPr>
            <w:tcW w:w="1021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2,59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2,62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2,67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2,71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C0D91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1021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65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70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74</w:t>
            </w:r>
          </w:p>
        </w:tc>
      </w:tr>
    </w:tbl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2.2-5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DA3C3D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22дБ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σ,%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Pr="00267627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2B7EC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Pr="00380B88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2,98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2C0D91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76</w:t>
            </w:r>
          </w:p>
        </w:tc>
      </w:tr>
    </w:tbl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E4746E" w:rsidTr="001E2813">
        <w:tc>
          <w:tcPr>
            <w:tcW w:w="2518" w:type="dxa"/>
            <w:vAlign w:val="center"/>
          </w:tcPr>
          <w:p w:rsidR="00E4746E" w:rsidRPr="00DA3C3D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25дБ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7,1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7,1</w:t>
            </w:r>
          </w:p>
        </w:tc>
        <w:tc>
          <w:tcPr>
            <w:tcW w:w="1021" w:type="dxa"/>
            <w:vAlign w:val="center"/>
          </w:tcPr>
          <w:p w:rsidR="00E4746E" w:rsidRPr="00267627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r w:rsidR="00E4746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4,6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4,5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Pr="002B7EC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E4746E" w:rsidRPr="00380B88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1021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2,82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2,83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Pr="002C0D91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1021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="00E4746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77</w:t>
            </w:r>
          </w:p>
        </w:tc>
      </w:tr>
    </w:tbl>
    <w:p w:rsidR="003377FC" w:rsidRDefault="003377FC" w:rsidP="003377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E2813" w:rsidRPr="00576D89" w:rsidRDefault="003377FC" w:rsidP="00576D8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377FC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3377F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таблиці в результаті синтезу, можна зробити висновок, що </w:t>
      </w:r>
      <w:r w:rsidR="00576D89">
        <w:rPr>
          <w:rFonts w:ascii="Times New Roman" w:hAnsi="Times New Roman" w:cs="Times New Roman"/>
          <w:sz w:val="28"/>
          <w:szCs w:val="28"/>
          <w:lang w:val="uk-UA"/>
        </w:rPr>
        <w:t>при збільшення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576D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Рекомендоване в літературі знаходження </w:t>
      </w:r>
      <w:proofErr w:type="spellStart"/>
      <w:r w:rsidR="00576D89"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 w:rsidR="00576D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 </w:t>
      </w:r>
      <w:proofErr w:type="spellStart"/>
      <w:r w:rsidR="00576D89"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 w:rsidR="00576D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співпадає з отриманими результатами в таблиці.</w:t>
      </w:r>
    </w:p>
    <w:p w:rsidR="00A3687A" w:rsidRDefault="001E2813" w:rsidP="00576D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2.3 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відпрацювання САК  збурення  по навантаженню</w:t>
      </w:r>
    </w:p>
    <w:p w:rsidR="00576D89" w:rsidRPr="00576D89" w:rsidRDefault="00576D89" w:rsidP="00576D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687A" w:rsidRDefault="00D50AD5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3687A"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A3687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2.3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37091E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0,49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0406B8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A3687A" w:rsidRPr="00380B88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A675EC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A3687A" w:rsidRPr="00380B88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FE18EB" w:rsidRPr="00CD42D2" w:rsidRDefault="00FE18EB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3687A" w:rsidRDefault="00A3687A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2.4 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динамічні помилки синтезованої  астатичної системи</w:t>
      </w:r>
    </w:p>
    <w:p w:rsidR="000F476B" w:rsidRDefault="000F476B" w:rsidP="000F47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2.4.1 Швидкісна помилка за впливом завдання</w:t>
      </w:r>
    </w:p>
    <w:p w:rsidR="000F476B" w:rsidRPr="00B11DBE" w:rsidRDefault="00B11DBE" w:rsidP="00B11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часі регулювання 20 с.</w:t>
      </w:r>
    </w:p>
    <w:p w:rsidR="00A3687A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441575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BE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DBE" w:rsidRPr="00B11DBE" w:rsidRDefault="00B11DBE" w:rsidP="00B11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часі регулювання 40 с.</w:t>
      </w:r>
    </w:p>
    <w:p w:rsidR="00B11DBE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16054" cy="2280939"/>
            <wp:effectExtent l="0" t="0" r="381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178" cy="22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6D" w:rsidRDefault="006E3DF0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0265" cy="2872740"/>
            <wp:effectExtent l="0" t="0" r="0" b="3810"/>
            <wp:docPr id="12" name="Рисунок 1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6D" w:rsidRDefault="00A00B6D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AD7E8C">
        <w:rPr>
          <w:rFonts w:ascii="Times New Roman" w:hAnsi="Times New Roman" w:cs="Times New Roman"/>
          <w:sz w:val="28"/>
          <w:szCs w:val="28"/>
        </w:rPr>
        <w:t xml:space="preserve"> 2</w:t>
      </w:r>
      <w:r w:rsidR="006E3D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6E3DF0">
        <w:rPr>
          <w:rFonts w:ascii="Times New Roman" w:hAnsi="Times New Roman" w:cs="Times New Roman"/>
          <w:sz w:val="28"/>
          <w:szCs w:val="28"/>
          <w:lang w:val="uk-UA"/>
        </w:rPr>
        <w:t>( з</w:t>
      </w:r>
      <w:proofErr w:type="gramEnd"/>
      <w:r w:rsidR="006E3DF0">
        <w:rPr>
          <w:rFonts w:ascii="Times New Roman" w:hAnsi="Times New Roman" w:cs="Times New Roman"/>
          <w:sz w:val="28"/>
          <w:szCs w:val="28"/>
          <w:lang w:val="uk-UA"/>
        </w:rPr>
        <w:t xml:space="preserve"> одним інтегратором)</w:t>
      </w:r>
    </w:p>
    <w:p w:rsidR="00C47681" w:rsidRPr="00DB201E" w:rsidRDefault="00DB201E" w:rsidP="00C4768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  <w:r w:rsidRPr="00AB625F">
        <w:rPr>
          <w:rFonts w:ascii="Times New Roman" w:hAnsi="Times New Roman" w:cs="Times New Roman"/>
          <w:sz w:val="28"/>
          <w:szCs w:val="28"/>
          <w:lang w:val="uk-UA"/>
        </w:rPr>
        <w:t>: порівнюючи значення швидкісної помилки(0,0025) з вказаною максимальною у варіанті вихідних даних(0,072</w:t>
      </w:r>
    </w:p>
    <w:p w:rsidR="00B11DBE" w:rsidRDefault="00B11DBE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2.4.2 Помилка за прискоренням за впливом завдання</w:t>
      </w:r>
    </w:p>
    <w:p w:rsidR="00B11DBE" w:rsidRDefault="006E3DF0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532" cy="1685949"/>
            <wp:effectExtent l="0" t="0" r="635" b="9525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06" cy="169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F0" w:rsidRDefault="006E3DF0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5582" cy="2713809"/>
            <wp:effectExtent l="0" t="0" r="5715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30" cy="271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F0" w:rsidRDefault="006E3DF0" w:rsidP="00E5480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AD7E8C">
        <w:rPr>
          <w:rFonts w:ascii="Times New Roman" w:hAnsi="Times New Roman" w:cs="Times New Roman"/>
          <w:sz w:val="28"/>
          <w:szCs w:val="28"/>
        </w:rPr>
        <w:t xml:space="preserve"> 2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двума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інтеграторами )</w:t>
      </w:r>
    </w:p>
    <w:p w:rsid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4801" w:rsidRDefault="00E54801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3 </w:t>
      </w:r>
      <w:r w:rsidRPr="00FC683F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ВИКОНАНЯ</w:t>
      </w:r>
      <w:r w:rsidRPr="00FC6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 СИНТЕЗІ ТА ДОСЛІДЖЕННЯХ СТАТИЧНОЇ САК</w:t>
      </w:r>
    </w:p>
    <w:p w:rsid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4801" w:rsidRPr="00AD7E8C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4801">
        <w:rPr>
          <w:rFonts w:ascii="Times New Roman" w:hAnsi="Times New Roman" w:cs="Times New Roman"/>
          <w:sz w:val="28"/>
          <w:szCs w:val="28"/>
          <w:lang w:val="uk-UA"/>
        </w:rPr>
        <w:t xml:space="preserve">3.1 Дослідити залежність показників якості від </w:t>
      </w:r>
      <w:r w:rsidRPr="00E548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E54801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AD7E8C" w:rsidRDefault="00AD7E8C" w:rsidP="00AD7E8C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37091E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36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7123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7,4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6,7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="00AD7E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,4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2B7ECF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AD7E8C" w:rsidRPr="00EF12E0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vAlign w:val="center"/>
          </w:tcPr>
          <w:p w:rsidR="00AD7E8C" w:rsidRPr="00EF12E0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-0,51</w:t>
            </w:r>
          </w:p>
        </w:tc>
        <w:tc>
          <w:tcPr>
            <w:tcW w:w="851" w:type="dxa"/>
            <w:vAlign w:val="center"/>
          </w:tcPr>
          <w:p w:rsidR="00AD7E8C" w:rsidRPr="00EF12E0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-0,49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2C0D91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67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71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r w:rsidR="00AD7E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 w:rsidR="006402A0" w:rsidRDefault="006402A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DB201E" w:rsidRDefault="00DB201E" w:rsidP="00DB201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13EE0"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зниженні  частоти зрізу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відхилення регульованої величини від усталеного значення зменшується</w:t>
      </w:r>
    </w:p>
    <w:p w:rsidR="00DB201E" w:rsidRDefault="00DB201E" w:rsidP="00DB201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1230" w:rsidRPr="002F0094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3.2 Дослідити залежність показників якості від запасу стійкості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</w:p>
    <w:p w:rsidR="00671230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3.2-1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671230" w:rsidRPr="001E2813" w:rsidTr="00A97235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=12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671230" w:rsidRPr="001E2813" w:rsidTr="00A97235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12,1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  <w:r w:rsidR="00671230"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9,9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9,4</w:t>
            </w:r>
          </w:p>
        </w:tc>
      </w:tr>
      <w:tr w:rsidR="00671230" w:rsidRPr="001E2813" w:rsidTr="00A97235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A9723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</w:tr>
      <w:tr w:rsidR="00671230" w:rsidRPr="007A1D57" w:rsidTr="00A97235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</w:tr>
    </w:tbl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3.2-2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=15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8.5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7,7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6,7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</w:tr>
    </w:tbl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3.2-3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=18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5,2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4,8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4,7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79</w:t>
            </w:r>
          </w:p>
        </w:tc>
      </w:tr>
    </w:tbl>
    <w:p w:rsidR="00671230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3.2-4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=21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3,1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80</w:t>
            </w:r>
          </w:p>
        </w:tc>
      </w:tr>
    </w:tbl>
    <w:p w:rsidR="00A97235" w:rsidRDefault="00A97235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3.2-5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=24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EE2BCE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2,2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="00A9723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1,9</w:t>
            </w:r>
          </w:p>
        </w:tc>
      </w:tr>
      <w:tr w:rsidR="00A97235" w:rsidRPr="001E2813" w:rsidTr="00EE2BCE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</w:tr>
      <w:tr w:rsidR="00A97235" w:rsidRPr="007A1D57" w:rsidTr="00EE2BCE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81</w:t>
            </w:r>
          </w:p>
        </w:tc>
      </w:tr>
    </w:tbl>
    <w:p w:rsidR="00702090" w:rsidRDefault="0070209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Pr="00702090" w:rsidRDefault="0070209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2090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При збільшення </w:t>
      </w:r>
      <w:proofErr w:type="spellStart"/>
      <w:r w:rsidRPr="007020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zapsv,і</w:t>
      </w:r>
      <w:proofErr w:type="spellEnd"/>
      <w:r w:rsidRPr="007020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7020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zapsn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показники якості зменшується</w:t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 Дослідити залежність показників якості від нахилу з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‘єднувальних асимптот</w:t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37091E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36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27D4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</w:tr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</w:tr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2B7ECF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</w:tr>
      <w:tr w:rsidR="00727D4A" w:rsidTr="00EE2BCE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2C0D91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78</w:t>
            </w:r>
          </w:p>
        </w:tc>
        <w:tc>
          <w:tcPr>
            <w:tcW w:w="851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82</w:t>
            </w:r>
          </w:p>
        </w:tc>
      </w:tr>
    </w:tbl>
    <w:p w:rsidR="005769CE" w:rsidRDefault="005769CE" w:rsidP="00727D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57349" cy="2695015"/>
            <wp:effectExtent l="0" t="0" r="0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42" cy="270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1E" w:rsidRPr="00DF58AF" w:rsidRDefault="00DB201E" w:rsidP="00DB201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Висновок: Зі зменшенням частоти зрізу тривалість перехідного процесу збільшується, а форма не змінюється. </w:t>
      </w:r>
    </w:p>
    <w:p w:rsidR="00AC0D00" w:rsidRDefault="00AC0D0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D00" w:rsidRDefault="00AC0D00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3.4  Дослідити відпрацювання САК  збурення  по навантаженню</w:t>
      </w:r>
    </w:p>
    <w:p w:rsidR="00727D4A" w:rsidRDefault="00143591" w:rsidP="005769C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1779" cy="1429194"/>
            <wp:effectExtent l="0" t="0" r="6350" b="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14" cy="14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27AB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3.4.1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Pr="0037091E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</w:tr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Pr="000406B8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727D4A" w:rsidRPr="00380B88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727D4A" w:rsidTr="00EE2BCE">
        <w:trPr>
          <w:jc w:val="center"/>
        </w:trPr>
        <w:tc>
          <w:tcPr>
            <w:tcW w:w="2376" w:type="dxa"/>
            <w:vAlign w:val="center"/>
          </w:tcPr>
          <w:p w:rsidR="00727D4A" w:rsidRPr="00A675EC" w:rsidRDefault="00727D4A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727D4A" w:rsidRPr="00380B88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476B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3280" cy="2524760"/>
            <wp:effectExtent l="0" t="0" r="1270" b="889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B6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відпрацювання збурення при Т=0,05с</w:t>
      </w:r>
    </w:p>
    <w:p w:rsidR="00627AB6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1726565"/>
            <wp:effectExtent l="0" t="0" r="6985" b="6985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7AB6" w:rsidRDefault="00627AB6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3.4.2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Pr="0037091E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</w:tr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Pr="000406B8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627AB6" w:rsidRPr="00380B88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627AB6" w:rsidTr="00EE2BCE">
        <w:trPr>
          <w:jc w:val="center"/>
        </w:trPr>
        <w:tc>
          <w:tcPr>
            <w:tcW w:w="2376" w:type="dxa"/>
            <w:vAlign w:val="center"/>
          </w:tcPr>
          <w:p w:rsidR="00627AB6" w:rsidRPr="00A675EC" w:rsidRDefault="00627AB6" w:rsidP="00EE2BC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627AB6" w:rsidRPr="00380B88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EE2B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11087" cy="2490760"/>
            <wp:effectExtent l="0" t="0" r="0" b="508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26" cy="24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1E" w:rsidRPr="00DB201E" w:rsidRDefault="00DB201E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B201E" w:rsidRPr="00341CBA" w:rsidRDefault="00DB201E" w:rsidP="00DB201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Висновки: порівнюючи отримані данні з двох моделей можна зробити висновок, що при вихідних даних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=20дБ</w:t>
      </w:r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</w:t>
      </w:r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дБ</w:t>
      </w:r>
      <w:proofErr w:type="spellEnd"/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дек,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 0.8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більшим , ніж</w:t>
      </w:r>
      <w:r w:rsidRPr="00341C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=20дБ</w:t>
      </w:r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=20</w:t>
      </w:r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дБ</w:t>
      </w:r>
      <w:proofErr w:type="spellEnd"/>
      <w:r w:rsidRPr="00DC1D1F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дек. На мою думку друга модель є краще.</w:t>
      </w: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  ПОРІВНЯЛЬНИЙ АНАЛІЗ АСТАТИЧНОЇ ТА СТАТИЧНОЇ САК</w:t>
      </w:r>
    </w:p>
    <w:p w:rsidR="00EE2BCE" w:rsidRDefault="00143591" w:rsidP="0014359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43591" w:rsidRDefault="00EE2BCE" w:rsidP="00EE2B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EE2BCE">
        <w:rPr>
          <w:rFonts w:ascii="Times New Roman" w:hAnsi="Times New Roman" w:cs="Times New Roman"/>
          <w:sz w:val="28"/>
          <w:szCs w:val="28"/>
        </w:rPr>
        <w:t xml:space="preserve">: </w:t>
      </w:r>
      <w:r w:rsidR="00143591">
        <w:rPr>
          <w:rFonts w:ascii="Times New Roman" w:hAnsi="Times New Roman" w:cs="Times New Roman"/>
          <w:sz w:val="28"/>
          <w:szCs w:val="28"/>
          <w:lang w:val="uk-UA"/>
        </w:rPr>
        <w:t xml:space="preserve">Отримані результати синтезу показують, що статична САК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порівняно з </w:t>
      </w:r>
      <w:r w:rsidR="00143591">
        <w:rPr>
          <w:rFonts w:ascii="Times New Roman" w:hAnsi="Times New Roman" w:cs="Times New Roman"/>
          <w:sz w:val="28"/>
          <w:szCs w:val="28"/>
          <w:lang w:val="uk-UA"/>
        </w:rPr>
        <w:t>астатичною</w:t>
      </w:r>
      <w:r w:rsidR="00143591">
        <w:rPr>
          <w:rFonts w:ascii="Times New Roman" w:hAnsi="Times New Roman" w:cs="Times New Roman"/>
          <w:sz w:val="28"/>
          <w:szCs w:val="28"/>
        </w:rPr>
        <w:tab/>
      </w:r>
      <w:r w:rsidR="00143591">
        <w:rPr>
          <w:rFonts w:ascii="Times New Roman" w:hAnsi="Times New Roman" w:cs="Times New Roman"/>
          <w:sz w:val="28"/>
          <w:szCs w:val="28"/>
          <w:lang w:val="uk-UA"/>
        </w:rPr>
        <w:t xml:space="preserve"> з ідентичними параметрами розімкнутого контуру, має в 4  - 7 разів ширшу смугу пропускання і, відповідно, швидкодію.  </w:t>
      </w:r>
      <w:proofErr w:type="spellStart"/>
      <w:r w:rsidR="00143591"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 w:rsidR="00143591">
        <w:rPr>
          <w:rFonts w:ascii="Times New Roman" w:hAnsi="Times New Roman" w:cs="Times New Roman"/>
          <w:sz w:val="28"/>
          <w:szCs w:val="28"/>
          <w:lang w:val="uk-UA"/>
        </w:rPr>
        <w:t xml:space="preserve"> теж суттєво менше в статичній системі в порівнянні з астатичною.</w:t>
      </w: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27AB6" w:rsidRPr="00727D4A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27AB6" w:rsidRPr="0072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7"/>
    <w:rsid w:val="00034C56"/>
    <w:rsid w:val="000542A8"/>
    <w:rsid w:val="00055FA5"/>
    <w:rsid w:val="000804F1"/>
    <w:rsid w:val="000C7646"/>
    <w:rsid w:val="000E080D"/>
    <w:rsid w:val="000E35A3"/>
    <w:rsid w:val="000F476B"/>
    <w:rsid w:val="00105B02"/>
    <w:rsid w:val="00143591"/>
    <w:rsid w:val="0017654A"/>
    <w:rsid w:val="001D23C4"/>
    <w:rsid w:val="001E2813"/>
    <w:rsid w:val="001F11C1"/>
    <w:rsid w:val="00205B0F"/>
    <w:rsid w:val="00211F5F"/>
    <w:rsid w:val="002D276E"/>
    <w:rsid w:val="002F0094"/>
    <w:rsid w:val="003377FC"/>
    <w:rsid w:val="00353EDB"/>
    <w:rsid w:val="003E186D"/>
    <w:rsid w:val="00467DC2"/>
    <w:rsid w:val="004820D4"/>
    <w:rsid w:val="004A489F"/>
    <w:rsid w:val="004B4852"/>
    <w:rsid w:val="0055556C"/>
    <w:rsid w:val="005769CE"/>
    <w:rsid w:val="00576D89"/>
    <w:rsid w:val="0059672E"/>
    <w:rsid w:val="005A1E87"/>
    <w:rsid w:val="00627AB6"/>
    <w:rsid w:val="006402A0"/>
    <w:rsid w:val="00655186"/>
    <w:rsid w:val="00671230"/>
    <w:rsid w:val="006A4D87"/>
    <w:rsid w:val="006E3DF0"/>
    <w:rsid w:val="00702090"/>
    <w:rsid w:val="00727D4A"/>
    <w:rsid w:val="007A1D57"/>
    <w:rsid w:val="00822D7F"/>
    <w:rsid w:val="008824E0"/>
    <w:rsid w:val="008A6CCA"/>
    <w:rsid w:val="008E36E1"/>
    <w:rsid w:val="00991CB9"/>
    <w:rsid w:val="009D53AB"/>
    <w:rsid w:val="00A00B6D"/>
    <w:rsid w:val="00A3687A"/>
    <w:rsid w:val="00A554B8"/>
    <w:rsid w:val="00A97235"/>
    <w:rsid w:val="00AB281D"/>
    <w:rsid w:val="00AC0D00"/>
    <w:rsid w:val="00AD7E8C"/>
    <w:rsid w:val="00B11DBE"/>
    <w:rsid w:val="00B46054"/>
    <w:rsid w:val="00BB3F0E"/>
    <w:rsid w:val="00C35AEC"/>
    <w:rsid w:val="00C47681"/>
    <w:rsid w:val="00CA4F76"/>
    <w:rsid w:val="00CD42D2"/>
    <w:rsid w:val="00CE4FD4"/>
    <w:rsid w:val="00D150F7"/>
    <w:rsid w:val="00D50AD5"/>
    <w:rsid w:val="00DB201E"/>
    <w:rsid w:val="00DD0B6A"/>
    <w:rsid w:val="00E3323D"/>
    <w:rsid w:val="00E4746E"/>
    <w:rsid w:val="00E54801"/>
    <w:rsid w:val="00ED07C8"/>
    <w:rsid w:val="00EE2BCE"/>
    <w:rsid w:val="00EF12E0"/>
    <w:rsid w:val="00F83572"/>
    <w:rsid w:val="00F86DAB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25D60"/>
  <w15:chartTrackingRefBased/>
  <w15:docId w15:val="{47534B9D-AD0D-4AAF-B6F0-2ACD3CA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23</cp:revision>
  <dcterms:created xsi:type="dcterms:W3CDTF">2021-03-21T12:40:00Z</dcterms:created>
  <dcterms:modified xsi:type="dcterms:W3CDTF">2021-05-27T05:19:00Z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