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B6" w:rsidRPr="00064586" w:rsidRDefault="00CC28B6" w:rsidP="000645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586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13</w:t>
      </w:r>
    </w:p>
    <w:p w:rsidR="00AC6A5C" w:rsidRPr="00064586" w:rsidRDefault="00AC6A5C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C28B6" w:rsidRPr="00064586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64586">
        <w:rPr>
          <w:rFonts w:ascii="Times New Roman" w:eastAsia="TimesNewRomanPSMT" w:hAnsi="Times New Roman" w:cs="Times New Roman"/>
          <w:sz w:val="28"/>
          <w:szCs w:val="28"/>
        </w:rPr>
        <w:t>ДОСЛІДЖЕННЯ РЕЛЕЙНИХ СИСТЕМ АВТОМАТИЧНОГО</w:t>
      </w:r>
    </w:p>
    <w:p w:rsidR="00064586" w:rsidRPr="00064586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64586">
        <w:rPr>
          <w:rFonts w:ascii="Times New Roman" w:eastAsia="TimesNewRomanPSMT" w:hAnsi="Times New Roman" w:cs="Times New Roman"/>
          <w:sz w:val="28"/>
          <w:szCs w:val="28"/>
        </w:rPr>
        <w:t>РЕГУЛЮВАННЯ МЕТОДОМ ФАЗОВОЇ ПЛОЩИНИ</w:t>
      </w:r>
    </w:p>
    <w:p w:rsidR="00CC28B6" w:rsidRPr="00064586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ЦІЛЬ РОБОТИ -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дослідження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064586">
        <w:rPr>
          <w:rFonts w:ascii="Times New Roman" w:eastAsia="TimesNewRomanPSMT" w:hAnsi="Times New Roman" w:cs="Times New Roman"/>
          <w:sz w:val="28"/>
          <w:szCs w:val="28"/>
        </w:rPr>
        <w:t>релейної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064586">
        <w:rPr>
          <w:rFonts w:ascii="Times New Roman" w:eastAsia="TimesNewRomanPSMT" w:hAnsi="Times New Roman" w:cs="Times New Roman"/>
          <w:sz w:val="28"/>
          <w:szCs w:val="28"/>
        </w:rPr>
        <w:t>системи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 автоматичного</w:t>
      </w:r>
      <w:r w:rsidR="00064586"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регулювання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другого порядку ме</w:t>
      </w:r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тодом </w:t>
      </w:r>
      <w:proofErr w:type="spellStart"/>
      <w:r w:rsidR="00064586">
        <w:rPr>
          <w:rFonts w:ascii="Times New Roman" w:eastAsia="TimesNewRomanPSMT" w:hAnsi="Times New Roman" w:cs="Times New Roman"/>
          <w:sz w:val="28"/>
          <w:szCs w:val="28"/>
        </w:rPr>
        <w:t>фазової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064586">
        <w:rPr>
          <w:rFonts w:ascii="Times New Roman" w:eastAsia="TimesNewRomanPSMT" w:hAnsi="Times New Roman" w:cs="Times New Roman"/>
          <w:sz w:val="28"/>
          <w:szCs w:val="28"/>
        </w:rPr>
        <w:t>площини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</w:rPr>
        <w:t xml:space="preserve">. У </w:t>
      </w:r>
      <w:proofErr w:type="spellStart"/>
      <w:r w:rsidR="00064586">
        <w:rPr>
          <w:rFonts w:ascii="Times New Roman" w:eastAsia="TimesNewRomanPSMT" w:hAnsi="Times New Roman" w:cs="Times New Roman"/>
          <w:sz w:val="28"/>
          <w:szCs w:val="28"/>
        </w:rPr>
        <w:t>роботі</w:t>
      </w:r>
      <w:proofErr w:type="spellEnd"/>
      <w:r w:rsidR="00064586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досліджуються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вільний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рух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системи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періодичні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режими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стабілізації</w:t>
      </w:r>
      <w:proofErr w:type="spellEnd"/>
    </w:p>
    <w:p w:rsidR="000D0D21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різних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характеристиках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нелінійного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064586">
        <w:rPr>
          <w:rFonts w:ascii="Times New Roman" w:eastAsia="TimesNewRomanPSMT" w:hAnsi="Times New Roman" w:cs="Times New Roman"/>
          <w:sz w:val="28"/>
          <w:szCs w:val="28"/>
        </w:rPr>
        <w:t>елемента</w:t>
      </w:r>
      <w:proofErr w:type="spellEnd"/>
      <w:r w:rsidRPr="0006458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64586" w:rsidRPr="00064586" w:rsidRDefault="0006458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C28B6" w:rsidRPr="00064586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C28B6" w:rsidRPr="00CC28B6" w:rsidRDefault="00CC28B6" w:rsidP="000645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 New Roman"/>
          <w:sz w:val="28"/>
          <w:szCs w:val="28"/>
        </w:rPr>
      </w:pPr>
    </w:p>
    <w:sectPr w:rsidR="00CC28B6" w:rsidRPr="00CC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64586"/>
    <w:rsid w:val="000D0D21"/>
    <w:rsid w:val="00292B55"/>
    <w:rsid w:val="004E10EE"/>
    <w:rsid w:val="00604437"/>
    <w:rsid w:val="009250C5"/>
    <w:rsid w:val="009E049A"/>
    <w:rsid w:val="009F77AE"/>
    <w:rsid w:val="00AC6A5C"/>
    <w:rsid w:val="00B53EDE"/>
    <w:rsid w:val="00CC28B6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599D3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10</cp:revision>
  <dcterms:created xsi:type="dcterms:W3CDTF">2021-04-05T17:31:00Z</dcterms:created>
  <dcterms:modified xsi:type="dcterms:W3CDTF">2021-05-25T10:56:00Z</dcterms:modified>
</cp:coreProperties>
</file>